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ec1d" w14:textId="769ec1d">
      <w:pPr>
        <w:pStyle w:val="TitleStyle"/>
        <w15:collapsed w:val="false"/>
      </w:pPr>
      <w:r>
        <w:t>Podstawa programowa wychowania przedszkolnego oraz kształcenia ogólnego w poszczególnych typach szkół.</w:t>
      </w:r>
    </w:p>
    <w:p>
      <w:pPr>
        <w:pStyle w:val="NormalStyle"/>
      </w:pPr>
      <w:r>
        <w:t>Dz.U.2012.977 z dnia 2012.08.30</w:t>
      </w:r>
    </w:p>
    <w:p>
      <w:pPr>
        <w:pStyle w:val="NormalStyle"/>
      </w:pPr>
      <w:r>
        <w:t>Status: Akt obowiązujący </w:t>
      </w:r>
    </w:p>
    <w:p>
      <w:pPr>
        <w:pStyle w:val="NormalStyle"/>
      </w:pPr>
      <w:r>
        <w:t>Wersja od: 1 września 2017r.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2012</w:t>
      </w:r>
      <w:r>
        <w:rPr>
          <w:rFonts w:ascii="Times New Roman"/>
          <w:b w:val="false"/>
          <w:i w:val="false"/>
          <w:color w:val="000000"/>
          <w:sz w:val="24"/>
          <w:lang w:val="pl-Pl"/>
        </w:rPr>
        <w:t xml:space="preserve"> r.</w:t>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27 sierpnia 2012 r.</w:t>
      </w:r>
    </w:p>
    <w:p>
      <w:pPr>
        <w:spacing w:before="80" w:after="0"/>
        <w:ind w:left="0"/>
        <w:jc w:val="center"/>
        <w:textAlignment w:val="auto"/>
      </w:pPr>
      <w:r>
        <w:rPr>
          <w:rFonts w:ascii="Times New Roman"/>
          <w:b/>
          <w:i w:val="false"/>
          <w:color w:val="000000"/>
          <w:sz w:val="24"/>
          <w:lang w:val="pl-Pl"/>
        </w:rPr>
        <w:t>w sprawie podstawy programowej wychowania przedszkolnego oraz kształcenia ogólnego w poszczególnych typach szkół</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22 ust. 2 pkt 2 lit. a</w:t>
      </w:r>
      <w:r>
        <w:rPr>
          <w:rFonts w:ascii="Times New Roman"/>
          <w:b w:val="false"/>
          <w:i w:val="false"/>
          <w:color w:val="000000"/>
          <w:sz w:val="24"/>
          <w:lang w:val="pl-Pl"/>
        </w:rPr>
        <w:t xml:space="preserve"> i </w:t>
      </w:r>
      <w:r>
        <w:rPr>
          <w:rFonts w:ascii="Times New Roman"/>
          <w:b w:val="false"/>
          <w:i w:val="false"/>
          <w:color w:val="1b1b1b"/>
          <w:sz w:val="24"/>
          <w:lang w:val="pl-Pl"/>
        </w:rPr>
        <w:t>b</w:t>
      </w:r>
      <w:r>
        <w:rPr>
          <w:rFonts w:ascii="Times New Roman"/>
          <w:b w:val="false"/>
          <w:i w:val="false"/>
          <w:color w:val="000000"/>
          <w:sz w:val="24"/>
          <w:lang w:val="pl-Pl"/>
        </w:rPr>
        <w:t xml:space="preserve"> ustawy z dnia 7 września 1991 r. o systemie oświaty (Dz. U. z 2004 r. Nr 256, poz. 2572, z późn. zm.)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Określa się podstawę programową: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wychowania przedszkolnego dla przedszkoli oraz innych form wychowania przedszkolnego, stanowiącą załącznik nr 1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ogólnego dla: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stanowiącą załącznik nr 2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uczniów z upośledzeniem umysłowym w stopniu umiarkowanym lub znacznym w szkołach podstawowych i gimnazjach, stanowiącą załącznik nr 3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gimnazjów i szkół ponadgimnazjalnych, których ukończenie umożliwia uzyskanie świadectwa dojrzałości po zdaniu egzaminu maturalnego, stanowiącą załącznik nr 4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zasadniczych szkół zawodowych, stanowiącą załącznik nr 5 do rozporządzenia,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szkół policealnych, stanowiącą załącznik nr 6 do rozporządzenia,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szkół specjalnych przysposabiających do pracy dla uczniów z upośledzeniem umysłowym w stopniu umiarkowanym lub znacznym oraz dla uczniów z niepełnosprawnościami sprzężonymi, stanowiącą załącznik nr 7 do rozporządzenia.</w:t>
      </w:r>
    </w:p>
    <w:p>
      <w:pPr>
        <w:spacing w:before="26" w:after="24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Przepisy rozporządzenia nie dotyczą kształcenia dzieci i młodzieży z upośledzeniem umysłowym w stopniu głębokim.</w:t>
      </w:r>
    </w:p>
    <w:p>
      <w:pPr>
        <w:spacing w:before="26" w:after="240"/>
        <w:ind w:left="0"/>
        <w:jc w:val="left"/>
        <w:textAlignment w:val="auto"/>
      </w:pPr>
      <w:r>
        <w:rPr>
          <w:rFonts w:ascii="Times New Roman"/>
          <w:b/>
          <w:i w:val="false"/>
          <w:color w:val="000000"/>
          <w:sz w:val="24"/>
          <w:lang w:val="pl-Pl"/>
        </w:rPr>
        <w:t xml:space="preserve">§  2a. </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val="false"/>
          <w:i w:val="false"/>
          <w:color w:val="000000"/>
          <w:sz w:val="24"/>
          <w:lang w:val="pl-Pl"/>
        </w:rPr>
        <w:t xml:space="preserve"> Podstawę programową wychowania przedszkolnego dla przedszkoli oraz innych form wychowania przedszkolnego, określoną w załączniku nr 1 do rozporządzenia, stosuje się także do prowadzenia wychowania przedszkolnego w ośrodkach umożliwiających dzieciom z upośledzeniem umysłowym z niepełnosprawnościami sprzężonymi realizację obowiązku rocznego przygotowania przedszkolnego.</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szkolnym 2012/2013 w klasach V i VI szkoły podstawowej oraz w roku szkolnym 2013/2014 w klasach VI szkoły podstawowej stosuje się podstawę programową kształcenia ogólnego dla szkół podstawowych, określoną w </w:t>
      </w:r>
      <w:r>
        <w:rPr>
          <w:rFonts w:ascii="Times New Roman"/>
          <w:b w:val="false"/>
          <w:i w:val="false"/>
          <w:color w:val="1b1b1b"/>
          <w:sz w:val="24"/>
          <w:lang w:val="pl-Pl"/>
        </w:rPr>
        <w:t>załączniku nr 2</w:t>
      </w:r>
      <w:r>
        <w:rPr>
          <w:rFonts w:ascii="Times New Roman"/>
          <w:b w:val="false"/>
          <w:i w:val="false"/>
          <w:color w:val="000000"/>
          <w:sz w:val="24"/>
          <w:lang w:val="pl-Pl"/>
        </w:rPr>
        <w:t xml:space="preserve"> do rozporządzenia Ministra Edukacji Narodowej i Sportu z dnia 26 lutego 2002 r. w sprawie podstawy programowej wychowania przedszkolnego oraz kształcenia ogólnego w poszczególnych typach szkół (Dz. U. Nr 51, poz. 458,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zależności od potrzeb uczniów i możliwości organizacyjnych szkoły podstawowej, w klasach V i VI szkoły podstawowej, w których stosuje się podstawę programową kształcenia ogólnego dla szkół podstawowych, o której mowa w ust. 1, dyrektor szkoły, po uzyskaniu pozytywnej opinii rady pedagogicznej, może postanowić o stosowaniu dla przedmiotów: język obcy nowożytny, wychowanie fizyczne i etyka podstawy programowej kształcenia ogólnego dla szkół podstawowych, określonej w załączniku nr 2 do niniejszego rozporządzenia.</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programową kształcenia ogólnego dla szkół ponadgimnazjalnych, których ukończenie umożliwia uzyskanie świadectwa dojrzałości po zdaniu egzaminu maturalnego, określoną w załączniku nr 4 do niniejszego rozporządzenia, stosuje się, począwszy od roku szkolnego 2012/2013, w klasach I liceum ogólnokształcącego i technikum.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pozostałych klasach liceum ogólnokształcącego i technikum, do zakończenia cyklu kształcenia w tych szkołach, stosuje się podstawę programową kształcenia ogólnego dla tych szkół, określoną w </w:t>
      </w:r>
      <w:r>
        <w:rPr>
          <w:rFonts w:ascii="Times New Roman"/>
          <w:b w:val="false"/>
          <w:i w:val="false"/>
          <w:color w:val="1b1b1b"/>
          <w:sz w:val="24"/>
          <w:lang w:val="pl-Pl"/>
        </w:rPr>
        <w:t>załączniku nr 4</w:t>
      </w:r>
      <w:r>
        <w:rPr>
          <w:rFonts w:ascii="Times New Roman"/>
          <w:b w:val="false"/>
          <w:i w:val="false"/>
          <w:color w:val="000000"/>
          <w:sz w:val="24"/>
          <w:lang w:val="pl-Pl"/>
        </w:rPr>
        <w:t xml:space="preserve"> do rozporządzenia, o którym mowa w § 3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zależności od potrzeb uczniów i możliwości organizacyjnych liceum ogólnokształcącego i technikum, w klasach II i III liceum ogólnokształcącego i w klasach II-IV technikum, w których stosuje się podstawę programową kształcenia ogólnego dla tych szkół, określoną w </w:t>
      </w:r>
      <w:r>
        <w:rPr>
          <w:rFonts w:ascii="Times New Roman"/>
          <w:b w:val="false"/>
          <w:i w:val="false"/>
          <w:color w:val="1b1b1b"/>
          <w:sz w:val="24"/>
          <w:lang w:val="pl-Pl"/>
        </w:rPr>
        <w:t>załączniku nr 4</w:t>
      </w:r>
      <w:r>
        <w:rPr>
          <w:rFonts w:ascii="Times New Roman"/>
          <w:b w:val="false"/>
          <w:i w:val="false"/>
          <w:color w:val="000000"/>
          <w:sz w:val="24"/>
          <w:lang w:val="pl-Pl"/>
        </w:rPr>
        <w:t xml:space="preserve"> do rozporządzenia, o którym mowa w § 3 ust. 1, dyrektor szkoły, po uzyskaniu pozytywnej opinii rady pedagogicznej, może postanowić o stosowaniu dla przedmiotów: język obcy nowożytny, wychowanie fizyczne i etyka podstawy programowej kształcenia ogólnego dla tych szkół, określonej w załączniku nr 4 do niniejszego rozporządzenia.</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programową kształcenia ogólnego dla zasadniczych szkół zawodowych, określoną w załączniku nr 5 do niniejszego rozporządzenia, stosuje się, począwszy od roku szkolnego 2012/2013, w klasach I zasadniczej szkoły zawodowej.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pozostałych klasach zasadniczej szkoły zawodowej, do zakończenia cyklu kształcenia w tej szkole, stosuje się podstawę programową kształcenia ogólnego dla zasadniczych szkół zawodowych, określoną w </w:t>
      </w:r>
      <w:r>
        <w:rPr>
          <w:rFonts w:ascii="Times New Roman"/>
          <w:b w:val="false"/>
          <w:i w:val="false"/>
          <w:color w:val="1b1b1b"/>
          <w:sz w:val="24"/>
          <w:lang w:val="pl-Pl"/>
        </w:rPr>
        <w:t>załączniku nr 5</w:t>
      </w:r>
      <w:r>
        <w:rPr>
          <w:rFonts w:ascii="Times New Roman"/>
          <w:b w:val="false"/>
          <w:i w:val="false"/>
          <w:color w:val="000000"/>
          <w:sz w:val="24"/>
          <w:lang w:val="pl-Pl"/>
        </w:rPr>
        <w:t xml:space="preserve"> do rozporządzenia, o którym mowa w § 3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zależności od potrzeb uczniów i możliwości organizacyjnych zasadniczej szkoły zawodowej, w klasach II i III zasadniczej szkoły zawodowej, w których stosuje się podstawę programową kształcenia ogólnego dla zasadniczych szkół zawodowych, określoną w </w:t>
      </w:r>
      <w:r>
        <w:rPr>
          <w:rFonts w:ascii="Times New Roman"/>
          <w:b w:val="false"/>
          <w:i w:val="false"/>
          <w:color w:val="1b1b1b"/>
          <w:sz w:val="24"/>
          <w:lang w:val="pl-Pl"/>
        </w:rPr>
        <w:t>załączniku nr 5</w:t>
      </w:r>
      <w:r>
        <w:rPr>
          <w:rFonts w:ascii="Times New Roman"/>
          <w:b w:val="false"/>
          <w:i w:val="false"/>
          <w:color w:val="000000"/>
          <w:sz w:val="24"/>
          <w:lang w:val="pl-Pl"/>
        </w:rPr>
        <w:t xml:space="preserve"> do rozporządzenia, o którym mowa w § 3 ust. 1, dyrektor szkoły, po uzyskaniu pozytywnej opinii rady pedagogicznej, może postanowić o stosowaniu dla przedmiotów: język obcy nowożytny, wychowanie fizyczne i etyka podstawy programowej kształcenia ogólnego dla zasadniczych szkół zawodowych, określonej w załączniku nr 5 do niniejszego rozporządzenia.</w:t>
      </w:r>
    </w:p>
    <w:p>
      <w:pPr>
        <w:spacing w:before="26" w:after="0"/>
        <w:ind w:left="0"/>
        <w:jc w:val="left"/>
        <w:textAlignment w:val="auto"/>
      </w:pPr>
      <w:r>
        <w:rPr>
          <w:rFonts w:ascii="Times New Roman"/>
          <w:b/>
          <w:i w:val="false"/>
          <w:color w:val="000000"/>
          <w:sz w:val="24"/>
          <w:lang w:val="pl-Pl"/>
        </w:rPr>
        <w:t xml:space="preserve">§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liceum profilowanym, uzupełniającym liceum ogólnokształcącym oraz technikum uzupełniającym, do czasu zakończenia kształcenia w tych szkołach, stosuje się podstawę programową kształcenia ogólnego dla tych szkół, określoną w </w:t>
      </w:r>
      <w:r>
        <w:rPr>
          <w:rFonts w:ascii="Times New Roman"/>
          <w:b w:val="false"/>
          <w:i w:val="false"/>
          <w:color w:val="1b1b1b"/>
          <w:sz w:val="24"/>
          <w:lang w:val="pl-Pl"/>
        </w:rPr>
        <w:t>załączniku nr 4</w:t>
      </w:r>
      <w:r>
        <w:rPr>
          <w:rFonts w:ascii="Times New Roman"/>
          <w:b w:val="false"/>
          <w:i w:val="false"/>
          <w:color w:val="000000"/>
          <w:sz w:val="24"/>
          <w:lang w:val="pl-Pl"/>
        </w:rPr>
        <w:t xml:space="preserve"> do rozporządzenia, o którym mowa w § 3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zależności od potrzeb uczniów i możliwości organizacyjnych liceum profilowanego, w klasach II i III liceum profilowanego, dyrektor szkoły, po uzyskaniu pozytywnej opinii rady pedagogicznej, może postanowić o stosowaniu dla przedmiotów: język obcy nowożytny, wychowanie fizyczne i etyka podstawy programowej kształcenia ogólnego, określonej w załączniku nr 4 do niniejszego rozporządzenia.</w:t>
      </w:r>
    </w:p>
    <w:p>
      <w:pPr>
        <w:spacing w:before="26" w:after="24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 xml:space="preserve">Rozporządzenie wchodzi w życie z dniem 1 września 2012 r.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5</w:t>
      </w:r>
      <w:r>
        <w:rPr>
          <w:rFonts w:ascii="Times New Roman"/>
          <w:b/>
          <w:i w:val="false"/>
          <w:color w:val="000000"/>
          <w:sz w:val="24"/>
          <w:lang w:val="pl-Pl"/>
        </w:rPr>
        <w:t xml:space="preserve"> PODSTAWA PROGRAMOWA WYCHOWANIA PRZEDSZKOLNEGO</w:t>
      </w:r>
    </w:p>
    <w:p>
      <w:pPr>
        <w:spacing w:before="25" w:after="0"/>
        <w:ind w:left="0"/>
        <w:jc w:val="center"/>
        <w:textAlignment w:val="auto"/>
      </w:pPr>
      <w:r>
        <w:rPr>
          <w:rFonts w:ascii="Times New Roman"/>
          <w:b/>
          <w:i w:val="false"/>
          <w:color w:val="000000"/>
          <w:sz w:val="24"/>
          <w:lang w:val="pl-Pl"/>
        </w:rPr>
        <w:t>DLA PRZEDSZKOLI ORAZ INNYCH FORM WYCHOWANIA PRZEDSZKOLNEGO</w:t>
      </w:r>
    </w:p>
    <w:p>
      <w:pPr>
        <w:spacing w:after="0"/>
        <w:ind w:left="0"/>
        <w:jc w:val="left"/>
        <w:textAlignment w:val="auto"/>
      </w:pPr>
      <w:r>
        <w:rPr>
          <w:rFonts w:ascii="Times New Roman"/>
          <w:b w:val="false"/>
          <w:i w:val="false"/>
          <w:color w:val="000000"/>
          <w:sz w:val="24"/>
          <w:lang w:val="pl-Pl"/>
        </w:rPr>
        <w:t>Podstawa programowa wychowania przedszkolnego opisuje proces wspomagania rozwoju i edukacji dzieci objętych wychowaniem przedszkolnym. Przedszkola oraz inne formy wychowania przedszkolnego w równej mierze pełnią funkcje opiekuńcze, wychowawcze i kształcące. Zapewniają dzieciom możliwość wspólnej zabawy i nauki w warunkach bezpiecznych, przyjaznych i dostosowanych do ich potrzeb rozwojowych.</w:t>
      </w:r>
    </w:p>
    <w:p>
      <w:pPr>
        <w:spacing w:before="25" w:after="0"/>
        <w:ind w:left="0"/>
        <w:jc w:val="both"/>
        <w:textAlignment w:val="auto"/>
      </w:pPr>
      <w:r>
        <w:rPr>
          <w:rFonts w:ascii="Times New Roman"/>
          <w:b w:val="false"/>
          <w:i w:val="false"/>
          <w:color w:val="000000"/>
          <w:sz w:val="24"/>
          <w:lang w:val="pl-Pl"/>
        </w:rPr>
        <w:t>Celem wychowania przedszkolnego jest:</w:t>
      </w:r>
    </w:p>
    <w:p>
      <w:pPr>
        <w:spacing w:before="25" w:after="0"/>
        <w:ind w:left="0"/>
        <w:jc w:val="both"/>
        <w:textAlignment w:val="auto"/>
      </w:pPr>
      <w:r>
        <w:rPr>
          <w:rFonts w:ascii="Times New Roman"/>
          <w:b w:val="false"/>
          <w:i w:val="false"/>
          <w:color w:val="000000"/>
          <w:sz w:val="24"/>
          <w:lang w:val="pl-Pl"/>
        </w:rPr>
        <w:t>1) wspomaganie dzieci w rozwijaniu uzdolnień oraz kształtowanie czynności intelektualnych potrzebnych dzieciom w codziennych sytuacjach i w dalszej edukacji;</w:t>
      </w:r>
    </w:p>
    <w:p>
      <w:pPr>
        <w:spacing w:before="25" w:after="0"/>
        <w:ind w:left="0"/>
        <w:jc w:val="both"/>
        <w:textAlignment w:val="auto"/>
      </w:pPr>
      <w:r>
        <w:rPr>
          <w:rFonts w:ascii="Times New Roman"/>
          <w:b w:val="false"/>
          <w:i w:val="false"/>
          <w:color w:val="000000"/>
          <w:sz w:val="24"/>
          <w:lang w:val="pl-Pl"/>
        </w:rPr>
        <w:t>2) budowanie systemu wartości, w tym wychowywanie dzieci tak, żeby lepiej orientowały się w tym, co jest dobre, a co złe;</w:t>
      </w:r>
    </w:p>
    <w:p>
      <w:pPr>
        <w:spacing w:before="25" w:after="0"/>
        <w:ind w:left="0"/>
        <w:jc w:val="both"/>
        <w:textAlignment w:val="auto"/>
      </w:pPr>
      <w:r>
        <w:rPr>
          <w:rFonts w:ascii="Times New Roman"/>
          <w:b w:val="false"/>
          <w:i w:val="false"/>
          <w:color w:val="000000"/>
          <w:sz w:val="24"/>
          <w:lang w:val="pl-Pl"/>
        </w:rPr>
        <w:t>3) kształtowanie u dzieci odporności emocjonalnej koniecznej do racjonalnego radzenia sobie w nowych i trudnych sytuacjach, w tym także do łagodnego znoszenia stresów i porażek;</w:t>
      </w:r>
    </w:p>
    <w:p>
      <w:pPr>
        <w:spacing w:before="25" w:after="0"/>
        <w:ind w:left="0"/>
        <w:jc w:val="both"/>
        <w:textAlignment w:val="auto"/>
      </w:pPr>
      <w:r>
        <w:rPr>
          <w:rFonts w:ascii="Times New Roman"/>
          <w:b w:val="false"/>
          <w:i w:val="false"/>
          <w:color w:val="000000"/>
          <w:sz w:val="24"/>
          <w:lang w:val="pl-Pl"/>
        </w:rPr>
        <w:t>4) rozwijanie umiejętności społecznych dzieci, które są niezbędne w poprawnych relacjach z dziećmi i dorosłymi;</w:t>
      </w:r>
    </w:p>
    <w:p>
      <w:pPr>
        <w:spacing w:before="25" w:after="0"/>
        <w:ind w:left="0"/>
        <w:jc w:val="both"/>
        <w:textAlignment w:val="auto"/>
      </w:pPr>
      <w:r>
        <w:rPr>
          <w:rFonts w:ascii="Times New Roman"/>
          <w:b w:val="false"/>
          <w:i w:val="false"/>
          <w:color w:val="000000"/>
          <w:sz w:val="24"/>
          <w:lang w:val="pl-Pl"/>
        </w:rPr>
        <w:t>5) stwarzanie warunków sprzyjających wspólnej i zgodnej zabawie oraz nauce dzieci o zróżnicowanych możliwościach fizycznych i intelektualnych;</w:t>
      </w:r>
    </w:p>
    <w:p>
      <w:pPr>
        <w:spacing w:before="25" w:after="0"/>
        <w:ind w:left="0"/>
        <w:jc w:val="both"/>
        <w:textAlignment w:val="auto"/>
      </w:pPr>
      <w:r>
        <w:rPr>
          <w:rFonts w:ascii="Times New Roman"/>
          <w:b w:val="false"/>
          <w:i w:val="false"/>
          <w:color w:val="000000"/>
          <w:sz w:val="24"/>
          <w:lang w:val="pl-Pl"/>
        </w:rPr>
        <w:t>6) troska o zdrowie dzieci i ich sprawność fizyczną; zachęcanie do uczestnictwa w zabawach i grach sportowych;</w:t>
      </w:r>
    </w:p>
    <w:p>
      <w:pPr>
        <w:spacing w:before="25" w:after="0"/>
        <w:ind w:left="0"/>
        <w:jc w:val="both"/>
        <w:textAlignment w:val="auto"/>
      </w:pPr>
      <w:r>
        <w:rPr>
          <w:rFonts w:ascii="Times New Roman"/>
          <w:b w:val="false"/>
          <w:i w:val="false"/>
          <w:color w:val="000000"/>
          <w:sz w:val="24"/>
          <w:lang w:val="pl-Pl"/>
        </w:rPr>
        <w:t>7) budowanie dziecięcej wiedzy o świecie społecznym, przyrodniczym i technicznym oraz rozwijanie umiejętności prezentowania swoich przemyśleń w sposób zrozumiały dla innych;</w:t>
      </w:r>
    </w:p>
    <w:p>
      <w:pPr>
        <w:spacing w:before="25" w:after="0"/>
        <w:ind w:left="0"/>
        <w:jc w:val="both"/>
        <w:textAlignment w:val="auto"/>
      </w:pPr>
      <w:r>
        <w:rPr>
          <w:rFonts w:ascii="Times New Roman"/>
          <w:b w:val="false"/>
          <w:i w:val="false"/>
          <w:color w:val="000000"/>
          <w:sz w:val="24"/>
          <w:lang w:val="pl-Pl"/>
        </w:rPr>
        <w:t>8) wprowadzenie dzieci w świat wartości estetycznych i rozwijanie umiejętności wypowiadania się poprzez muzykę, taniec, śpiew, małe formy teatralne oraz sztuki plastyczne;</w:t>
      </w:r>
    </w:p>
    <w:p>
      <w:pPr>
        <w:spacing w:before="25" w:after="0"/>
        <w:ind w:left="0"/>
        <w:jc w:val="both"/>
        <w:textAlignment w:val="auto"/>
      </w:pPr>
      <w:r>
        <w:rPr>
          <w:rFonts w:ascii="Times New Roman"/>
          <w:b w:val="false"/>
          <w:i w:val="false"/>
          <w:color w:val="000000"/>
          <w:sz w:val="24"/>
          <w:lang w:val="pl-Pl"/>
        </w:rPr>
        <w:t>9) kształtowanie u dzieci poczucia przynależności społecznej (do rodziny, grupy rówieśniczej i wspólnoty narodowej) oraz postawy patriotycznej;</w:t>
      </w:r>
    </w:p>
    <w:p>
      <w:pPr>
        <w:spacing w:before="25" w:after="0"/>
        <w:ind w:left="0"/>
        <w:jc w:val="both"/>
        <w:textAlignment w:val="auto"/>
      </w:pPr>
      <w:r>
        <w:rPr>
          <w:rFonts w:ascii="Times New Roman"/>
          <w:b w:val="false"/>
          <w:i w:val="false"/>
          <w:color w:val="000000"/>
          <w:sz w:val="24"/>
          <w:lang w:val="pl-Pl"/>
        </w:rPr>
        <w:t>10) zapewnienie dzieciom lepszych szans edukacyjnych poprzez wspieranie ich ciekawości, aktywności i samodzielności, a także kształtowanie wiadomości i umiejętności, które są ważne w edukacji szkolnej;</w:t>
      </w:r>
    </w:p>
    <w:p>
      <w:pPr>
        <w:spacing w:before="25" w:after="0"/>
        <w:ind w:left="0"/>
        <w:jc w:val="both"/>
        <w:textAlignment w:val="auto"/>
      </w:pPr>
      <w:r>
        <w:rPr>
          <w:rFonts w:ascii="Times New Roman"/>
          <w:b w:val="false"/>
          <w:i w:val="false"/>
          <w:color w:val="000000"/>
          <w:sz w:val="24"/>
          <w:lang w:val="pl-Pl"/>
        </w:rPr>
        <w:t>11) kształtowanie u dzieci umiejętności czytania i przygotowanie dzieci do nabywania umiejętności pisania;</w:t>
      </w:r>
    </w:p>
    <w:p>
      <w:pPr>
        <w:spacing w:before="25" w:after="0"/>
        <w:ind w:left="0"/>
        <w:jc w:val="both"/>
        <w:textAlignment w:val="auto"/>
      </w:pPr>
      <w:r>
        <w:rPr>
          <w:rFonts w:ascii="Times New Roman"/>
          <w:b w:val="false"/>
          <w:i w:val="false"/>
          <w:color w:val="000000"/>
          <w:sz w:val="24"/>
          <w:lang w:val="pl-Pl"/>
        </w:rPr>
        <w:t>12) przygotowanie dzieci do posługiwania się językiem obcym nowożytnym poprzez rozbudzanie ich świadomości językowej i wrażliwości kulturowej oraz budowanie pozytywnej motywacji do nauki języków obcych na dalszych etapach edukacyjnych;</w:t>
      </w:r>
    </w:p>
    <w:p>
      <w:pPr>
        <w:spacing w:before="25" w:after="0"/>
        <w:ind w:left="0"/>
        <w:jc w:val="both"/>
        <w:textAlignment w:val="auto"/>
      </w:pPr>
      <w:r>
        <w:rPr>
          <w:rFonts w:ascii="Times New Roman"/>
          <w:b w:val="false"/>
          <w:i w:val="false"/>
          <w:color w:val="000000"/>
          <w:sz w:val="24"/>
          <w:lang w:val="pl-Pl"/>
        </w:rPr>
        <w:t xml:space="preserve">13) w przedszkolach umożliwiających dzieciom należącym do mniejszości narodowych i etnicznych oraz społeczności posługującej się językiem regionalnym,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stycznia 2005 r. o mniejszościach narodowych i etnicznych oraz o języku regionalnym (Dz. U. z 2015 r. poz. 573 oraz z 2016 r. poz. 749), 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 dalszych etapach edukacyjnych.</w:t>
      </w:r>
    </w:p>
    <w:p>
      <w:pPr>
        <w:spacing w:before="25" w:after="0"/>
        <w:ind w:left="0"/>
        <w:jc w:val="both"/>
        <w:textAlignment w:val="auto"/>
      </w:pPr>
      <w:r>
        <w:rPr>
          <w:rFonts w:ascii="Times New Roman"/>
          <w:b w:val="false"/>
          <w:i w:val="false"/>
          <w:color w:val="000000"/>
          <w:sz w:val="24"/>
          <w:lang w:val="pl-Pl"/>
        </w:rPr>
        <w:t>Przygotowanie dzieci do posługiwania się językiem obcym nowożytnym nie dotyczy:</w:t>
      </w:r>
    </w:p>
    <w:p>
      <w:pPr>
        <w:spacing w:before="25" w:after="0"/>
        <w:ind w:left="0"/>
        <w:jc w:val="both"/>
        <w:textAlignment w:val="auto"/>
      </w:pPr>
      <w:r>
        <w:rPr>
          <w:rFonts w:ascii="Times New Roman"/>
          <w:b w:val="false"/>
          <w:i w:val="false"/>
          <w:color w:val="000000"/>
          <w:sz w:val="24"/>
          <w:lang w:val="pl-Pl"/>
        </w:rPr>
        <w:t>1) dzieci posiadających orzeczenie o potrzebie kształcenia specjalnego wydane ze względu na upośledzenie umysłowe w stopniu umiarkowanym lub znacznym oraz dzieci posiadających orzeczenie o potrzebie kształcenia specjalnego wydane ze względu na niepełnosprawności sprzężone, jeżeli jedną z niepełnosprawności jest upośledzenie umysłowe w stopniu umiarkowanym lub znacznym;</w:t>
      </w:r>
    </w:p>
    <w:p>
      <w:pPr>
        <w:spacing w:before="25" w:after="0"/>
        <w:ind w:left="0"/>
        <w:jc w:val="both"/>
        <w:textAlignment w:val="auto"/>
      </w:pPr>
      <w:r>
        <w:rPr>
          <w:rFonts w:ascii="Times New Roman"/>
          <w:b w:val="false"/>
          <w:i w:val="false"/>
          <w:color w:val="000000"/>
          <w:sz w:val="24"/>
          <w:lang w:val="pl-Pl"/>
        </w:rPr>
        <w:t xml:space="preserve">2) dzieci posiadających orzeczenie o potrzebie kształcenia specjalnego wydane ze względu na inne niż wymienione w pkt 2 rodzaje niepełnosprawności, o których mowa w przepisach wydanych na podstawie </w:t>
      </w:r>
      <w:r>
        <w:rPr>
          <w:rFonts w:ascii="Times New Roman"/>
          <w:b w:val="false"/>
          <w:i w:val="false"/>
          <w:color w:val="1b1b1b"/>
          <w:sz w:val="24"/>
          <w:lang w:val="pl-Pl"/>
        </w:rPr>
        <w:t>art. 71b ust. 7 pkt 2</w:t>
      </w:r>
      <w:r>
        <w:rPr>
          <w:rFonts w:ascii="Times New Roman"/>
          <w:b w:val="false"/>
          <w:i w:val="false"/>
          <w:color w:val="000000"/>
          <w:sz w:val="24"/>
          <w:lang w:val="pl-Pl"/>
        </w:rPr>
        <w:t xml:space="preserve"> ustawy z dnia 7 września 1991 r. o systemie oświaty, oraz jeżeli z indywidualnego programu edukacyjno-terapeutycznego wynika brak możliwości realizacji przygotowania do posługiwania się językiem obcym nowożytnym ze względu na indywidualne potrzeby rozwojowe i edukacyjne oraz możliwości psychofizyczne dziecka.</w:t>
      </w:r>
    </w:p>
    <w:p>
      <w:pPr>
        <w:spacing w:before="25" w:after="0"/>
        <w:ind w:left="0"/>
        <w:jc w:val="both"/>
        <w:textAlignment w:val="auto"/>
      </w:pPr>
      <w:r>
        <w:rPr>
          <w:rFonts w:ascii="Times New Roman"/>
          <w:b w:val="false"/>
          <w:i w:val="false"/>
          <w:color w:val="000000"/>
          <w:sz w:val="24"/>
          <w:lang w:val="pl-Pl"/>
        </w:rPr>
        <w:t>Przedszkola, inne formy wychowania przedszkolnego oraz poszczególni nauczyciele podejmują działania mające na celu zindywidualizowane wspomaganie rozwoju każdego dziecka, stosownie do jego potrzeb i możliwości, a w przypadku dzieci niepełnosprawnych - stosownie także do ich możliwości psychofizycznych i komunikacyjnych oraz tempa rozwoju psychofizycznego.</w:t>
      </w:r>
    </w:p>
    <w:p>
      <w:pPr>
        <w:spacing w:before="25" w:after="0"/>
        <w:ind w:left="0"/>
        <w:jc w:val="both"/>
        <w:textAlignment w:val="auto"/>
      </w:pPr>
      <w:r>
        <w:rPr>
          <w:rFonts w:ascii="Times New Roman"/>
          <w:b w:val="false"/>
          <w:i w:val="false"/>
          <w:color w:val="000000"/>
          <w:sz w:val="24"/>
          <w:lang w:val="pl-Pl"/>
        </w:rPr>
        <w:t>Cele te są realizowane we wszystkich obszarach działalności edukacyjnej przedszkola oraz innej formy wychowania przedszkolnego. W każdym z obszarów są podane umiejętności i wiadomości, którymi dzieci kończące wychowanie przedszkolne powinny się wykazywać. W przypadku dzieci niepełnosprawnych wymagania w zakresie poszczególnych umiejętności i wiadomości powinny uwzględniać ograniczenia wynikające z ich niepełnosprawności.</w:t>
      </w:r>
    </w:p>
    <w:p>
      <w:pPr>
        <w:spacing w:before="25" w:after="0"/>
        <w:ind w:left="0"/>
        <w:jc w:val="both"/>
        <w:textAlignment w:val="auto"/>
      </w:pPr>
      <w:r>
        <w:rPr>
          <w:rFonts w:ascii="Times New Roman"/>
          <w:b w:val="false"/>
          <w:i w:val="false"/>
          <w:color w:val="000000"/>
          <w:sz w:val="24"/>
          <w:lang w:val="pl-Pl"/>
        </w:rPr>
        <w:t>Aby osiągnąć cele wychowania przedszkolnego, należy wspomagać rozwój, wychowywać i kształcić dzieci w następujących obszarach:</w:t>
      </w:r>
    </w:p>
    <w:p>
      <w:pPr>
        <w:spacing w:before="25" w:after="0"/>
        <w:ind w:left="0"/>
        <w:jc w:val="both"/>
        <w:textAlignment w:val="auto"/>
      </w:pPr>
      <w:r>
        <w:rPr>
          <w:rFonts w:ascii="Times New Roman"/>
          <w:b w:val="false"/>
          <w:i w:val="false"/>
          <w:color w:val="000000"/>
          <w:sz w:val="24"/>
          <w:lang w:val="pl-Pl"/>
        </w:rPr>
        <w:t>1. Kształtowanie umiejętności społecznych dzieci: porozumiewanie się z dziećmi i dorosłymi, zgodne funkcjonowanie w zabawie i w sytuacjach zadaniowych.</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obdarza uwagą dzieci i dorosłych, aby rozumieć to, co mówią i czego oczekują; grzecznie zwraca się do innych w domu, w przedszkolu, na ulicy;</w:t>
      </w:r>
    </w:p>
    <w:p>
      <w:pPr>
        <w:spacing w:before="25" w:after="0"/>
        <w:ind w:left="0"/>
        <w:jc w:val="both"/>
        <w:textAlignment w:val="auto"/>
      </w:pPr>
      <w:r>
        <w:rPr>
          <w:rFonts w:ascii="Times New Roman"/>
          <w:b w:val="false"/>
          <w:i w:val="false"/>
          <w:color w:val="000000"/>
          <w:sz w:val="24"/>
          <w:lang w:val="pl-Pl"/>
        </w:rPr>
        <w:t>2) przestrzega reguł obowiązujących w społeczności dziecięcej (stara się współdziałać w zabawach i w sytuacjach zadaniowych) oraz w świecie dorosłych;</w:t>
      </w:r>
    </w:p>
    <w:p>
      <w:pPr>
        <w:spacing w:before="25" w:after="0"/>
        <w:ind w:left="0"/>
        <w:jc w:val="both"/>
        <w:textAlignment w:val="auto"/>
      </w:pPr>
      <w:r>
        <w:rPr>
          <w:rFonts w:ascii="Times New Roman"/>
          <w:b w:val="false"/>
          <w:i w:val="false"/>
          <w:color w:val="000000"/>
          <w:sz w:val="24"/>
          <w:lang w:val="pl-Pl"/>
        </w:rPr>
        <w:t>3) w miarę samodzielnie radzi sobie w sytuacjach życiowych i próbuje przewidywać skutki swoich zachowań;</w:t>
      </w:r>
    </w:p>
    <w:p>
      <w:pPr>
        <w:spacing w:before="25" w:after="0"/>
        <w:ind w:left="0"/>
        <w:jc w:val="both"/>
        <w:textAlignment w:val="auto"/>
      </w:pPr>
      <w:r>
        <w:rPr>
          <w:rFonts w:ascii="Times New Roman"/>
          <w:b w:val="false"/>
          <w:i w:val="false"/>
          <w:color w:val="000000"/>
          <w:sz w:val="24"/>
          <w:lang w:val="pl-Pl"/>
        </w:rPr>
        <w:t>4) wie, że nie należy chwalić się bogactwem i nie należy dokuczać dzieciom, które wychowują się w trudniejszych warunkach, a także że nie należy wyszydzać i szykanować innych;</w:t>
      </w:r>
    </w:p>
    <w:p>
      <w:pPr>
        <w:spacing w:before="25" w:after="0"/>
        <w:ind w:left="0"/>
        <w:jc w:val="both"/>
        <w:textAlignment w:val="auto"/>
      </w:pPr>
      <w:r>
        <w:rPr>
          <w:rFonts w:ascii="Times New Roman"/>
          <w:b w:val="false"/>
          <w:i w:val="false"/>
          <w:color w:val="000000"/>
          <w:sz w:val="24"/>
          <w:lang w:val="pl-Pl"/>
        </w:rPr>
        <w:t>5) umie się przedstawić: podaje swoje imię, nazwisko i adres zamieszkania; wie, komu można podawać takie informacje;</w:t>
      </w:r>
    </w:p>
    <w:p>
      <w:pPr>
        <w:spacing w:before="25" w:after="0"/>
        <w:ind w:left="0"/>
        <w:jc w:val="both"/>
        <w:textAlignment w:val="auto"/>
      </w:pPr>
      <w:r>
        <w:rPr>
          <w:rFonts w:ascii="Times New Roman"/>
          <w:b w:val="false"/>
          <w:i w:val="false"/>
          <w:color w:val="000000"/>
          <w:sz w:val="24"/>
          <w:lang w:val="pl-Pl"/>
        </w:rPr>
        <w:t>6) rozumie potrzebę poszanowania odmienności i autonomii drugiego człowieka.</w:t>
      </w:r>
    </w:p>
    <w:p>
      <w:pPr>
        <w:spacing w:before="25" w:after="0"/>
        <w:ind w:left="0"/>
        <w:jc w:val="both"/>
        <w:textAlignment w:val="auto"/>
      </w:pPr>
      <w:r>
        <w:rPr>
          <w:rFonts w:ascii="Times New Roman"/>
          <w:b w:val="false"/>
          <w:i w:val="false"/>
          <w:color w:val="000000"/>
          <w:sz w:val="24"/>
          <w:lang w:val="pl-Pl"/>
        </w:rPr>
        <w:t>2. Kształtowanie czynności samoobsługowych, nawyków higienicznych i kulturalnych. Wdrażanie dzieci do utrzymywania ładu i porządku.</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jest samodzielne w zakresie higieny osobistej;</w:t>
      </w:r>
    </w:p>
    <w:p>
      <w:pPr>
        <w:spacing w:before="25" w:after="0"/>
        <w:ind w:left="0"/>
        <w:jc w:val="both"/>
        <w:textAlignment w:val="auto"/>
      </w:pPr>
      <w:r>
        <w:rPr>
          <w:rFonts w:ascii="Times New Roman"/>
          <w:b w:val="false"/>
          <w:i w:val="false"/>
          <w:color w:val="000000"/>
          <w:sz w:val="24"/>
          <w:lang w:val="pl-Pl"/>
        </w:rPr>
        <w:t>2) właściwie zachowuje się przy stole podczas posiłków, nakrywa do stołu i sprząta po sobie;</w:t>
      </w:r>
    </w:p>
    <w:p>
      <w:pPr>
        <w:spacing w:before="25" w:after="0"/>
        <w:ind w:left="0"/>
        <w:jc w:val="both"/>
        <w:textAlignment w:val="auto"/>
      </w:pPr>
      <w:r>
        <w:rPr>
          <w:rFonts w:ascii="Times New Roman"/>
          <w:b w:val="false"/>
          <w:i w:val="false"/>
          <w:color w:val="000000"/>
          <w:sz w:val="24"/>
          <w:lang w:val="pl-Pl"/>
        </w:rPr>
        <w:t>3) samodzielnie ubiera się i rozbiera;</w:t>
      </w:r>
    </w:p>
    <w:p>
      <w:pPr>
        <w:spacing w:before="25" w:after="0"/>
        <w:ind w:left="0"/>
        <w:jc w:val="both"/>
        <w:textAlignment w:val="auto"/>
      </w:pPr>
      <w:r>
        <w:rPr>
          <w:rFonts w:ascii="Times New Roman"/>
          <w:b w:val="false"/>
          <w:i w:val="false"/>
          <w:color w:val="000000"/>
          <w:sz w:val="24"/>
          <w:lang w:val="pl-Pl"/>
        </w:rPr>
        <w:t>4) utrzymuje porządek w swoim otoczeniu.</w:t>
      </w:r>
    </w:p>
    <w:p>
      <w:pPr>
        <w:spacing w:before="25" w:after="0"/>
        <w:ind w:left="0"/>
        <w:jc w:val="both"/>
        <w:textAlignment w:val="auto"/>
      </w:pPr>
      <w:r>
        <w:rPr>
          <w:rFonts w:ascii="Times New Roman"/>
          <w:b w:val="false"/>
          <w:i w:val="false"/>
          <w:color w:val="000000"/>
          <w:sz w:val="24"/>
          <w:lang w:val="pl-Pl"/>
        </w:rPr>
        <w:t>3. Wspomaganie rozwoju mowy oraz innych umiejętności komunikacyjnych dzieci.</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zwraca się bezpośrednio do rozmówcy, mówi poprawnie pod względem artykulacyjnym, gramatycznym, fleksyjnym i składniowym lub komunikuje się w inny zrozumiały sposób, w tym z wykorzystaniem języka migowego lub innych alternatywnych metod komunikacji;</w:t>
      </w:r>
    </w:p>
    <w:p>
      <w:pPr>
        <w:spacing w:before="25" w:after="0"/>
        <w:ind w:left="0"/>
        <w:jc w:val="both"/>
        <w:textAlignment w:val="auto"/>
      </w:pPr>
      <w:r>
        <w:rPr>
          <w:rFonts w:ascii="Times New Roman"/>
          <w:b w:val="false"/>
          <w:i w:val="false"/>
          <w:color w:val="000000"/>
          <w:sz w:val="24"/>
          <w:lang w:val="pl-Pl"/>
        </w:rPr>
        <w:t>2) mówi płynnie, niezbyt głośno, dostosowując ton głosu do sytuacji;</w:t>
      </w:r>
    </w:p>
    <w:p>
      <w:pPr>
        <w:spacing w:before="25" w:after="0"/>
        <w:ind w:left="0"/>
        <w:jc w:val="both"/>
        <w:textAlignment w:val="auto"/>
      </w:pPr>
      <w:r>
        <w:rPr>
          <w:rFonts w:ascii="Times New Roman"/>
          <w:b w:val="false"/>
          <w:i w:val="false"/>
          <w:color w:val="000000"/>
          <w:sz w:val="24"/>
          <w:lang w:val="pl-Pl"/>
        </w:rPr>
        <w:t>3) uważnie słucha, pyta o niezrozumiałe fakty i formułuje dłuższe wypowiedzi o ważnych sprawach;</w:t>
      </w:r>
    </w:p>
    <w:p>
      <w:pPr>
        <w:spacing w:before="25" w:after="0"/>
        <w:ind w:left="0"/>
        <w:jc w:val="both"/>
        <w:textAlignment w:val="auto"/>
      </w:pPr>
      <w:r>
        <w:rPr>
          <w:rFonts w:ascii="Times New Roman"/>
          <w:b w:val="false"/>
          <w:i w:val="false"/>
          <w:color w:val="000000"/>
          <w:sz w:val="24"/>
          <w:lang w:val="pl-Pl"/>
        </w:rPr>
        <w:t>4) w zrozumiały sposób mówi lub w inny sposób komunikuje o swoich potrzebach i decyzjach.</w:t>
      </w:r>
    </w:p>
    <w:p>
      <w:pPr>
        <w:spacing w:before="25" w:after="0"/>
        <w:ind w:left="0"/>
        <w:jc w:val="both"/>
        <w:textAlignment w:val="auto"/>
      </w:pPr>
      <w:r>
        <w:rPr>
          <w:rFonts w:ascii="Times New Roman"/>
          <w:b w:val="false"/>
          <w:i w:val="false"/>
          <w:color w:val="000000"/>
          <w:sz w:val="24"/>
          <w:lang w:val="pl-Pl"/>
        </w:rPr>
        <w:t>4. Wspieranie dzieci w rozwijaniu czynności intelektualnych, które stosują w poznawaniu i rozumieniu siebie i swojego otoczenia.</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przewiduje, na miarę swoich możliwości, jakie będą skutki czynności manipulacyjnych na przedmiotach (wnioskowanie o wprowadzanych i obserwowanych zmianach);</w:t>
      </w:r>
    </w:p>
    <w:p>
      <w:pPr>
        <w:spacing w:before="25" w:after="0"/>
        <w:ind w:left="0"/>
        <w:jc w:val="both"/>
        <w:textAlignment w:val="auto"/>
      </w:pPr>
      <w:r>
        <w:rPr>
          <w:rFonts w:ascii="Times New Roman"/>
          <w:b w:val="false"/>
          <w:i w:val="false"/>
          <w:color w:val="000000"/>
          <w:sz w:val="24"/>
          <w:lang w:val="pl-Pl"/>
        </w:rPr>
        <w:t>2) grupuje obiekty w sensowny sposób (klasyfikuje) i formułuje uogólnienia typu: to do tego pasuje, te obiekty są podobne, a te są inne;</w:t>
      </w:r>
    </w:p>
    <w:p>
      <w:pPr>
        <w:spacing w:before="25" w:after="0"/>
        <w:ind w:left="0"/>
        <w:jc w:val="both"/>
        <w:textAlignment w:val="auto"/>
      </w:pPr>
      <w:r>
        <w:rPr>
          <w:rFonts w:ascii="Times New Roman"/>
          <w:b w:val="false"/>
          <w:i w:val="false"/>
          <w:color w:val="000000"/>
          <w:sz w:val="24"/>
          <w:lang w:val="pl-Pl"/>
        </w:rPr>
        <w:t>3) stara się łączyć przyczynę ze skutkiem i próbuje przewidywać, co się może zdarzyć.</w:t>
      </w:r>
    </w:p>
    <w:p>
      <w:pPr>
        <w:spacing w:before="25" w:after="0"/>
        <w:ind w:left="0"/>
        <w:jc w:val="both"/>
        <w:textAlignment w:val="auto"/>
      </w:pPr>
      <w:r>
        <w:rPr>
          <w:rFonts w:ascii="Times New Roman"/>
          <w:b w:val="false"/>
          <w:i w:val="false"/>
          <w:color w:val="000000"/>
          <w:sz w:val="24"/>
          <w:lang w:val="pl-Pl"/>
        </w:rPr>
        <w:t>5. Wychowanie zdrowotne i kształtowanie sprawności fizycznej dzieci.</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dba o swoje zdrowie; zaczyna orientować się w zasadach zdrowego żywienia i zdrowego trybu życia;</w:t>
      </w:r>
    </w:p>
    <w:p>
      <w:pPr>
        <w:spacing w:before="25" w:after="0"/>
        <w:ind w:left="0"/>
        <w:jc w:val="both"/>
        <w:textAlignment w:val="auto"/>
      </w:pPr>
      <w:r>
        <w:rPr>
          <w:rFonts w:ascii="Times New Roman"/>
          <w:b w:val="false"/>
          <w:i w:val="false"/>
          <w:color w:val="000000"/>
          <w:sz w:val="24"/>
          <w:lang w:val="pl-Pl"/>
        </w:rPr>
        <w:t>2) dostrzega związek pomiędzy chorobą a leczeniem, poddaje się leczeniu, np. wie, że przyjmowanie lekarstw i zastrzyki są konieczne;</w:t>
      </w:r>
    </w:p>
    <w:p>
      <w:pPr>
        <w:spacing w:before="25" w:after="0"/>
        <w:ind w:left="0"/>
        <w:jc w:val="both"/>
        <w:textAlignment w:val="auto"/>
      </w:pPr>
      <w:r>
        <w:rPr>
          <w:rFonts w:ascii="Times New Roman"/>
          <w:b w:val="false"/>
          <w:i w:val="false"/>
          <w:color w:val="000000"/>
          <w:sz w:val="24"/>
          <w:lang w:val="pl-Pl"/>
        </w:rPr>
        <w:t>3) jest sprawne fizycznie lub jest sprawne na miarę swoich możliwości;</w:t>
      </w:r>
    </w:p>
    <w:p>
      <w:pPr>
        <w:spacing w:before="25" w:after="0"/>
        <w:ind w:left="0"/>
        <w:jc w:val="both"/>
        <w:textAlignment w:val="auto"/>
      </w:pPr>
      <w:r>
        <w:rPr>
          <w:rFonts w:ascii="Times New Roman"/>
          <w:b w:val="false"/>
          <w:i w:val="false"/>
          <w:color w:val="000000"/>
          <w:sz w:val="24"/>
          <w:lang w:val="pl-Pl"/>
        </w:rPr>
        <w:t>4) uczestniczy w zajęciach ruchowych, w zabawach i grach w ogrodzie przedszkolnym, w parku, na boisku, w sali gimnastycznej.</w:t>
      </w:r>
    </w:p>
    <w:p>
      <w:pPr>
        <w:spacing w:before="25" w:after="0"/>
        <w:ind w:left="0"/>
        <w:jc w:val="both"/>
        <w:textAlignment w:val="auto"/>
      </w:pPr>
      <w:r>
        <w:rPr>
          <w:rFonts w:ascii="Times New Roman"/>
          <w:b w:val="false"/>
          <w:i w:val="false"/>
          <w:color w:val="000000"/>
          <w:sz w:val="24"/>
          <w:lang w:val="pl-Pl"/>
        </w:rPr>
        <w:t>6. Wdrażanie dzieci do dbałości o bezpieczeństwo własne oraz innych.</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wie, jak trzeba zachować się w sytuacji zagrożenia i gdzie można otrzymać pomoc, umie o nią poprosić;</w:t>
      </w:r>
    </w:p>
    <w:p>
      <w:pPr>
        <w:spacing w:before="25" w:after="0"/>
        <w:ind w:left="0"/>
        <w:jc w:val="both"/>
        <w:textAlignment w:val="auto"/>
      </w:pPr>
      <w:r>
        <w:rPr>
          <w:rFonts w:ascii="Times New Roman"/>
          <w:b w:val="false"/>
          <w:i w:val="false"/>
          <w:color w:val="000000"/>
          <w:sz w:val="24"/>
          <w:lang w:val="pl-Pl"/>
        </w:rPr>
        <w:t>2) orientuje się w bezpiecznym poruszaniu się po drogach i w korzystaniu ze środków transportu;</w:t>
      </w:r>
    </w:p>
    <w:p>
      <w:pPr>
        <w:spacing w:before="25" w:after="0"/>
        <w:ind w:left="0"/>
        <w:jc w:val="both"/>
        <w:textAlignment w:val="auto"/>
      </w:pPr>
      <w:r>
        <w:rPr>
          <w:rFonts w:ascii="Times New Roman"/>
          <w:b w:val="false"/>
          <w:i w:val="false"/>
          <w:color w:val="000000"/>
          <w:sz w:val="24"/>
          <w:lang w:val="pl-Pl"/>
        </w:rPr>
        <w:t>3) zna zagrożenia płynące ze świata ludzi, roślin oraz zwierząt i unika ich;</w:t>
      </w:r>
    </w:p>
    <w:p>
      <w:pPr>
        <w:spacing w:before="25" w:after="0"/>
        <w:ind w:left="0"/>
        <w:jc w:val="both"/>
        <w:textAlignment w:val="auto"/>
      </w:pPr>
      <w:r>
        <w:rPr>
          <w:rFonts w:ascii="Times New Roman"/>
          <w:b w:val="false"/>
          <w:i w:val="false"/>
          <w:color w:val="000000"/>
          <w:sz w:val="24"/>
          <w:lang w:val="pl-Pl"/>
        </w:rPr>
        <w:t>4) wie, że nie może samodzielnie zażywać lekarstw i stosować środków chemicznych (np. środków czystości);</w:t>
      </w:r>
    </w:p>
    <w:p>
      <w:pPr>
        <w:spacing w:before="25" w:after="0"/>
        <w:ind w:left="0"/>
        <w:jc w:val="both"/>
        <w:textAlignment w:val="auto"/>
      </w:pPr>
      <w:r>
        <w:rPr>
          <w:rFonts w:ascii="Times New Roman"/>
          <w:b w:val="false"/>
          <w:i w:val="false"/>
          <w:color w:val="000000"/>
          <w:sz w:val="24"/>
          <w:lang w:val="pl-Pl"/>
        </w:rPr>
        <w:t>5) próbuje samodzielnie i bezpiecznie organizować sobie czas wolny w przedszkolu i w domu; ma rozeznanie, gdzie można się bezpiecznie bawić, a gdzie nie.</w:t>
      </w:r>
    </w:p>
    <w:p>
      <w:pPr>
        <w:spacing w:before="25" w:after="0"/>
        <w:ind w:left="0"/>
        <w:jc w:val="both"/>
        <w:textAlignment w:val="auto"/>
      </w:pPr>
      <w:r>
        <w:rPr>
          <w:rFonts w:ascii="Times New Roman"/>
          <w:b w:val="false"/>
          <w:i w:val="false"/>
          <w:color w:val="000000"/>
          <w:sz w:val="24"/>
          <w:lang w:val="pl-Pl"/>
        </w:rPr>
        <w:t>7. Wychowanie przez sztukę - dziecko widzem i aktorem.</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wie, jak należy się zachować na uroczystościach, np. na koncercie, festynie, przedstawieniu, w teatrze, w kinie;</w:t>
      </w:r>
    </w:p>
    <w:p>
      <w:pPr>
        <w:spacing w:before="25" w:after="0"/>
        <w:ind w:left="0"/>
        <w:jc w:val="both"/>
        <w:textAlignment w:val="auto"/>
      </w:pPr>
      <w:r>
        <w:rPr>
          <w:rFonts w:ascii="Times New Roman"/>
          <w:b w:val="false"/>
          <w:i w:val="false"/>
          <w:color w:val="000000"/>
          <w:sz w:val="24"/>
          <w:lang w:val="pl-Pl"/>
        </w:rPr>
        <w:t>2) odgrywa role w zabawach parateatralnych, posługując się mową, mimiką, gestem i ruchem; umie posługiwać się rekwizytami (np. maską).</w:t>
      </w:r>
    </w:p>
    <w:p>
      <w:pPr>
        <w:spacing w:before="25" w:after="0"/>
        <w:ind w:left="0"/>
        <w:jc w:val="both"/>
        <w:textAlignment w:val="auto"/>
      </w:pPr>
      <w:r>
        <w:rPr>
          <w:rFonts w:ascii="Times New Roman"/>
          <w:b w:val="false"/>
          <w:i w:val="false"/>
          <w:color w:val="000000"/>
          <w:sz w:val="24"/>
          <w:lang w:val="pl-Pl"/>
        </w:rPr>
        <w:t>8. Wychowanie przez sztukę - muzyka: różne formy aktywności muzyczno-ruchowej (śpiew, gra, taniec).</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śpiewa piosenki z dziecięcego repertuaru oraz łatwe piosenki ludowe; chętnie uczestniczy w zbiorowym śpiewie, w tańcach i muzykowaniu;</w:t>
      </w:r>
    </w:p>
    <w:p>
      <w:pPr>
        <w:spacing w:before="25" w:after="0"/>
        <w:ind w:left="0"/>
        <w:jc w:val="both"/>
        <w:textAlignment w:val="auto"/>
      </w:pPr>
      <w:r>
        <w:rPr>
          <w:rFonts w:ascii="Times New Roman"/>
          <w:b w:val="false"/>
          <w:i w:val="false"/>
          <w:color w:val="000000"/>
          <w:sz w:val="24"/>
          <w:lang w:val="pl-Pl"/>
        </w:rPr>
        <w:t>2) dostrzega zmiany charakteru muzyki (np. dynamiki, tempa i wysokości dźwięku) i wyraża je ruchem;</w:t>
      </w:r>
    </w:p>
    <w:p>
      <w:pPr>
        <w:spacing w:before="25" w:after="0"/>
        <w:ind w:left="0"/>
        <w:jc w:val="both"/>
        <w:textAlignment w:val="auto"/>
      </w:pPr>
      <w:r>
        <w:rPr>
          <w:rFonts w:ascii="Times New Roman"/>
          <w:b w:val="false"/>
          <w:i w:val="false"/>
          <w:color w:val="000000"/>
          <w:sz w:val="24"/>
          <w:lang w:val="pl-Pl"/>
        </w:rPr>
        <w:t>3) wyraża stany emocjonalne, pojęcia i zjawiska pozamuzyczne różnymi środkami aktywności muzycznej - instrumentalnej (z użyciem instrumentów perkusyjnych oraz innych przedmiotów), wokalnej i ruchowej;</w:t>
      </w:r>
    </w:p>
    <w:p>
      <w:pPr>
        <w:spacing w:before="25" w:after="0"/>
        <w:ind w:left="0"/>
        <w:jc w:val="both"/>
        <w:textAlignment w:val="auto"/>
      </w:pPr>
      <w:r>
        <w:rPr>
          <w:rFonts w:ascii="Times New Roman"/>
          <w:b w:val="false"/>
          <w:i w:val="false"/>
          <w:color w:val="000000"/>
          <w:sz w:val="24"/>
          <w:lang w:val="pl-Pl"/>
        </w:rPr>
        <w:t>4) w skupieniu słucha muzyki, w tym także muzyki poważnej.</w:t>
      </w:r>
    </w:p>
    <w:p>
      <w:pPr>
        <w:spacing w:before="25" w:after="0"/>
        <w:ind w:left="0"/>
        <w:jc w:val="both"/>
        <w:textAlignment w:val="auto"/>
      </w:pPr>
      <w:r>
        <w:rPr>
          <w:rFonts w:ascii="Times New Roman"/>
          <w:b w:val="false"/>
          <w:i w:val="false"/>
          <w:color w:val="000000"/>
          <w:sz w:val="24"/>
          <w:lang w:val="pl-Pl"/>
        </w:rPr>
        <w:t>9. Wychowanie przez sztukę - różne formy plastyczne.</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umie wypowiadać się w różnych technikach plastycznych i przy użyciu elementarnych środków wyrazu (takich jak kształt i barwa) w postaci prostych kompozycji i form konstrukcyjnych;</w:t>
      </w:r>
    </w:p>
    <w:p>
      <w:pPr>
        <w:spacing w:before="25" w:after="0"/>
        <w:ind w:left="0"/>
        <w:jc w:val="both"/>
        <w:textAlignment w:val="auto"/>
      </w:pPr>
      <w:r>
        <w:rPr>
          <w:rFonts w:ascii="Times New Roman"/>
          <w:b w:val="false"/>
          <w:i w:val="false"/>
          <w:color w:val="000000"/>
          <w:sz w:val="24"/>
          <w:lang w:val="pl-Pl"/>
        </w:rPr>
        <w:t>2) przejawia, na miarę swoich możliwości, zainteresowanie wybranymi zabytkami i dziełami sztuki oraz tradycjami i obrzędami ludowymi ze swojego regionu;</w:t>
      </w:r>
    </w:p>
    <w:p>
      <w:pPr>
        <w:spacing w:before="25" w:after="0"/>
        <w:ind w:left="0"/>
        <w:jc w:val="both"/>
        <w:textAlignment w:val="auto"/>
      </w:pPr>
      <w:r>
        <w:rPr>
          <w:rFonts w:ascii="Times New Roman"/>
          <w:b w:val="false"/>
          <w:i w:val="false"/>
          <w:color w:val="000000"/>
          <w:sz w:val="24"/>
          <w:lang w:val="pl-Pl"/>
        </w:rPr>
        <w:t>3) wykazuje zainteresowanie malarstwem, rzeźbą i architekturą (także architekturą zieleni i architekturą wnętrz).</w:t>
      </w:r>
    </w:p>
    <w:p>
      <w:pPr>
        <w:spacing w:before="25" w:after="0"/>
        <w:ind w:left="0"/>
        <w:jc w:val="both"/>
        <w:textAlignment w:val="auto"/>
      </w:pPr>
      <w:r>
        <w:rPr>
          <w:rFonts w:ascii="Times New Roman"/>
          <w:b w:val="false"/>
          <w:i w:val="false"/>
          <w:color w:val="000000"/>
          <w:sz w:val="24"/>
          <w:lang w:val="pl-Pl"/>
        </w:rPr>
        <w:t>10. Wspomaganie rozwoju intelektualnego dzieci poprzez zabawy konstrukcyjne, budzenie zainteresowań technicznych.</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wznosi konstrukcje z klocków i tworzy kompozycje z różnorodnych materiałów (np. przyrodniczych), ma poczucie sprawstwa ("potrafię to zrobić") i odczuwa radość z wykonanej pracy;</w:t>
      </w:r>
    </w:p>
    <w:p>
      <w:pPr>
        <w:spacing w:before="25" w:after="0"/>
        <w:ind w:left="0"/>
        <w:jc w:val="both"/>
        <w:textAlignment w:val="auto"/>
      </w:pPr>
      <w:r>
        <w:rPr>
          <w:rFonts w:ascii="Times New Roman"/>
          <w:b w:val="false"/>
          <w:i w:val="false"/>
          <w:color w:val="000000"/>
          <w:sz w:val="24"/>
          <w:lang w:val="pl-Pl"/>
        </w:rPr>
        <w:t>2) właściwie używa prostych narzędzi podczas majsterkowania;</w:t>
      </w:r>
    </w:p>
    <w:p>
      <w:pPr>
        <w:spacing w:before="25" w:after="0"/>
        <w:ind w:left="0"/>
        <w:jc w:val="both"/>
        <w:textAlignment w:val="auto"/>
      </w:pPr>
      <w:r>
        <w:rPr>
          <w:rFonts w:ascii="Times New Roman"/>
          <w:b w:val="false"/>
          <w:i w:val="false"/>
          <w:color w:val="000000"/>
          <w:sz w:val="24"/>
          <w:lang w:val="pl-Pl"/>
        </w:rPr>
        <w:t>3) interesuje się urządzeniami technicznymi (np. używanymi w gospodarstwie domowym), próbuje rozumieć, jak one działają i zachowuje ostrożność przy korzystaniu z nich.</w:t>
      </w:r>
    </w:p>
    <w:p>
      <w:pPr>
        <w:spacing w:before="25" w:after="0"/>
        <w:ind w:left="0"/>
        <w:jc w:val="both"/>
        <w:textAlignment w:val="auto"/>
      </w:pPr>
      <w:r>
        <w:rPr>
          <w:rFonts w:ascii="Times New Roman"/>
          <w:b w:val="false"/>
          <w:i w:val="false"/>
          <w:color w:val="000000"/>
          <w:sz w:val="24"/>
          <w:lang w:val="pl-Pl"/>
        </w:rPr>
        <w:t>11. Pomaganie dzieciom w rozumieniu istoty zjawisk atmosferycznych i w unikaniu zagrożeń.</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rozpoznaje i nazywa zjawiska atmosferyczne charakterystyczne dla poszczególnych pór roku; podejmuje rozsądne decyzje i nie naraża się na niebezpieczeństwo wynikające z pogody (np. nie stoi pod drzewem w czasie burzy, nie zdejmuje czapki w mroźną pogodę);</w:t>
      </w:r>
    </w:p>
    <w:p>
      <w:pPr>
        <w:spacing w:before="25" w:after="0"/>
        <w:ind w:left="0"/>
        <w:jc w:val="both"/>
        <w:textAlignment w:val="auto"/>
      </w:pPr>
      <w:r>
        <w:rPr>
          <w:rFonts w:ascii="Times New Roman"/>
          <w:b w:val="false"/>
          <w:i w:val="false"/>
          <w:color w:val="000000"/>
          <w:sz w:val="24"/>
          <w:lang w:val="pl-Pl"/>
        </w:rPr>
        <w:t>2) wie, o czym mówi osoba zapowiadająca pogodę w radiu i w telewizji, np. że będzie padał deszcz, śnieg, wiał wiatr; stosuje się do podawanych informacji na miarę swoich możliwości.</w:t>
      </w:r>
    </w:p>
    <w:p>
      <w:pPr>
        <w:spacing w:before="25" w:after="0"/>
        <w:ind w:left="0"/>
        <w:jc w:val="both"/>
        <w:textAlignment w:val="auto"/>
      </w:pPr>
      <w:r>
        <w:rPr>
          <w:rFonts w:ascii="Times New Roman"/>
          <w:b w:val="false"/>
          <w:i w:val="false"/>
          <w:color w:val="000000"/>
          <w:sz w:val="24"/>
          <w:lang w:val="pl-Pl"/>
        </w:rPr>
        <w:t>12. Wychowanie dla poszanowania roślin i zwierząt.</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nazywa oraz wyróżnia rośliny i zwierzęta żyjące w różnych środowiskach przyrodniczych, np. na polu, na łące, w lesie;</w:t>
      </w:r>
    </w:p>
    <w:p>
      <w:pPr>
        <w:spacing w:before="25" w:after="0"/>
        <w:ind w:left="0"/>
        <w:jc w:val="both"/>
        <w:textAlignment w:val="auto"/>
      </w:pPr>
      <w:r>
        <w:rPr>
          <w:rFonts w:ascii="Times New Roman"/>
          <w:b w:val="false"/>
          <w:i w:val="false"/>
          <w:color w:val="000000"/>
          <w:sz w:val="24"/>
          <w:lang w:val="pl-Pl"/>
        </w:rPr>
        <w:t>2) wie, jakie warunki są potrzebne do rozwoju zwierząt (przestrzeń życiowa, bezpieczeństwo, pokarm) i wzrostu roślin (światło, temperatura, wilgotność);</w:t>
      </w:r>
    </w:p>
    <w:p>
      <w:pPr>
        <w:spacing w:before="25" w:after="0"/>
        <w:ind w:left="0"/>
        <w:jc w:val="both"/>
        <w:textAlignment w:val="auto"/>
      </w:pPr>
      <w:r>
        <w:rPr>
          <w:rFonts w:ascii="Times New Roman"/>
          <w:b w:val="false"/>
          <w:i w:val="false"/>
          <w:color w:val="000000"/>
          <w:sz w:val="24"/>
          <w:lang w:val="pl-Pl"/>
        </w:rPr>
        <w:t>3) potrafi wymienić zmiany zachodzące w życiu roślin i zwierząt w kolejnych porach roku; wie, w jaki sposób człowiek może je chronić i pomóc im, np. przetrwać zimę.</w:t>
      </w:r>
    </w:p>
    <w:p>
      <w:pPr>
        <w:spacing w:before="25" w:after="0"/>
        <w:ind w:left="0"/>
        <w:jc w:val="both"/>
        <w:textAlignment w:val="auto"/>
      </w:pPr>
      <w:r>
        <w:rPr>
          <w:rFonts w:ascii="Times New Roman"/>
          <w:b w:val="false"/>
          <w:i w:val="false"/>
          <w:color w:val="000000"/>
          <w:sz w:val="24"/>
          <w:lang w:val="pl-Pl"/>
        </w:rPr>
        <w:t>13. Wspomaganie rozwoju intelektualnego dzieci wraz z edukacją matematyczną.</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liczy obiekty i odróżnia błędne liczenie od poprawnego;</w:t>
      </w:r>
    </w:p>
    <w:p>
      <w:pPr>
        <w:spacing w:before="25" w:after="0"/>
        <w:ind w:left="0"/>
        <w:jc w:val="both"/>
        <w:textAlignment w:val="auto"/>
      </w:pPr>
      <w:r>
        <w:rPr>
          <w:rFonts w:ascii="Times New Roman"/>
          <w:b w:val="false"/>
          <w:i w:val="false"/>
          <w:color w:val="000000"/>
          <w:sz w:val="24"/>
          <w:lang w:val="pl-Pl"/>
        </w:rPr>
        <w:t>2) dodaje i odejmuje w zakresie 10, pomagając sobie liczeniem na palcach lub na innych zbiorach zastępczych;</w:t>
      </w:r>
    </w:p>
    <w:p>
      <w:pPr>
        <w:spacing w:before="25" w:after="0"/>
        <w:ind w:left="0"/>
        <w:jc w:val="both"/>
        <w:textAlignment w:val="auto"/>
      </w:pPr>
      <w:r>
        <w:rPr>
          <w:rFonts w:ascii="Times New Roman"/>
          <w:b w:val="false"/>
          <w:i w:val="false"/>
          <w:color w:val="000000"/>
          <w:sz w:val="24"/>
          <w:lang w:val="pl-Pl"/>
        </w:rPr>
        <w:t>3) porównuje szacunkowo liczebności zbiorów; rozróżnia zbiory równoliczne i nierównoliczne;</w:t>
      </w:r>
    </w:p>
    <w:p>
      <w:pPr>
        <w:spacing w:before="25" w:after="0"/>
        <w:ind w:left="0"/>
        <w:jc w:val="both"/>
        <w:textAlignment w:val="auto"/>
      </w:pPr>
      <w:r>
        <w:rPr>
          <w:rFonts w:ascii="Times New Roman"/>
          <w:b w:val="false"/>
          <w:i w:val="false"/>
          <w:color w:val="000000"/>
          <w:sz w:val="24"/>
          <w:lang w:val="pl-Pl"/>
        </w:rPr>
        <w:t>4) zna cyfry od 0 do 9 i tworzy z nich liczby od 0 do 10 i więcej;</w:t>
      </w:r>
    </w:p>
    <w:p>
      <w:pPr>
        <w:spacing w:before="25" w:after="0"/>
        <w:ind w:left="0"/>
        <w:jc w:val="both"/>
        <w:textAlignment w:val="auto"/>
      </w:pPr>
      <w:r>
        <w:rPr>
          <w:rFonts w:ascii="Times New Roman"/>
          <w:b w:val="false"/>
          <w:i w:val="false"/>
          <w:color w:val="000000"/>
          <w:sz w:val="24"/>
          <w:lang w:val="pl-Pl"/>
        </w:rPr>
        <w:t>5) rozróżnia stronę lewą i prawą, określa kierunki i ustala położenie obiektów w stosunku do własnej osoby, a także w odniesieniu do innych obiektów;</w:t>
      </w:r>
    </w:p>
    <w:p>
      <w:pPr>
        <w:spacing w:before="25" w:after="0"/>
        <w:ind w:left="0"/>
        <w:jc w:val="both"/>
        <w:textAlignment w:val="auto"/>
      </w:pPr>
      <w:r>
        <w:rPr>
          <w:rFonts w:ascii="Times New Roman"/>
          <w:b w:val="false"/>
          <w:i w:val="false"/>
          <w:color w:val="000000"/>
          <w:sz w:val="24"/>
          <w:lang w:val="pl-Pl"/>
        </w:rPr>
        <w:t>6) wie, na czym polega pomiar długości i zna proste sposoby mierzenia: krokami, stopa za stopą;</w:t>
      </w:r>
    </w:p>
    <w:p>
      <w:pPr>
        <w:spacing w:before="25" w:after="0"/>
        <w:ind w:left="0"/>
        <w:jc w:val="both"/>
        <w:textAlignment w:val="auto"/>
      </w:pPr>
      <w:r>
        <w:rPr>
          <w:rFonts w:ascii="Times New Roman"/>
          <w:b w:val="false"/>
          <w:i w:val="false"/>
          <w:color w:val="000000"/>
          <w:sz w:val="24"/>
          <w:lang w:val="pl-Pl"/>
        </w:rPr>
        <w:t>7) zna stałe następstwo dni i nocy, pór roku, dni tygodnia, miesięcy w roku;</w:t>
      </w:r>
    </w:p>
    <w:p>
      <w:pPr>
        <w:spacing w:before="25" w:after="0"/>
        <w:ind w:left="0"/>
        <w:jc w:val="both"/>
        <w:textAlignment w:val="auto"/>
      </w:pPr>
      <w:r>
        <w:rPr>
          <w:rFonts w:ascii="Times New Roman"/>
          <w:b w:val="false"/>
          <w:i w:val="false"/>
          <w:color w:val="000000"/>
          <w:sz w:val="24"/>
          <w:lang w:val="pl-Pl"/>
        </w:rPr>
        <w:t>8) rozróżnia przedmioty, obiekty, kolory, podstawowe figury geometryczne i porównuje ich wielkości.</w:t>
      </w:r>
    </w:p>
    <w:p>
      <w:pPr>
        <w:spacing w:before="25" w:after="0"/>
        <w:ind w:left="0"/>
        <w:jc w:val="both"/>
        <w:textAlignment w:val="auto"/>
      </w:pPr>
      <w:r>
        <w:rPr>
          <w:rFonts w:ascii="Times New Roman"/>
          <w:b w:val="false"/>
          <w:i w:val="false"/>
          <w:color w:val="000000"/>
          <w:sz w:val="24"/>
          <w:lang w:val="pl-Pl"/>
        </w:rPr>
        <w:t>14. Tworzenie warunków do doświadczeń językowych i komunikacyjnych w zakresie reprezentatywnej i komunikatywnej funkcji języka (ze szczególnym uwzględnieniem nabywania umiejętności czytania).</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potrafi określić kierunki oraz miejsca na kartce papieru, rozumie polecenia typu: narysuj kółko w lewym górnym rogu kartki, narysuj szlaczek, zaczynając od lewej strony kartki;</w:t>
      </w:r>
    </w:p>
    <w:p>
      <w:pPr>
        <w:spacing w:before="25" w:after="0"/>
        <w:ind w:left="0"/>
        <w:jc w:val="both"/>
        <w:textAlignment w:val="auto"/>
      </w:pPr>
      <w:r>
        <w:rPr>
          <w:rFonts w:ascii="Times New Roman"/>
          <w:b w:val="false"/>
          <w:i w:val="false"/>
          <w:color w:val="000000"/>
          <w:sz w:val="24"/>
          <w:lang w:val="pl-Pl"/>
        </w:rPr>
        <w:t>2) potrafi uważnie postrzegać (organizuje pole spostrzeżeniowe), aby rozpoznać i zapamiętać to, co jest przedstawione na obrazkach;</w:t>
      </w:r>
    </w:p>
    <w:p>
      <w:pPr>
        <w:spacing w:before="25" w:after="0"/>
        <w:ind w:left="0"/>
        <w:jc w:val="both"/>
        <w:textAlignment w:val="auto"/>
      </w:pPr>
      <w:r>
        <w:rPr>
          <w:rFonts w:ascii="Times New Roman"/>
          <w:b w:val="false"/>
          <w:i w:val="false"/>
          <w:color w:val="000000"/>
          <w:sz w:val="24"/>
          <w:lang w:val="pl-Pl"/>
        </w:rPr>
        <w:t>3) dysponuje sprawnością rąk oraz koordynacją wzrokowo-ruchową potrzebną do rysowania, wycinania i nauki pisania lub innymi zdolnościami i sprawnościami niezbędnymi do skutecznego komunikowania się z innymi;</w:t>
      </w:r>
    </w:p>
    <w:p>
      <w:pPr>
        <w:spacing w:before="25" w:after="0"/>
        <w:ind w:left="0"/>
        <w:jc w:val="both"/>
        <w:textAlignment w:val="auto"/>
      </w:pPr>
      <w:r>
        <w:rPr>
          <w:rFonts w:ascii="Times New Roman"/>
          <w:b w:val="false"/>
          <w:i w:val="false"/>
          <w:color w:val="000000"/>
          <w:sz w:val="24"/>
          <w:lang w:val="pl-Pl"/>
        </w:rPr>
        <w:t>4) słucha lub odbiera w innej dostępnej dla siebie formie komunikacji treść np. opowiadań, baśni i rozmawia o nich lub komunikuje się w inny, zrozumiały sposób, m.in. z wykorzystaniem języka migowego lub innych alternatywnych metod komunikacji; interesuje się książkami;</w:t>
      </w:r>
    </w:p>
    <w:p>
      <w:pPr>
        <w:spacing w:before="25" w:after="0"/>
        <w:ind w:left="0"/>
        <w:jc w:val="both"/>
        <w:textAlignment w:val="auto"/>
      </w:pPr>
      <w:r>
        <w:rPr>
          <w:rFonts w:ascii="Times New Roman"/>
          <w:b w:val="false"/>
          <w:i w:val="false"/>
          <w:color w:val="000000"/>
          <w:sz w:val="24"/>
          <w:lang w:val="pl-Pl"/>
        </w:rPr>
        <w:t>5) rozumie sens informacji podanych w formie uproszczonych rysunków oraz często stosowanych oznaczeń i symboli, np. w przedszkolu, na ulicy, na dworcu;</w:t>
      </w:r>
    </w:p>
    <w:p>
      <w:pPr>
        <w:spacing w:before="25" w:after="0"/>
        <w:ind w:left="0"/>
        <w:jc w:val="both"/>
        <w:textAlignment w:val="auto"/>
      </w:pPr>
      <w:r>
        <w:rPr>
          <w:rFonts w:ascii="Times New Roman"/>
          <w:b w:val="false"/>
          <w:i w:val="false"/>
          <w:color w:val="000000"/>
          <w:sz w:val="24"/>
          <w:lang w:val="pl-Pl"/>
        </w:rPr>
        <w:t>6) układa krótkie zdania, dzieli zdania na wyrazy, dzieli wyrazy na sylaby; wyodrębnia głoski w słowach o prostej budowie fonetycznej;</w:t>
      </w:r>
    </w:p>
    <w:p>
      <w:pPr>
        <w:spacing w:before="25" w:after="0"/>
        <w:ind w:left="0"/>
        <w:jc w:val="both"/>
        <w:textAlignment w:val="auto"/>
      </w:pPr>
      <w:r>
        <w:rPr>
          <w:rFonts w:ascii="Times New Roman"/>
          <w:b w:val="false"/>
          <w:i w:val="false"/>
          <w:color w:val="000000"/>
          <w:sz w:val="24"/>
          <w:lang w:val="pl-Pl"/>
        </w:rPr>
        <w:t>7) zna drukowane małe i wielkie litery (z wyłączeniem dwuznaków, zmiękczeń i liter oznaczających w języku polskim samogłoski nosowe);</w:t>
      </w:r>
    </w:p>
    <w:p>
      <w:pPr>
        <w:spacing w:before="25" w:after="0"/>
        <w:ind w:left="0"/>
        <w:jc w:val="both"/>
        <w:textAlignment w:val="auto"/>
      </w:pPr>
      <w:r>
        <w:rPr>
          <w:rFonts w:ascii="Times New Roman"/>
          <w:b w:val="false"/>
          <w:i w:val="false"/>
          <w:color w:val="000000"/>
          <w:sz w:val="24"/>
          <w:lang w:val="pl-Pl"/>
        </w:rPr>
        <w:t>8) interesuje się czytaniem; układa proste wyrazy z liter i potrafi je przeczytać;</w:t>
      </w:r>
    </w:p>
    <w:p>
      <w:pPr>
        <w:spacing w:before="25" w:after="0"/>
        <w:ind w:left="0"/>
        <w:jc w:val="both"/>
        <w:textAlignment w:val="auto"/>
      </w:pPr>
      <w:r>
        <w:rPr>
          <w:rFonts w:ascii="Times New Roman"/>
          <w:b w:val="false"/>
          <w:i w:val="false"/>
          <w:color w:val="000000"/>
          <w:sz w:val="24"/>
          <w:lang w:val="pl-Pl"/>
        </w:rPr>
        <w:t>9) interesuje się pisaniem; kreśli znaki literopodobne i podejmuje próby pisania;</w:t>
      </w:r>
    </w:p>
    <w:p>
      <w:pPr>
        <w:spacing w:before="25" w:after="0"/>
        <w:ind w:left="0"/>
        <w:jc w:val="both"/>
        <w:textAlignment w:val="auto"/>
      </w:pPr>
      <w:r>
        <w:rPr>
          <w:rFonts w:ascii="Times New Roman"/>
          <w:b w:val="false"/>
          <w:i w:val="false"/>
          <w:color w:val="000000"/>
          <w:sz w:val="24"/>
          <w:lang w:val="pl-Pl"/>
        </w:rPr>
        <w:t>10) rozumie znaczenie umiejętności czytania i pisania.</w:t>
      </w:r>
    </w:p>
    <w:p>
      <w:pPr>
        <w:spacing w:before="25" w:after="0"/>
        <w:ind w:left="0"/>
        <w:jc w:val="both"/>
        <w:textAlignment w:val="auto"/>
      </w:pPr>
      <w:r>
        <w:rPr>
          <w:rFonts w:ascii="Times New Roman"/>
          <w:b w:val="false"/>
          <w:i w:val="false"/>
          <w:color w:val="000000"/>
          <w:sz w:val="24"/>
          <w:lang w:val="pl-Pl"/>
        </w:rPr>
        <w:t>15. Wychowanie rodzinne, obywatelskie i patriotyczne.</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wymienia imiona i nazwiska osób bliskich, wie, gdzie one pracują, czym się zajmują;</w:t>
      </w:r>
    </w:p>
    <w:p>
      <w:pPr>
        <w:spacing w:before="25" w:after="0"/>
        <w:ind w:left="0"/>
        <w:jc w:val="both"/>
        <w:textAlignment w:val="auto"/>
      </w:pPr>
      <w:r>
        <w:rPr>
          <w:rFonts w:ascii="Times New Roman"/>
          <w:b w:val="false"/>
          <w:i w:val="false"/>
          <w:color w:val="000000"/>
          <w:sz w:val="24"/>
          <w:lang w:val="pl-Pl"/>
        </w:rPr>
        <w:t>2) zna swoje prawa i obowiązki;</w:t>
      </w:r>
    </w:p>
    <w:p>
      <w:pPr>
        <w:spacing w:before="25" w:after="0"/>
        <w:ind w:left="0"/>
        <w:jc w:val="both"/>
        <w:textAlignment w:val="auto"/>
      </w:pPr>
      <w:r>
        <w:rPr>
          <w:rFonts w:ascii="Times New Roman"/>
          <w:b w:val="false"/>
          <w:i w:val="false"/>
          <w:color w:val="000000"/>
          <w:sz w:val="24"/>
          <w:lang w:val="pl-Pl"/>
        </w:rPr>
        <w:t>3) zna nazwę miejscowości, w której mieszka, zna ważniejsze instytucje i orientuje się w rolach społecznych pełnionych przez ważne osoby, np. policjanta, strażaka;</w:t>
      </w:r>
    </w:p>
    <w:p>
      <w:pPr>
        <w:spacing w:before="25" w:after="0"/>
        <w:ind w:left="0"/>
        <w:jc w:val="both"/>
        <w:textAlignment w:val="auto"/>
      </w:pPr>
      <w:r>
        <w:rPr>
          <w:rFonts w:ascii="Times New Roman"/>
          <w:b w:val="false"/>
          <w:i w:val="false"/>
          <w:color w:val="000000"/>
          <w:sz w:val="24"/>
          <w:lang w:val="pl-Pl"/>
        </w:rPr>
        <w:t>4) wie, jakiej jest narodowości, że mieszka w Polsce, a stolicą Polski jest Warszawa;</w:t>
      </w:r>
    </w:p>
    <w:p>
      <w:pPr>
        <w:spacing w:before="25" w:after="0"/>
        <w:ind w:left="0"/>
        <w:jc w:val="both"/>
        <w:textAlignment w:val="auto"/>
      </w:pPr>
      <w:r>
        <w:rPr>
          <w:rFonts w:ascii="Times New Roman"/>
          <w:b w:val="false"/>
          <w:i w:val="false"/>
          <w:color w:val="000000"/>
          <w:sz w:val="24"/>
          <w:lang w:val="pl-Pl"/>
        </w:rPr>
        <w:t>5) nazywa godło i flagę państwową, zna polski hymn i wie, że Polska należy do Unii Europejskiej;</w:t>
      </w:r>
    </w:p>
    <w:p>
      <w:pPr>
        <w:spacing w:before="25" w:after="0"/>
        <w:ind w:left="0"/>
        <w:jc w:val="both"/>
        <w:textAlignment w:val="auto"/>
      </w:pPr>
      <w:r>
        <w:rPr>
          <w:rFonts w:ascii="Times New Roman"/>
          <w:b w:val="false"/>
          <w:i w:val="false"/>
          <w:color w:val="000000"/>
          <w:sz w:val="24"/>
          <w:lang w:val="pl-Pl"/>
        </w:rPr>
        <w:t>6) wie, że wszyscy ludzie mają równe prawa.</w:t>
      </w:r>
    </w:p>
    <w:p>
      <w:pPr>
        <w:spacing w:before="25" w:after="0"/>
        <w:ind w:left="0"/>
        <w:jc w:val="both"/>
        <w:textAlignment w:val="auto"/>
      </w:pPr>
      <w:r>
        <w:rPr>
          <w:rFonts w:ascii="Times New Roman"/>
          <w:b w:val="false"/>
          <w:i w:val="false"/>
          <w:color w:val="000000"/>
          <w:sz w:val="24"/>
          <w:lang w:val="pl-Pl"/>
        </w:rPr>
        <w:t>16. Przygotowanie dzieci do posługiwania się językiem obcym nowożytnym.</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uczestniczy w zabawach, np. muzycznych, ruchowych, plastycznych, konstrukcyjnych, teatralnych;</w:t>
      </w:r>
    </w:p>
    <w:p>
      <w:pPr>
        <w:spacing w:before="25" w:after="0"/>
        <w:ind w:left="0"/>
        <w:jc w:val="both"/>
        <w:textAlignment w:val="auto"/>
      </w:pPr>
      <w:r>
        <w:rPr>
          <w:rFonts w:ascii="Times New Roman"/>
          <w:b w:val="false"/>
          <w:i w:val="false"/>
          <w:color w:val="000000"/>
          <w:sz w:val="24"/>
          <w:lang w:val="pl-Pl"/>
        </w:rPr>
        <w:t>2) rozumie bardzo proste polecenia i reaguje na nie;</w:t>
      </w:r>
    </w:p>
    <w:p>
      <w:pPr>
        <w:spacing w:before="25" w:after="0"/>
        <w:ind w:left="0"/>
        <w:jc w:val="both"/>
        <w:textAlignment w:val="auto"/>
      </w:pPr>
      <w:r>
        <w:rPr>
          <w:rFonts w:ascii="Times New Roman"/>
          <w:b w:val="false"/>
          <w:i w:val="false"/>
          <w:color w:val="000000"/>
          <w:sz w:val="24"/>
          <w:lang w:val="pl-Pl"/>
        </w:rPr>
        <w:t>3) powtarza rymowanki, proste wierszyki i śpiewa piosenki w grupie;</w:t>
      </w:r>
    </w:p>
    <w:p>
      <w:pPr>
        <w:spacing w:before="25" w:after="0"/>
        <w:ind w:left="0"/>
        <w:jc w:val="both"/>
        <w:textAlignment w:val="auto"/>
      </w:pPr>
      <w:r>
        <w:rPr>
          <w:rFonts w:ascii="Times New Roman"/>
          <w:b w:val="false"/>
          <w:i w:val="false"/>
          <w:color w:val="000000"/>
          <w:sz w:val="24"/>
          <w:lang w:val="pl-Pl"/>
        </w:rPr>
        <w:t>4) rozumie ogólny sens krótkich historyjek opowiadanych lub czytanych, gdy są wspierane np. obrazkami, rekwizytami, ruchem, mimiką, gestami.</w:t>
      </w:r>
    </w:p>
    <w:p>
      <w:pPr>
        <w:spacing w:before="25" w:after="0"/>
        <w:ind w:left="0"/>
        <w:jc w:val="both"/>
        <w:textAlignment w:val="auto"/>
      </w:pPr>
      <w:r>
        <w:rPr>
          <w:rFonts w:ascii="Times New Roman"/>
          <w:b w:val="false"/>
          <w:i w:val="false"/>
          <w:color w:val="000000"/>
          <w:sz w:val="24"/>
          <w:lang w:val="pl-Pl"/>
        </w:rPr>
        <w:t>17. Przygotowanie do posługiwania się językiem mniejszości narodowej lub etnicznej lub językiem regionalnym dzieci należących do mniejszości narodowych i etnicznych oraz społeczności posługującej się językiem regionalnym, o których mowa w ustawie z dnia 6 stycznia 2005 r. o mniejszościach narodowych i etnicznych oraz o języku regionalnym, w tym z uwzględnieniem potrzeb dzieci niesłyszących posługujących się językiem migowym.</w:t>
      </w:r>
    </w:p>
    <w:p>
      <w:pPr>
        <w:spacing w:before="25" w:after="0"/>
        <w:ind w:left="0"/>
        <w:jc w:val="both"/>
        <w:textAlignment w:val="auto"/>
      </w:pPr>
      <w:r>
        <w:rPr>
          <w:rFonts w:ascii="Times New Roman"/>
          <w:b w:val="false"/>
          <w:i w:val="false"/>
          <w:color w:val="000000"/>
          <w:sz w:val="24"/>
          <w:lang w:val="pl-Pl"/>
        </w:rPr>
        <w:t>Dziecko kończące wychowanie przedszkolne:</w:t>
      </w:r>
    </w:p>
    <w:p>
      <w:pPr>
        <w:spacing w:before="25" w:after="0"/>
        <w:ind w:left="0"/>
        <w:jc w:val="both"/>
        <w:textAlignment w:val="auto"/>
      </w:pPr>
      <w:r>
        <w:rPr>
          <w:rFonts w:ascii="Times New Roman"/>
          <w:b w:val="false"/>
          <w:i w:val="false"/>
          <w:color w:val="000000"/>
          <w:sz w:val="24"/>
          <w:lang w:val="pl-Pl"/>
        </w:rPr>
        <w:t>1) uczestniczy w zabawach prowadzonych w języku mniejszości narodowej, etnicznej lub języku regionalnym, w tym prowadzonych dla dzieci niesłyszących z wykorzystaniem np. języka migowego;</w:t>
      </w:r>
    </w:p>
    <w:p>
      <w:pPr>
        <w:spacing w:before="25" w:after="0"/>
        <w:ind w:left="0"/>
        <w:jc w:val="both"/>
        <w:textAlignment w:val="auto"/>
      </w:pPr>
      <w:r>
        <w:rPr>
          <w:rFonts w:ascii="Times New Roman"/>
          <w:b w:val="false"/>
          <w:i w:val="false"/>
          <w:color w:val="000000"/>
          <w:sz w:val="24"/>
          <w:lang w:val="pl-Pl"/>
        </w:rPr>
        <w:t>2) rozumie bardzo proste polecenia wydawane w języku mniejszości narodowej, etnicznej lub języku regionalnym i reaguje na nie;</w:t>
      </w:r>
    </w:p>
    <w:p>
      <w:pPr>
        <w:spacing w:before="25" w:after="0"/>
        <w:ind w:left="0"/>
        <w:jc w:val="both"/>
        <w:textAlignment w:val="auto"/>
      </w:pPr>
      <w:r>
        <w:rPr>
          <w:rFonts w:ascii="Times New Roman"/>
          <w:b w:val="false"/>
          <w:i w:val="false"/>
          <w:color w:val="000000"/>
          <w:sz w:val="24"/>
          <w:lang w:val="pl-Pl"/>
        </w:rPr>
        <w:t>3) powtarza rymowanki, proste wierszyki i śpiewa piosenki w grupie w języku mniejszości narodowej, etnicznej lub języku regionalnym;</w:t>
      </w:r>
    </w:p>
    <w:p>
      <w:pPr>
        <w:spacing w:before="25" w:after="0"/>
        <w:ind w:left="0"/>
        <w:jc w:val="both"/>
        <w:textAlignment w:val="auto"/>
      </w:pPr>
      <w:r>
        <w:rPr>
          <w:rFonts w:ascii="Times New Roman"/>
          <w:b w:val="false"/>
          <w:i w:val="false"/>
          <w:color w:val="000000"/>
          <w:sz w:val="24"/>
          <w:lang w:val="pl-Pl"/>
        </w:rPr>
        <w:t>4) rozumie ogólny sens krótkich historyjek opowiadanych lub czytanych w języku mniejszości narodowej, etnicznej lub języku regionalnym;</w:t>
      </w:r>
    </w:p>
    <w:p>
      <w:pPr>
        <w:spacing w:before="25" w:after="0"/>
        <w:ind w:left="0"/>
        <w:jc w:val="both"/>
        <w:textAlignment w:val="auto"/>
      </w:pPr>
      <w:r>
        <w:rPr>
          <w:rFonts w:ascii="Times New Roman"/>
          <w:b w:val="false"/>
          <w:i w:val="false"/>
          <w:color w:val="000000"/>
          <w:sz w:val="24"/>
          <w:lang w:val="pl-Pl"/>
        </w:rPr>
        <w:t>5) wie, do jakiej wspólnoty narodowej, etnicznej lub językowej należy;</w:t>
      </w:r>
    </w:p>
    <w:p>
      <w:pPr>
        <w:spacing w:before="25" w:after="0"/>
        <w:ind w:left="0"/>
        <w:jc w:val="both"/>
        <w:textAlignment w:val="auto"/>
      </w:pPr>
      <w:r>
        <w:rPr>
          <w:rFonts w:ascii="Times New Roman"/>
          <w:b w:val="false"/>
          <w:i w:val="false"/>
          <w:color w:val="000000"/>
          <w:sz w:val="24"/>
          <w:lang w:val="pl-Pl"/>
        </w:rPr>
        <w:t>6) zna godło swojej wspólnoty narodowej, etnicznej lub językowej.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Zalecane warunki i sposób realizacji</w:t>
      </w:r>
    </w:p>
    <w:p>
      <w:pPr>
        <w:spacing w:after="0"/>
        <w:ind w:left="0"/>
        <w:jc w:val="left"/>
        <w:textAlignment w:val="auto"/>
      </w:pPr>
      <w:r>
        <w:rPr>
          <w:rFonts w:ascii="Times New Roman"/>
          <w:b w:val="false"/>
          <w:i w:val="false"/>
          <w:color w:val="000000"/>
          <w:sz w:val="24"/>
          <w:lang w:val="pl-Pl"/>
        </w:rPr>
        <w:t>W trosce o prawidłowy rozwój psychoruchowy oraz przebieg wychowania i kształcenia dzieci w wieku przedszkolnym zaleca się następujące proporcje zagospodarowania czasu przebywania w przedszkolu oraz innej formie wychowania przedszkolnego, w rozliczeniu tygodniowym:</w:t>
      </w:r>
    </w:p>
    <w:p>
      <w:pPr>
        <w:spacing w:before="25" w:after="0"/>
        <w:ind w:left="0"/>
        <w:jc w:val="both"/>
        <w:textAlignment w:val="auto"/>
      </w:pPr>
      <w:r>
        <w:rPr>
          <w:rFonts w:ascii="Times New Roman"/>
          <w:b w:val="false"/>
          <w:i w:val="false"/>
          <w:color w:val="000000"/>
          <w:sz w:val="24"/>
          <w:lang w:val="pl-Pl"/>
        </w:rPr>
        <w:t>1) co najmniej jedną piątą czasu należy przeznaczyć na zabawę (w tym czasie dzieci bawią się swobodnie, przy niewielkim udziale nauczyciela);</w:t>
      </w:r>
    </w:p>
    <w:p>
      <w:pPr>
        <w:spacing w:before="25" w:after="0"/>
        <w:ind w:left="0"/>
        <w:jc w:val="both"/>
        <w:textAlignment w:val="auto"/>
      </w:pPr>
      <w:r>
        <w:rPr>
          <w:rFonts w:ascii="Times New Roman"/>
          <w:b w:val="false"/>
          <w:i w:val="false"/>
          <w:color w:val="000000"/>
          <w:sz w:val="24"/>
          <w:lang w:val="pl-Pl"/>
        </w:rPr>
        <w:t>2) co najmniej jedną piątą czasu (w przypadku młodszych dzieci - jedną czwartą czasu) dzieci spędzają w ogrodzie przedszkolnym, na boisku, w parku itp. (organizowane są tam gry i zabawy ruchowe, zajęcia sportowe, obserwacje przyrodnicze, prace gospodarcze, porządkowe i ogrodnicze itd.);</w:t>
      </w:r>
    </w:p>
    <w:p>
      <w:pPr>
        <w:spacing w:before="25" w:after="0"/>
        <w:ind w:left="0"/>
        <w:jc w:val="both"/>
        <w:textAlignment w:val="auto"/>
      </w:pPr>
      <w:r>
        <w:rPr>
          <w:rFonts w:ascii="Times New Roman"/>
          <w:b w:val="false"/>
          <w:i w:val="false"/>
          <w:color w:val="000000"/>
          <w:sz w:val="24"/>
          <w:lang w:val="pl-Pl"/>
        </w:rPr>
        <w:t>3) co najmniej jedną piątą czasu (w przypadku młodszych dzieci - nie więcej niż jedną piątą czasu) zajmują różnego typu zajęcia dydaktyczne, realizowane według programu wychowania przedszkolnego;</w:t>
      </w:r>
    </w:p>
    <w:p>
      <w:pPr>
        <w:spacing w:before="25" w:after="0"/>
        <w:ind w:left="0"/>
        <w:jc w:val="both"/>
        <w:textAlignment w:val="auto"/>
      </w:pPr>
      <w:r>
        <w:rPr>
          <w:rFonts w:ascii="Times New Roman"/>
          <w:b w:val="false"/>
          <w:i w:val="false"/>
          <w:color w:val="000000"/>
          <w:sz w:val="24"/>
          <w:lang w:val="pl-Pl"/>
        </w:rPr>
        <w:t>4) pozostały czas przeznacza się, odpowiednio do potrzeb, na realizację:</w:t>
      </w:r>
    </w:p>
    <w:p>
      <w:pPr>
        <w:spacing w:before="25" w:after="0"/>
        <w:ind w:left="0"/>
        <w:jc w:val="both"/>
        <w:textAlignment w:val="auto"/>
      </w:pPr>
      <w:r>
        <w:rPr>
          <w:rFonts w:ascii="Times New Roman"/>
          <w:b w:val="false"/>
          <w:i w:val="false"/>
          <w:color w:val="000000"/>
          <w:sz w:val="24"/>
          <w:lang w:val="pl-Pl"/>
        </w:rPr>
        <w:t>a) dowolnie wybranych przez nauczyciela czynności (z tym, że w tej puli czasu mieszczą się czynności opiekuńcze, samoobsługowe, organizacyjne),</w:t>
      </w:r>
    </w:p>
    <w:p>
      <w:pPr>
        <w:spacing w:before="25" w:after="0"/>
        <w:ind w:left="0"/>
        <w:jc w:val="both"/>
        <w:textAlignment w:val="auto"/>
      </w:pPr>
      <w:r>
        <w:rPr>
          <w:rFonts w:ascii="Times New Roman"/>
          <w:b w:val="false"/>
          <w:i w:val="false"/>
          <w:color w:val="000000"/>
          <w:sz w:val="24"/>
          <w:lang w:val="pl-Pl"/>
        </w:rPr>
        <w:t>b) pomocy psychologiczno-pedagogicznej,</w:t>
      </w:r>
    </w:p>
    <w:p>
      <w:pPr>
        <w:spacing w:before="25" w:after="0"/>
        <w:ind w:left="0"/>
        <w:jc w:val="both"/>
        <w:textAlignment w:val="auto"/>
      </w:pPr>
      <w:r>
        <w:rPr>
          <w:rFonts w:ascii="Times New Roman"/>
          <w:b w:val="false"/>
          <w:i w:val="false"/>
          <w:color w:val="000000"/>
          <w:sz w:val="24"/>
          <w:lang w:val="pl-Pl"/>
        </w:rPr>
        <w:t>c) zajęć rewalidacyjnych dla dzieci niepełnosprawnych.</w:t>
      </w:r>
    </w:p>
    <w:p>
      <w:pPr>
        <w:spacing w:before="25" w:after="0"/>
        <w:ind w:left="0"/>
        <w:jc w:val="both"/>
        <w:textAlignment w:val="auto"/>
      </w:pPr>
      <w:r>
        <w:rPr>
          <w:rFonts w:ascii="Times New Roman"/>
          <w:b w:val="false"/>
          <w:i w:val="false"/>
          <w:color w:val="000000"/>
          <w:sz w:val="24"/>
          <w:lang w:val="pl-Pl"/>
        </w:rPr>
        <w:t>Zadaniem nauczycieli jest prowadzenie obserwacji pedagogicznych mających na celu poznanie możliwości i potrzeb rozwojowych dzieci oraz dokumentowanie tych obserwacji.</w:t>
      </w:r>
    </w:p>
    <w:p>
      <w:pPr>
        <w:spacing w:before="25" w:after="0"/>
        <w:ind w:left="0"/>
        <w:jc w:val="both"/>
        <w:textAlignment w:val="auto"/>
      </w:pPr>
      <w:r>
        <w:rPr>
          <w:rFonts w:ascii="Times New Roman"/>
          <w:b w:val="false"/>
          <w:i w:val="false"/>
          <w:color w:val="000000"/>
          <w:sz w:val="24"/>
          <w:lang w:val="pl-Pl"/>
        </w:rPr>
        <w:t>Z początkiem roku szkolnego poprzedzającego rozpoczęcie przez dziecko nauki w klasie I szkoły podstawowej należy przeprowadzić analizę gotowości dziecka do podjęcia nauki w szkole (diagnoza przedszkolna). Celem takiej analizy jest zgromadzenie informacji, które mogą pomóc:</w:t>
      </w:r>
    </w:p>
    <w:p>
      <w:pPr>
        <w:spacing w:before="25" w:after="0"/>
        <w:ind w:left="0"/>
        <w:jc w:val="both"/>
        <w:textAlignment w:val="auto"/>
      </w:pPr>
      <w:r>
        <w:rPr>
          <w:rFonts w:ascii="Times New Roman"/>
          <w:b w:val="false"/>
          <w:i w:val="false"/>
          <w:color w:val="000000"/>
          <w:sz w:val="24"/>
          <w:lang w:val="pl-Pl"/>
        </w:rPr>
        <w:t>1) rodzicom w poznaniu stanu gotowości dziecka do podjęcia nauki w szkole podstawowej, aby mogli je w osiąganiu tej gotowości, odpowiednio do potrzeb, wspomagać;</w:t>
      </w:r>
    </w:p>
    <w:p>
      <w:pPr>
        <w:spacing w:before="25" w:after="0"/>
        <w:ind w:left="0"/>
        <w:jc w:val="both"/>
        <w:textAlignment w:val="auto"/>
      </w:pPr>
      <w:r>
        <w:rPr>
          <w:rFonts w:ascii="Times New Roman"/>
          <w:b w:val="false"/>
          <w:i w:val="false"/>
          <w:color w:val="000000"/>
          <w:sz w:val="24"/>
          <w:lang w:val="pl-Pl"/>
        </w:rPr>
        <w:t>2) nauczycielowi przedszkola oraz innej formy wychowania przedszkolnego przy opracowaniu indywidualnego programu wspomagania i korygowania rozwoju dziecka, który będzie realizowany w roku poprzedzającym rozpoczęcie nauki w szkole podstawowej, a w przypadku dziecka posiadającego orzeczenie o potrzebie kształcenia specjalnego - zespołowi nauczycieli i specjalistów przy opracowywaniu lub modyfikowaniu indywidualnego programu edukacyjno-terapeutycznego;</w:t>
      </w:r>
    </w:p>
    <w:p>
      <w:pPr>
        <w:spacing w:before="25" w:after="0"/>
        <w:ind w:left="0"/>
        <w:jc w:val="both"/>
        <w:textAlignment w:val="auto"/>
      </w:pPr>
      <w:r>
        <w:rPr>
          <w:rFonts w:ascii="Times New Roman"/>
          <w:b w:val="false"/>
          <w:i w:val="false"/>
          <w:color w:val="000000"/>
          <w:sz w:val="24"/>
          <w:lang w:val="pl-Pl"/>
        </w:rPr>
        <w:t>3) pracownikom poradni psychologiczno-pedagogicznej przeprowadzającym, w razie potrzeby związanej ze specjalnymi potrzebami edukacyjnymi, pogłębioną diagnozę dziecka.</w:t>
      </w:r>
    </w:p>
    <w:p>
      <w:pPr>
        <w:spacing w:before="25" w:after="0"/>
        <w:ind w:left="0"/>
        <w:jc w:val="both"/>
        <w:textAlignment w:val="auto"/>
      </w:pPr>
      <w:r>
        <w:rPr>
          <w:rFonts w:ascii="Times New Roman"/>
          <w:b w:val="false"/>
          <w:i w:val="false"/>
          <w:color w:val="000000"/>
          <w:sz w:val="24"/>
          <w:lang w:val="pl-Pl"/>
        </w:rPr>
        <w:t>W wielu obszarach wychowania przedszkolnego występują treści edukacji zdrowotnej. Ze względu na dobro dzieci należy zadbać o kształtowanie ich świadomości zdrowotnej oraz nawyków dbania o własne zdrowie w codziennych sytuacjach w przedszkolu i w domu, w tym właściwych nawyków żywieniowych, współpracując w tym zakresie z rodzicami.</w:t>
      </w:r>
    </w:p>
    <w:p>
      <w:pPr>
        <w:spacing w:before="25" w:after="0"/>
        <w:ind w:left="0"/>
        <w:jc w:val="both"/>
        <w:textAlignment w:val="auto"/>
      </w:pPr>
      <w:r>
        <w:rPr>
          <w:rFonts w:ascii="Times New Roman"/>
          <w:b w:val="false"/>
          <w:i w:val="false"/>
          <w:color w:val="000000"/>
          <w:sz w:val="24"/>
          <w:lang w:val="pl-Pl"/>
        </w:rPr>
        <w:t>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włączenie do zajęć rymowanek, prostych wierszyków, piosenek, materiałów audiowizualnych w języku obcym.</w:t>
      </w:r>
    </w:p>
    <w:p>
      <w:pPr>
        <w:spacing w:before="25" w:after="0"/>
        <w:ind w:left="0"/>
        <w:jc w:val="both"/>
        <w:textAlignment w:val="auto"/>
      </w:pPr>
      <w:r>
        <w:rPr>
          <w:rFonts w:ascii="Times New Roman"/>
          <w:b w:val="false"/>
          <w:i w:val="false"/>
          <w:color w:val="000000"/>
          <w:sz w:val="24"/>
          <w:lang w:val="pl-Pl"/>
        </w:rPr>
        <w:t>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pPr>
        <w:spacing w:before="25" w:after="0"/>
        <w:ind w:left="0"/>
        <w:jc w:val="both"/>
        <w:textAlignment w:val="auto"/>
      </w:pPr>
      <w:r>
        <w:rPr>
          <w:rFonts w:ascii="Times New Roman"/>
          <w:b w:val="false"/>
          <w:i w:val="false"/>
          <w:color w:val="000000"/>
          <w:sz w:val="24"/>
          <w:lang w:val="pl-Pl"/>
        </w:rPr>
        <w:t>Realizację programu wychowania przedszkolnego, uwzględniającego podstawę programową wychowania przedszkolnego, w oddziale w przedszkolu lub w innej formie wychowania przedszkolnego, zależnie od czasu pracy oddziału lub innej formy wychowania przedszkolnego, powierza się jednemu lub dwóm nauczycielom. Prowadzenie zajęć lub części zajęć z zakresu kształtowania sprawności fizycznej dzieci, wychowania przez sztukę oraz przygotowania dzieci do posługiwania się językiem obcym nowożytnym można powierzyć innym nauczycielom posiadającym odpowiednie kwalifikacje określone w przepisach w sprawie szczegółowych kwalifikacji wymaganych od nauczycieli oraz określenia szkół i wypadków, w których można zatrudnić nauczycieli niemających wyższego wykształcenia lub ukończonego zakładu kształcenia nauczycieli.</w:t>
      </w:r>
    </w:p>
    <w:p>
      <w:pPr>
        <w:spacing w:before="25" w:after="0"/>
        <w:ind w:left="0"/>
        <w:jc w:val="both"/>
        <w:textAlignment w:val="auto"/>
      </w:pPr>
      <w:r>
        <w:rPr>
          <w:rFonts w:ascii="Times New Roman"/>
          <w:b w:val="false"/>
          <w:i w:val="false"/>
          <w:color w:val="000000"/>
          <w:sz w:val="24"/>
          <w:lang w:val="pl-Pl"/>
        </w:rPr>
        <w:t>W trosce o jednolite oddziaływanie wychowawcze nauczyciele:</w:t>
      </w:r>
    </w:p>
    <w:p>
      <w:pPr>
        <w:spacing w:before="25" w:after="0"/>
        <w:ind w:left="0"/>
        <w:jc w:val="both"/>
        <w:textAlignment w:val="auto"/>
      </w:pPr>
      <w:r>
        <w:rPr>
          <w:rFonts w:ascii="Times New Roman"/>
          <w:b w:val="false"/>
          <w:i w:val="false"/>
          <w:color w:val="000000"/>
          <w:sz w:val="24"/>
          <w:lang w:val="pl-Pl"/>
        </w:rPr>
        <w:t>1) systematycznie informują rodziców o zadaniach wychowawczych i kształcących realizowanych w przedszkolu lub innej formie wychowania przedszkolnego, zapoznają rodziców z podstawą programową wychowania przedszkolnego i włączają ich do procesu nabywania przez dzieci wiadomości i umiejętności w niej określonych;</w:t>
      </w:r>
    </w:p>
    <w:p>
      <w:pPr>
        <w:spacing w:before="25" w:after="0"/>
        <w:ind w:left="0"/>
        <w:jc w:val="both"/>
        <w:textAlignment w:val="auto"/>
      </w:pPr>
      <w:r>
        <w:rPr>
          <w:rFonts w:ascii="Times New Roman"/>
          <w:b w:val="false"/>
          <w:i w:val="false"/>
          <w:color w:val="000000"/>
          <w:sz w:val="24"/>
          <w:lang w:val="pl-Pl"/>
        </w:rPr>
        <w:t>2) informują rodziców o sukcesach i kłopotach ich dzieci, a także włączają ich do wspierania osiągnięć rozwojowych dzieci i łagodzenia trudności, na jakie one natrafiają;</w:t>
      </w:r>
    </w:p>
    <w:p>
      <w:pPr>
        <w:spacing w:before="25" w:after="0"/>
        <w:ind w:left="0"/>
        <w:jc w:val="both"/>
        <w:textAlignment w:val="auto"/>
      </w:pPr>
      <w:r>
        <w:rPr>
          <w:rFonts w:ascii="Times New Roman"/>
          <w:b w:val="false"/>
          <w:i w:val="false"/>
          <w:color w:val="000000"/>
          <w:sz w:val="24"/>
          <w:lang w:val="pl-Pl"/>
        </w:rPr>
        <w:t>3) zachęcają rodziców do współdecydowania w sprawach przedszkola lub innej formy wychowania przedszkolnego, np. wspólnie organizują wydarzenia, w których biorą udział dzieci.</w:t>
      </w:r>
    </w:p>
    <w:p>
      <w:pPr>
        <w:spacing w:before="25" w:after="0"/>
        <w:ind w:left="0"/>
        <w:jc w:val="both"/>
        <w:textAlignment w:val="auto"/>
      </w:pPr>
      <w:r>
        <w:rPr>
          <w:rFonts w:ascii="Times New Roman"/>
          <w:b w:val="false"/>
          <w:i w:val="false"/>
          <w:color w:val="000000"/>
          <w:sz w:val="24"/>
          <w:lang w:val="pl-Pl"/>
        </w:rPr>
        <w:t>Rolą nauczyciela jest przygotowanie dziecka do podjęcia nauki w szkole podstawowej, z uwzględnieniem potrzeb dziecka, w tym potrzeby ruchu.</w:t>
      </w:r>
    </w:p>
    <w:p>
      <w:pPr>
        <w:spacing w:before="25" w:after="0"/>
        <w:ind w:left="0"/>
        <w:jc w:val="both"/>
        <w:textAlignment w:val="auto"/>
      </w:pPr>
      <w:r>
        <w:rPr>
          <w:rFonts w:ascii="Times New Roman"/>
          <w:b w:val="false"/>
          <w:i w:val="false"/>
          <w:color w:val="000000"/>
          <w:sz w:val="24"/>
          <w:lang w:val="pl-Pl"/>
        </w:rPr>
        <w:t>W celu przygotowania dzieci do podjęcia nauki w szkole podstawowej nauczyciele powinni znać podstawę programową kształcenia ogólnego dla szkół podstawowych w zakresie I etapu edukacyjnego.</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6</w:t>
      </w:r>
      <w:r>
        <w:rPr>
          <w:rFonts w:ascii="Times New Roman"/>
          <w:b/>
          <w:i w:val="false"/>
          <w:color w:val="000000"/>
          <w:sz w:val="24"/>
          <w:lang w:val="pl-Pl"/>
        </w:rPr>
        <w:t xml:space="preserve"> PODSTAWA PROGRAMOWA KSZTAŁCENIA OGÓLNEGO</w:t>
      </w:r>
    </w:p>
    <w:p>
      <w:pPr>
        <w:spacing w:before="25" w:after="0"/>
        <w:ind w:left="0"/>
        <w:jc w:val="center"/>
        <w:textAlignment w:val="auto"/>
      </w:pPr>
      <w:r>
        <w:rPr>
          <w:rFonts w:ascii="Times New Roman"/>
          <w:b/>
          <w:i w:val="false"/>
          <w:color w:val="000000"/>
          <w:sz w:val="24"/>
          <w:lang w:val="pl-Pl"/>
        </w:rPr>
        <w:t>DLA SZKÓŁ PODSTAWOWYCH</w:t>
      </w:r>
    </w:p>
    <w:p>
      <w:pPr>
        <w:spacing w:after="0"/>
        <w:ind w:left="0"/>
        <w:jc w:val="left"/>
        <w:textAlignment w:val="auto"/>
      </w:pPr>
      <w:r>
        <w:rPr>
          <w:rFonts w:ascii="Times New Roman"/>
          <w:b w:val="false"/>
          <w:i w:val="false"/>
          <w:color w:val="000000"/>
          <w:sz w:val="24"/>
          <w:lang w:val="pl-Pl"/>
        </w:rPr>
        <w:t>Kształcenie ogólne w szkole podstawowej tworzy fundament wykształcenia - szkoła łagodnie wprowadza uczniów w świat wiedzy, dbając o ich harmonijny rozwój intelektualny, etyczny, emocjonalny, społeczny i fizyczny. Kształcenie to dzieli się na dwa etapy edukacyjne:</w:t>
      </w:r>
    </w:p>
    <w:p>
      <w:pPr>
        <w:spacing w:before="25" w:after="0"/>
        <w:ind w:left="0"/>
        <w:jc w:val="both"/>
        <w:textAlignment w:val="auto"/>
      </w:pPr>
      <w:r>
        <w:rPr>
          <w:rFonts w:ascii="Times New Roman"/>
          <w:b w:val="false"/>
          <w:i w:val="false"/>
          <w:color w:val="000000"/>
          <w:sz w:val="24"/>
          <w:lang w:val="pl-Pl"/>
        </w:rPr>
        <w:t>1) I etap edukacyjny, obejmujący klasy I-III szkoły podstawowej - edukacja wczesnoszkolna;</w:t>
      </w:r>
    </w:p>
    <w:p>
      <w:pPr>
        <w:spacing w:before="25" w:after="0"/>
        <w:ind w:left="0"/>
        <w:jc w:val="both"/>
        <w:textAlignment w:val="auto"/>
      </w:pPr>
      <w:r>
        <w:rPr>
          <w:rFonts w:ascii="Times New Roman"/>
          <w:b w:val="false"/>
          <w:i w:val="false"/>
          <w:color w:val="000000"/>
          <w:sz w:val="24"/>
          <w:lang w:val="pl-Pl"/>
        </w:rPr>
        <w:t>2) II etap edukacyjny, obejmujący klasy IV-VI szkoły podstawowej.</w:t>
      </w:r>
    </w:p>
    <w:p>
      <w:pPr>
        <w:spacing w:before="25" w:after="0"/>
        <w:ind w:left="0"/>
        <w:jc w:val="both"/>
        <w:textAlignment w:val="auto"/>
      </w:pPr>
      <w:r>
        <w:rPr>
          <w:rFonts w:ascii="Times New Roman"/>
          <w:b w:val="false"/>
          <w:i w:val="false"/>
          <w:color w:val="000000"/>
          <w:sz w:val="24"/>
          <w:lang w:val="pl-Pl"/>
        </w:rPr>
        <w:t>Celem kształcenia ogólnego w szkole podstawowej jest:</w:t>
      </w:r>
    </w:p>
    <w:p>
      <w:pPr>
        <w:spacing w:before="25" w:after="0"/>
        <w:ind w:left="0"/>
        <w:jc w:val="both"/>
        <w:textAlignment w:val="auto"/>
      </w:pPr>
      <w:r>
        <w:rPr>
          <w:rFonts w:ascii="Times New Roman"/>
          <w:b w:val="false"/>
          <w:i w:val="false"/>
          <w:color w:val="000000"/>
          <w:sz w:val="24"/>
          <w:lang w:val="pl-Pl"/>
        </w:rPr>
        <w:t>1) przyswojenie przez uczniów podstawowego zasobu wiadomości na temat faktów, zasad, teorii i praktyki, dotyczących przede wszystkim tematów i zjawisk bliskich doświadczeniom uczniów;</w:t>
      </w:r>
    </w:p>
    <w:p>
      <w:pPr>
        <w:spacing w:before="25" w:after="0"/>
        <w:ind w:left="0"/>
        <w:jc w:val="both"/>
        <w:textAlignment w:val="auto"/>
      </w:pPr>
      <w:r>
        <w:rPr>
          <w:rFonts w:ascii="Times New Roman"/>
          <w:b w:val="false"/>
          <w:i w:val="false"/>
          <w:color w:val="000000"/>
          <w:sz w:val="24"/>
          <w:lang w:val="pl-Pl"/>
        </w:rPr>
        <w:t>2) zdobycie przez uczniów umiejętności wykorzystywania posiadanych wiadomości podczas wykonywania zadań i rozwiązywania problemów;</w:t>
      </w:r>
    </w:p>
    <w:p>
      <w:pPr>
        <w:spacing w:before="25" w:after="0"/>
        <w:ind w:left="0"/>
        <w:jc w:val="both"/>
        <w:textAlignment w:val="auto"/>
      </w:pPr>
      <w:r>
        <w:rPr>
          <w:rFonts w:ascii="Times New Roman"/>
          <w:b w:val="false"/>
          <w:i w:val="false"/>
          <w:color w:val="000000"/>
          <w:sz w:val="24"/>
          <w:lang w:val="pl-Pl"/>
        </w:rPr>
        <w:t>3) kształtowanie u uczniów postaw warunkujących sprawne i odpowiedzialne funkcjonowanie we współczesnym świecie.</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szkole podstawowej należą:</w:t>
      </w:r>
    </w:p>
    <w:p>
      <w:pPr>
        <w:spacing w:before="25" w:after="0"/>
        <w:ind w:left="0"/>
        <w:jc w:val="both"/>
        <w:textAlignment w:val="auto"/>
      </w:pPr>
      <w:r>
        <w:rPr>
          <w:rFonts w:ascii="Times New Roman"/>
          <w:b w:val="false"/>
          <w:i w:val="false"/>
          <w:color w:val="000000"/>
          <w:sz w:val="24"/>
          <w:lang w:val="pl-Pl"/>
        </w:rPr>
        <w:t>1) czytanie - rozumiane zarówno jako prosta czynność, jak i jako umiejętność rozumienia, wykorzystywania i przetwarzania tekstów w zakresie umożliwiającym zdobywanie wiedzy, rozwój emocjonalny, intelektualny i moralny oraz uczestnictwo w życiu społeczeństwa;</w:t>
      </w:r>
    </w:p>
    <w:p>
      <w:pPr>
        <w:spacing w:before="25" w:after="0"/>
        <w:ind w:left="0"/>
        <w:jc w:val="both"/>
        <w:textAlignment w:val="auto"/>
      </w:pPr>
      <w:r>
        <w:rPr>
          <w:rFonts w:ascii="Times New Roman"/>
          <w:b w:val="false"/>
          <w:i w:val="false"/>
          <w:color w:val="000000"/>
          <w:sz w:val="24"/>
          <w:lang w:val="pl-Pl"/>
        </w:rPr>
        <w:t>2) myślenie matematyczne - umiejętność korzystania z podstawowych narzędzi matematyki w życiu codziennym oraz prowadzenia elementarnych rozumowań matematycznych;</w:t>
      </w:r>
    </w:p>
    <w:p>
      <w:pPr>
        <w:spacing w:before="25" w:after="0"/>
        <w:ind w:left="0"/>
        <w:jc w:val="both"/>
        <w:textAlignment w:val="auto"/>
      </w:pPr>
      <w:r>
        <w:rPr>
          <w:rFonts w:ascii="Times New Roman"/>
          <w:b w:val="false"/>
          <w:i w:val="false"/>
          <w:color w:val="000000"/>
          <w:sz w:val="24"/>
          <w:lang w:val="pl-Pl"/>
        </w:rPr>
        <w:t>3) myślenie naukowe - umiejętność formułowania wniosków opartych na obserwacjach empirycznych dotyczących przyrody i społeczeństwa;</w:t>
      </w:r>
    </w:p>
    <w:p>
      <w:pPr>
        <w:spacing w:before="25" w:after="0"/>
        <w:ind w:left="0"/>
        <w:jc w:val="both"/>
        <w:textAlignment w:val="auto"/>
      </w:pPr>
      <w:r>
        <w:rPr>
          <w:rFonts w:ascii="Times New Roman"/>
          <w:b w:val="false"/>
          <w:i w:val="false"/>
          <w:color w:val="000000"/>
          <w:sz w:val="24"/>
          <w:lang w:val="pl-Pl"/>
        </w:rPr>
        <w:t>4) umiejętność komunikowania się w języku ojczystym i w języku obcym, zarówno w mowie, jak i w piśmie;</w:t>
      </w:r>
    </w:p>
    <w:p>
      <w:pPr>
        <w:spacing w:before="25" w:after="0"/>
        <w:ind w:left="0"/>
        <w:jc w:val="both"/>
        <w:textAlignment w:val="auto"/>
      </w:pPr>
      <w:r>
        <w:rPr>
          <w:rFonts w:ascii="Times New Roman"/>
          <w:b w:val="false"/>
          <w:i w:val="false"/>
          <w:color w:val="000000"/>
          <w:sz w:val="24"/>
          <w:lang w:val="pl-Pl"/>
        </w:rPr>
        <w:t>5) umiejętność posługiwania się nowoczesnymi technologiami informacyjno-komunikacyjnymi, w tym także dla wyszukiwania i korzystania z informacji;</w:t>
      </w:r>
    </w:p>
    <w:p>
      <w:pPr>
        <w:spacing w:before="25" w:after="0"/>
        <w:ind w:left="0"/>
        <w:jc w:val="both"/>
        <w:textAlignment w:val="auto"/>
      </w:pPr>
      <w:r>
        <w:rPr>
          <w:rFonts w:ascii="Times New Roman"/>
          <w:b w:val="false"/>
          <w:i w:val="false"/>
          <w:color w:val="000000"/>
          <w:sz w:val="24"/>
          <w:lang w:val="pl-Pl"/>
        </w:rPr>
        <w:t>6) umiejętność uczenia się jako sposób zaspokajania naturalnej ciekawości świata, odkrywania swoich zainteresowań i przygotowania do dalszej edukacji;</w:t>
      </w:r>
    </w:p>
    <w:p>
      <w:pPr>
        <w:spacing w:before="25" w:after="0"/>
        <w:ind w:left="0"/>
        <w:jc w:val="both"/>
        <w:textAlignment w:val="auto"/>
      </w:pPr>
      <w:r>
        <w:rPr>
          <w:rFonts w:ascii="Times New Roman"/>
          <w:b w:val="false"/>
          <w:i w:val="false"/>
          <w:color w:val="000000"/>
          <w:sz w:val="24"/>
          <w:lang w:val="pl-Pl"/>
        </w:rPr>
        <w:t>7) umiejętność pracy zespołowej.</w:t>
      </w:r>
    </w:p>
    <w:p>
      <w:pPr>
        <w:spacing w:before="25" w:after="0"/>
        <w:ind w:left="0"/>
        <w:jc w:val="both"/>
        <w:textAlignment w:val="auto"/>
      </w:pPr>
      <w:r>
        <w:rPr>
          <w:rFonts w:ascii="Times New Roman"/>
          <w:b w:val="false"/>
          <w:i w:val="false"/>
          <w:color w:val="000000"/>
          <w:sz w:val="24"/>
          <w:lang w:val="pl-Pl"/>
        </w:rPr>
        <w:t>Jednym z najważniejszych zadań szkoły podstawowej jest kształcenie umiejętności posługiwania się językiem polskim, w tym dbałość o wzbogacanie zasobu słownictwa uczniów. Wypełnianie tego zadania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podstawowej jest przygotowanie uczniów do życia w społeczeństwie informacyjnym. Nauczyciele powinni stwarzać uczniom warunki do nabywania umiejętności wyszukiwania, porządkowania i wykorzystywania informacji z różnych źródeł, z zastosowaniem technologii informacyjno-komunikacyjnych, na zajęciach z różnych przedmiotów.</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porządkowania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zadaniem szkoły podstawowej jest także edukacja zdrowotna, której celem jest kształtowanie u uczniów nawyku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szkoła podstawowa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pPr>
        <w:spacing w:before="25" w:after="0"/>
        <w:ind w:left="0"/>
        <w:jc w:val="both"/>
        <w:textAlignment w:val="auto"/>
      </w:pPr>
      <w:r>
        <w:rPr>
          <w:rFonts w:ascii="Times New Roman"/>
          <w:b w:val="false"/>
          <w:i w:val="false"/>
          <w:color w:val="000000"/>
          <w:sz w:val="24"/>
          <w:lang w:val="pl-Pl"/>
        </w:rPr>
        <w:t>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pPr>
        <w:spacing w:before="25" w:after="0"/>
        <w:ind w:left="0"/>
        <w:jc w:val="both"/>
        <w:textAlignment w:val="auto"/>
      </w:pPr>
      <w:r>
        <w:rPr>
          <w:rFonts w:ascii="Times New Roman"/>
          <w:b w:val="false"/>
          <w:i w:val="false"/>
          <w:color w:val="000000"/>
          <w:sz w:val="24"/>
          <w:lang w:val="pl-Pl"/>
        </w:rPr>
        <w:t xml:space="preserve">Wiadomości i umiejętności, które uczeń zdobywa w szkole podstawowej, są opisane, zgodnie z ideą europejskich ram kwalifikacji, w języku efektów kształcenia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Cele kształcenia są sformułowane w języku wymagań ogólnych, a treści nauczania oraz oczekiwane umiejętności uczniów są sformułowane w języku wymagań szczegółowych.</w:t>
      </w:r>
    </w:p>
    <w:p>
      <w:pPr>
        <w:spacing w:before="25" w:after="0"/>
        <w:ind w:left="0"/>
        <w:jc w:val="both"/>
        <w:textAlignment w:val="auto"/>
      </w:pPr>
      <w:r>
        <w:rPr>
          <w:rFonts w:ascii="Times New Roman"/>
          <w:b w:val="false"/>
          <w:i w:val="false"/>
          <w:color w:val="000000"/>
          <w:sz w:val="24"/>
          <w:lang w:val="pl-Pl"/>
        </w:rPr>
        <w:t>Działalność edukacyjna szkoły jest określona przez:</w:t>
      </w:r>
    </w:p>
    <w:p>
      <w:pPr>
        <w:spacing w:before="25" w:after="0"/>
        <w:ind w:left="0"/>
        <w:jc w:val="both"/>
        <w:textAlignment w:val="auto"/>
      </w:pPr>
      <w:r>
        <w:rPr>
          <w:rFonts w:ascii="Times New Roman"/>
          <w:b w:val="false"/>
          <w:i w:val="false"/>
          <w:color w:val="000000"/>
          <w:sz w:val="24"/>
          <w:lang w:val="pl-Pl"/>
        </w:rPr>
        <w:t>1) szkolny zestaw programów nauczania, który, uwzględniając wymiar wychowawczy, obejmuje całą działalność szkoły z punktu widzenia dydaktycznego;</w:t>
      </w:r>
    </w:p>
    <w:p>
      <w:pPr>
        <w:spacing w:before="25" w:after="0"/>
        <w:ind w:left="0"/>
        <w:jc w:val="both"/>
        <w:textAlignment w:val="auto"/>
      </w:pPr>
      <w:r>
        <w:rPr>
          <w:rFonts w:ascii="Times New Roman"/>
          <w:b w:val="false"/>
          <w:i w:val="false"/>
          <w:color w:val="000000"/>
          <w:sz w:val="24"/>
          <w:lang w:val="pl-Pl"/>
        </w:rPr>
        <w:t>2) program wychowawczy szkoły, obejmujący wszystkie treści i działania o charakterze wychowawczym;</w:t>
      </w:r>
    </w:p>
    <w:p>
      <w:pPr>
        <w:spacing w:before="25" w:after="0"/>
        <w:ind w:left="0"/>
        <w:jc w:val="both"/>
        <w:textAlignment w:val="auto"/>
      </w:pPr>
      <w:r>
        <w:rPr>
          <w:rFonts w:ascii="Times New Roman"/>
          <w:b w:val="false"/>
          <w:i w:val="false"/>
          <w:color w:val="000000"/>
          <w:sz w:val="24"/>
          <w:lang w:val="pl-Pl"/>
        </w:rPr>
        <w:t>3) program profilaktyki, dostosowany do potrzeb rozwojowych uczniów oraz potrzeb danego środowiska, obejmujący wszystkie treści i działania o charakterze profilaktycznym.</w:t>
      </w:r>
    </w:p>
    <w:p>
      <w:pPr>
        <w:spacing w:before="25" w:after="0"/>
        <w:ind w:left="0"/>
        <w:jc w:val="both"/>
        <w:textAlignment w:val="auto"/>
      </w:pPr>
      <w:r>
        <w:rPr>
          <w:rFonts w:ascii="Times New Roman"/>
          <w:b w:val="false"/>
          <w:i w:val="false"/>
          <w:color w:val="000000"/>
          <w:sz w:val="24"/>
          <w:lang w:val="pl-Pl"/>
        </w:rPr>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Obok zadań wychowawczych i profilaktycznych nauczyciele wykonują również działania opiekuńcze odpowiednio do istniejących potrzeb.</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 Uczniom z niepełnosprawnościami, w tym uczniom z upośledzeniem umysłowym w stopniu lekkim, nauczanie dostosowuje się ponadto do ich możliwości psychofizycznych oraz tempa uczenia się.</w:t>
      </w:r>
    </w:p>
    <w:p>
      <w:pPr>
        <w:spacing w:before="25" w:after="0"/>
        <w:ind w:left="0"/>
        <w:jc w:val="both"/>
        <w:textAlignment w:val="auto"/>
      </w:pPr>
      <w:r>
        <w:rPr>
          <w:rFonts w:ascii="Times New Roman"/>
          <w:b w:val="false"/>
          <w:i w:val="false"/>
          <w:color w:val="000000"/>
          <w:sz w:val="24"/>
          <w:lang w:val="pl-Pl"/>
        </w:rPr>
        <w:t>Podstawa programowa kształcenia ogólnego dla szkół podstawowych dzieli się na dwa etapy edukacyjne:</w:t>
      </w:r>
    </w:p>
    <w:p>
      <w:pPr>
        <w:spacing w:before="25" w:after="0"/>
        <w:ind w:left="0"/>
        <w:jc w:val="both"/>
        <w:textAlignment w:val="auto"/>
      </w:pPr>
      <w:r>
        <w:rPr>
          <w:rFonts w:ascii="Times New Roman"/>
          <w:b w:val="false"/>
          <w:i w:val="false"/>
          <w:color w:val="000000"/>
          <w:sz w:val="24"/>
          <w:lang w:val="pl-Pl"/>
        </w:rPr>
        <w:t>1) I etap edukacyjny, obejmujący klasy I-III - edukacja wczesnoszkolna, która jest realizowana w formie kształcenia zintegrowanego;</w:t>
      </w:r>
    </w:p>
    <w:p>
      <w:pPr>
        <w:spacing w:before="25" w:after="0"/>
        <w:ind w:left="0"/>
        <w:jc w:val="both"/>
        <w:textAlignment w:val="auto"/>
      </w:pPr>
      <w:r>
        <w:rPr>
          <w:rFonts w:ascii="Times New Roman"/>
          <w:b w:val="false"/>
          <w:i w:val="false"/>
          <w:color w:val="000000"/>
          <w:sz w:val="24"/>
          <w:lang w:val="pl-Pl"/>
        </w:rPr>
        <w:t>2) II etap edukacyjny, obejmujący klasy IV-VI, podczas którego są realizowane następujące przedmioty:</w:t>
      </w:r>
    </w:p>
    <w:p>
      <w:pPr>
        <w:spacing w:before="25" w:after="0"/>
        <w:ind w:left="0"/>
        <w:jc w:val="both"/>
        <w:textAlignment w:val="auto"/>
      </w:pPr>
      <w:r>
        <w:rPr>
          <w:rFonts w:ascii="Times New Roman"/>
          <w:b w:val="false"/>
          <w:i w:val="false"/>
          <w:color w:val="000000"/>
          <w:sz w:val="24"/>
          <w:lang w:val="pl-Pl"/>
        </w:rPr>
        <w:t>a) język polski,</w:t>
      </w:r>
    </w:p>
    <w:p>
      <w:pPr>
        <w:spacing w:before="25" w:after="0"/>
        <w:ind w:left="0"/>
        <w:jc w:val="both"/>
        <w:textAlignment w:val="auto"/>
      </w:pPr>
      <w:r>
        <w:rPr>
          <w:rFonts w:ascii="Times New Roman"/>
          <w:b w:val="false"/>
          <w:i w:val="false"/>
          <w:color w:val="000000"/>
          <w:sz w:val="24"/>
          <w:lang w:val="pl-Pl"/>
        </w:rPr>
        <w:t>b) język obcy nowożytny,</w:t>
      </w:r>
    </w:p>
    <w:p>
      <w:pPr>
        <w:spacing w:before="25" w:after="0"/>
        <w:ind w:left="0"/>
        <w:jc w:val="both"/>
        <w:textAlignment w:val="auto"/>
      </w:pPr>
      <w:r>
        <w:rPr>
          <w:rFonts w:ascii="Times New Roman"/>
          <w:b w:val="false"/>
          <w:i w:val="false"/>
          <w:color w:val="000000"/>
          <w:sz w:val="24"/>
          <w:lang w:val="pl-Pl"/>
        </w:rPr>
        <w:t>c) muzyka,</w:t>
      </w:r>
    </w:p>
    <w:p>
      <w:pPr>
        <w:spacing w:before="25" w:after="0"/>
        <w:ind w:left="0"/>
        <w:jc w:val="both"/>
        <w:textAlignment w:val="auto"/>
      </w:pPr>
      <w:r>
        <w:rPr>
          <w:rFonts w:ascii="Times New Roman"/>
          <w:b w:val="false"/>
          <w:i w:val="false"/>
          <w:color w:val="000000"/>
          <w:sz w:val="24"/>
          <w:lang w:val="pl-Pl"/>
        </w:rPr>
        <w:t>d) plastyka,</w:t>
      </w:r>
    </w:p>
    <w:p>
      <w:pPr>
        <w:spacing w:before="25" w:after="0"/>
        <w:ind w:left="0"/>
        <w:jc w:val="both"/>
        <w:textAlignment w:val="auto"/>
      </w:pPr>
      <w:r>
        <w:rPr>
          <w:rFonts w:ascii="Times New Roman"/>
          <w:b w:val="false"/>
          <w:i w:val="false"/>
          <w:color w:val="000000"/>
          <w:sz w:val="24"/>
          <w:lang w:val="pl-Pl"/>
        </w:rPr>
        <w:t>e) historia i społeczeństwo,</w:t>
      </w:r>
    </w:p>
    <w:p>
      <w:pPr>
        <w:spacing w:before="25" w:after="0"/>
        <w:ind w:left="0"/>
        <w:jc w:val="both"/>
        <w:textAlignment w:val="auto"/>
      </w:pPr>
      <w:r>
        <w:rPr>
          <w:rFonts w:ascii="Times New Roman"/>
          <w:b w:val="false"/>
          <w:i w:val="false"/>
          <w:color w:val="000000"/>
          <w:sz w:val="24"/>
          <w:lang w:val="pl-Pl"/>
        </w:rPr>
        <w:t>f) przyroda,</w:t>
      </w:r>
    </w:p>
    <w:p>
      <w:pPr>
        <w:spacing w:before="25" w:after="0"/>
        <w:ind w:left="0"/>
        <w:jc w:val="both"/>
        <w:textAlignment w:val="auto"/>
      </w:pPr>
      <w:r>
        <w:rPr>
          <w:rFonts w:ascii="Times New Roman"/>
          <w:b w:val="false"/>
          <w:i w:val="false"/>
          <w:color w:val="000000"/>
          <w:sz w:val="24"/>
          <w:lang w:val="pl-Pl"/>
        </w:rPr>
        <w:t>g) matematyka,</w:t>
      </w:r>
    </w:p>
    <w:p>
      <w:pPr>
        <w:spacing w:before="25" w:after="0"/>
        <w:ind w:left="0"/>
        <w:jc w:val="both"/>
        <w:textAlignment w:val="auto"/>
      </w:pPr>
      <w:r>
        <w:rPr>
          <w:rFonts w:ascii="Times New Roman"/>
          <w:b w:val="false"/>
          <w:i w:val="false"/>
          <w:color w:val="000000"/>
          <w:sz w:val="24"/>
          <w:lang w:val="pl-Pl"/>
        </w:rPr>
        <w:t>h) zajęcia komputerowe,</w:t>
      </w:r>
    </w:p>
    <w:p>
      <w:pPr>
        <w:spacing w:before="25" w:after="0"/>
        <w:ind w:left="0"/>
        <w:jc w:val="both"/>
        <w:textAlignment w:val="auto"/>
      </w:pPr>
      <w:r>
        <w:rPr>
          <w:rFonts w:ascii="Times New Roman"/>
          <w:b w:val="false"/>
          <w:i w:val="false"/>
          <w:color w:val="000000"/>
          <w:sz w:val="24"/>
          <w:lang w:val="pl-Pl"/>
        </w:rPr>
        <w:t>i) zajęcia techniczne,</w:t>
      </w:r>
    </w:p>
    <w:p>
      <w:pPr>
        <w:spacing w:before="25" w:after="0"/>
        <w:ind w:left="0"/>
        <w:jc w:val="both"/>
        <w:textAlignment w:val="auto"/>
      </w:pPr>
      <w:r>
        <w:rPr>
          <w:rFonts w:ascii="Times New Roman"/>
          <w:b w:val="false"/>
          <w:i w:val="false"/>
          <w:color w:val="000000"/>
          <w:sz w:val="24"/>
          <w:lang w:val="pl-Pl"/>
        </w:rPr>
        <w:t>j) wychowanie fizyczne,</w:t>
      </w:r>
    </w:p>
    <w:p>
      <w:pPr>
        <w:spacing w:before="25" w:after="0"/>
        <w:ind w:left="0"/>
        <w:jc w:val="both"/>
        <w:textAlignment w:val="auto"/>
      </w:pPr>
      <w:r>
        <w:rPr>
          <w:rFonts w:ascii="Times New Roman"/>
          <w:b w:val="false"/>
          <w:i w:val="false"/>
          <w:color w:val="000000"/>
          <w:sz w:val="24"/>
          <w:lang w:val="pl-Pl"/>
        </w:rPr>
        <w:t xml:space="preserve">k) wychowanie do życia w rodzinie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l) etyka,</w:t>
      </w:r>
    </w:p>
    <w:p>
      <w:pPr>
        <w:spacing w:before="25" w:after="0"/>
        <w:ind w:left="0"/>
        <w:jc w:val="both"/>
        <w:textAlignment w:val="auto"/>
      </w:pPr>
      <w:r>
        <w:rPr>
          <w:rFonts w:ascii="Times New Roman"/>
          <w:b w:val="false"/>
          <w:i w:val="false"/>
          <w:color w:val="000000"/>
          <w:sz w:val="24"/>
          <w:lang w:val="pl-Pl"/>
        </w:rPr>
        <w:t xml:space="preserve">m) język mniejszości narodowej lub etnicznej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n) język regionalny - język kaszubski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 </w:t>
      </w:r>
    </w:p>
    <w:p>
      <w:pPr>
        <w:spacing w:before="25" w:after="0"/>
        <w:ind w:left="0"/>
        <w:jc w:val="center"/>
        <w:textAlignment w:val="auto"/>
      </w:pPr>
      <w:r>
        <w:rPr>
          <w:rFonts w:ascii="Times New Roman"/>
          <w:b/>
          <w:i w:val="false"/>
          <w:color w:val="000000"/>
          <w:sz w:val="24"/>
          <w:lang w:val="pl-Pl"/>
        </w:rPr>
        <w:t> ETAP EDUKACYJNY: KLASY I-III</w:t>
      </w:r>
    </w:p>
    <w:p>
      <w:pPr>
        <w:spacing w:before="25" w:after="0"/>
        <w:ind w:left="0"/>
        <w:jc w:val="center"/>
        <w:textAlignment w:val="auto"/>
      </w:pPr>
      <w:r>
        <w:rPr>
          <w:rFonts w:ascii="Times New Roman"/>
          <w:b/>
          <w:i w:val="false"/>
          <w:color w:val="000000"/>
          <w:sz w:val="24"/>
          <w:lang w:val="pl-Pl"/>
        </w:rPr>
        <w:t>EDUKACJA WCZESNOSZKOLNA</w:t>
      </w:r>
    </w:p>
    <w:p>
      <w:pPr>
        <w:spacing w:after="0"/>
        <w:ind w:left="0"/>
        <w:jc w:val="left"/>
        <w:textAlignment w:val="auto"/>
      </w:pPr>
      <w:r>
        <w:rPr>
          <w:rFonts w:ascii="Times New Roman"/>
          <w:b w:val="false"/>
          <w:i w:val="false"/>
          <w:color w:val="000000"/>
          <w:sz w:val="24"/>
          <w:lang w:val="pl-Pl"/>
        </w:rPr>
        <w:t>Edukacja wczesnoszkolna to proces rozłożony na 3 lata, w czasie którego dziecko ma być stopniowo i możliwie łagodnie przeprowadzone z kształcenia zintegrowanego do nauczania przedmiotowego w klasach IV-VI szkoły podstawowej. W klasach I-III szkoły podstawowej konieczne jest uwzględnienie przez nauczycieli i specjalistów pracujących z dziećmi w młodszym wieku szkolnym ich indywidualnych możliwości intelektualnych, emocjonalnych, społecznych i psychofizycznych. Edukacja wczesnoszkolna jest opisana poprzez:</w:t>
      </w:r>
    </w:p>
    <w:p>
      <w:pPr>
        <w:spacing w:before="25" w:after="0"/>
        <w:ind w:left="0"/>
        <w:jc w:val="both"/>
        <w:textAlignment w:val="auto"/>
      </w:pPr>
      <w:r>
        <w:rPr>
          <w:rFonts w:ascii="Times New Roman"/>
          <w:b w:val="false"/>
          <w:i w:val="false"/>
          <w:color w:val="000000"/>
          <w:sz w:val="24"/>
          <w:lang w:val="pl-Pl"/>
        </w:rPr>
        <w:t>1) zestaw celów kształcenia i wynikających z nich ogólnych zadań szkoły;</w:t>
      </w:r>
    </w:p>
    <w:p>
      <w:pPr>
        <w:spacing w:before="25" w:after="0"/>
        <w:ind w:left="0"/>
        <w:jc w:val="both"/>
        <w:textAlignment w:val="auto"/>
      </w:pPr>
      <w:r>
        <w:rPr>
          <w:rFonts w:ascii="Times New Roman"/>
          <w:b w:val="false"/>
          <w:i w:val="false"/>
          <w:color w:val="000000"/>
          <w:sz w:val="24"/>
          <w:lang w:val="pl-Pl"/>
        </w:rPr>
        <w:t>2) wykaz wiadomości i umiejętności ucznia kończącego klasę III szkoły podstawowej.</w:t>
      </w:r>
    </w:p>
    <w:p>
      <w:pPr>
        <w:spacing w:before="25" w:after="0"/>
        <w:ind w:left="0"/>
        <w:jc w:val="both"/>
        <w:textAlignment w:val="auto"/>
      </w:pPr>
      <w:r>
        <w:rPr>
          <w:rFonts w:ascii="Times New Roman"/>
          <w:b w:val="false"/>
          <w:i w:val="false"/>
          <w:color w:val="000000"/>
          <w:sz w:val="24"/>
          <w:lang w:val="pl-Pl"/>
        </w:rPr>
        <w:t>Zakres wiadomości i umiejętności, jakimi ma dysponować uczeń kończący klasę III szkoły podstawowej, ustalono tak, aby nauczyciel mógł je zrealizować w przeciętnych warunkach edukacyjnych. Jest to ważne założenie, gdyż wiadomości i umiejętności ukształtowane w klasach I-III szkoły podstawowej stanowią bazę i punkt wyjścia do nauki w klasach IV-VI szkoły podstawowej. W sprzyjających warunkach edukacyjnych można kształcenie zorganizować tak, aby uczniowie w ciągu I etapu edukacyjnego nauczyli się znacznie więcej. Należy jednak mieć na uwadze, że niektórym uczniom trzeba udzielić adekwatnej do ich potrzeb pomocy, żeby mogli sprostać wymaganiom określonym w podstawie programowej kształcenia ogólnego dla szkół podstawowych w zakresie I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Celem edukacji wczesnoszkolnej jest wspomaganie dziecka w rozwoju intelektualnym, emocjonalnym, społecznym, etycznym, fizycznym i estetycznym. Ważne jest również takie wychowanie, aby dziecko, w miarę swoich możliwości, było przygotowane do życia w zgodzie z samym sobą, ludźmi i przyrodą. Należy zadbać o to, aby dziecko odróżniało dobro od zła, było świadome przynależności społecznej (do rodziny, grupy rówieśniczej i wspólnoty narodowej) oraz rozumiało konieczność dbania o przyrodę. Jednocześnie dąży się do ukształtowania systemu wiadomości i umiejętności potrzebnych dziecku do poznawania i rozumienia świata, radzenia sobie w codziennych sytuacjach oraz do kontynuowania nauki w klasach IV-VI szkoły podstawowej.</w:t>
      </w:r>
    </w:p>
    <w:p>
      <w:pPr>
        <w:spacing w:before="25" w:after="0"/>
        <w:ind w:left="0"/>
        <w:jc w:val="both"/>
        <w:textAlignment w:val="auto"/>
      </w:pPr>
      <w:r>
        <w:rPr>
          <w:rFonts w:ascii="Times New Roman"/>
          <w:b w:val="false"/>
          <w:i w:val="false"/>
          <w:color w:val="000000"/>
          <w:sz w:val="24"/>
          <w:lang w:val="pl-Pl"/>
        </w:rPr>
        <w:t>Zadaniem szkoły jest:</w:t>
      </w:r>
    </w:p>
    <w:p>
      <w:pPr>
        <w:spacing w:before="25" w:after="0"/>
        <w:ind w:left="0"/>
        <w:jc w:val="both"/>
        <w:textAlignment w:val="auto"/>
      </w:pPr>
      <w:r>
        <w:rPr>
          <w:rFonts w:ascii="Times New Roman"/>
          <w:b w:val="false"/>
          <w:i w:val="false"/>
          <w:color w:val="000000"/>
          <w:sz w:val="24"/>
          <w:lang w:val="pl-Pl"/>
        </w:rPr>
        <w:t>1) realizowanie programu nauczania skoncentrowanego na dziecku, na jego indywidualnym tempie rozwoju i możliwościach uczenia się;</w:t>
      </w:r>
    </w:p>
    <w:p>
      <w:pPr>
        <w:spacing w:before="25" w:after="0"/>
        <w:ind w:left="0"/>
        <w:jc w:val="both"/>
        <w:textAlignment w:val="auto"/>
      </w:pPr>
      <w:r>
        <w:rPr>
          <w:rFonts w:ascii="Times New Roman"/>
          <w:b w:val="false"/>
          <w:i w:val="false"/>
          <w:color w:val="000000"/>
          <w:sz w:val="24"/>
          <w:lang w:val="pl-Pl"/>
        </w:rPr>
        <w:t>2) respektowanie trójpodmiotowości oddziaływań wychowawczych i kształcących: uczeń - szkoła - dom rodzinny;</w:t>
      </w:r>
    </w:p>
    <w:p>
      <w:pPr>
        <w:spacing w:before="25" w:after="0"/>
        <w:ind w:left="0"/>
        <w:jc w:val="both"/>
        <w:textAlignment w:val="auto"/>
      </w:pPr>
      <w:r>
        <w:rPr>
          <w:rFonts w:ascii="Times New Roman"/>
          <w:b w:val="false"/>
          <w:i w:val="false"/>
          <w:color w:val="000000"/>
          <w:sz w:val="24"/>
          <w:lang w:val="pl-Pl"/>
        </w:rPr>
        <w:t>3) rozwijanie predyspozycji i zdolności poznawczych dziecka;</w:t>
      </w:r>
    </w:p>
    <w:p>
      <w:pPr>
        <w:spacing w:before="25" w:after="0"/>
        <w:ind w:left="0"/>
        <w:jc w:val="both"/>
        <w:textAlignment w:val="auto"/>
      </w:pPr>
      <w:r>
        <w:rPr>
          <w:rFonts w:ascii="Times New Roman"/>
          <w:b w:val="false"/>
          <w:i w:val="false"/>
          <w:color w:val="000000"/>
          <w:sz w:val="24"/>
          <w:lang w:val="pl-Pl"/>
        </w:rPr>
        <w:t>4) kształtowanie u dziecka pozytywnego stosunku do nauki oraz rozwijanie ciekawości w poznawaniu otaczającego świata i w dążeniu do prawdy;</w:t>
      </w:r>
    </w:p>
    <w:p>
      <w:pPr>
        <w:spacing w:before="25" w:after="0"/>
        <w:ind w:left="0"/>
        <w:jc w:val="both"/>
        <w:textAlignment w:val="auto"/>
      </w:pPr>
      <w:r>
        <w:rPr>
          <w:rFonts w:ascii="Times New Roman"/>
          <w:b w:val="false"/>
          <w:i w:val="false"/>
          <w:color w:val="000000"/>
          <w:sz w:val="24"/>
          <w:lang w:val="pl-Pl"/>
        </w:rPr>
        <w:t>5) poszanowanie godności dziecka; zapewnienie dziecku przyjaznych, bezpiecznych i zdrowych warunków do nauki i zabawy, działania indywidualnego i zespołowego, rozwijania samodzielności oraz odpowiedzialności za siebie i najbliższe otoczenie; zapewnienie dziecku warunków do rozwijania ekspresji plastycznej, muzycznej, teatralnej i ruchowej, aktywności badawczej, a także działalności twórczej;</w:t>
      </w:r>
    </w:p>
    <w:p>
      <w:pPr>
        <w:spacing w:before="25" w:after="0"/>
        <w:ind w:left="0"/>
        <w:jc w:val="both"/>
        <w:textAlignment w:val="auto"/>
      </w:pPr>
      <w:r>
        <w:rPr>
          <w:rFonts w:ascii="Times New Roman"/>
          <w:b w:val="false"/>
          <w:i w:val="false"/>
          <w:color w:val="000000"/>
          <w:sz w:val="24"/>
          <w:lang w:val="pl-Pl"/>
        </w:rPr>
        <w:t>6) rozwijanie u dziecka umiejętności czytania i wyposażenie w umiejętność pisania;</w:t>
      </w:r>
    </w:p>
    <w:p>
      <w:pPr>
        <w:spacing w:before="25" w:after="0"/>
        <w:ind w:left="0"/>
        <w:jc w:val="both"/>
        <w:textAlignment w:val="auto"/>
      </w:pPr>
      <w:r>
        <w:rPr>
          <w:rFonts w:ascii="Times New Roman"/>
          <w:b w:val="false"/>
          <w:i w:val="false"/>
          <w:color w:val="000000"/>
          <w:sz w:val="24"/>
          <w:lang w:val="pl-Pl"/>
        </w:rPr>
        <w:t>7) rozwijanie sprawności matematycznych potrzebnych w sytuacjach życiowych i szkolnych oraz przy rozwiązywaniu problemów;</w:t>
      </w:r>
    </w:p>
    <w:p>
      <w:pPr>
        <w:spacing w:before="25" w:after="0"/>
        <w:ind w:left="0"/>
        <w:jc w:val="both"/>
        <w:textAlignment w:val="auto"/>
      </w:pPr>
      <w:r>
        <w:rPr>
          <w:rFonts w:ascii="Times New Roman"/>
          <w:b w:val="false"/>
          <w:i w:val="false"/>
          <w:color w:val="000000"/>
          <w:sz w:val="24"/>
          <w:lang w:val="pl-Pl"/>
        </w:rPr>
        <w:t>8) dbałość o to, aby dziecko mogło nabywać wiedzę i umiejętności potrzebne do rozumienia świata, w tym zagwarantowanie mu dostępu do różnych źródeł informacji i możliwości korzystania z nich;</w:t>
      </w:r>
    </w:p>
    <w:p>
      <w:pPr>
        <w:spacing w:before="25" w:after="0"/>
        <w:ind w:left="0"/>
        <w:jc w:val="both"/>
        <w:textAlignment w:val="auto"/>
      </w:pPr>
      <w:r>
        <w:rPr>
          <w:rFonts w:ascii="Times New Roman"/>
          <w:b w:val="false"/>
          <w:i w:val="false"/>
          <w:color w:val="000000"/>
          <w:sz w:val="24"/>
          <w:lang w:val="pl-Pl"/>
        </w:rPr>
        <w:t>9) sprzyjanie rozwojowi cech osobowości dziecka koniecznych do aktywnego i etycznego uczestnictwa w życiu społecznym.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1. Edukacja polonistyczna. Uczeń:</w:t>
      </w:r>
    </w:p>
    <w:p>
      <w:pPr>
        <w:spacing w:before="25" w:after="0"/>
        <w:ind w:left="0"/>
        <w:jc w:val="both"/>
        <w:textAlignment w:val="auto"/>
      </w:pPr>
      <w:r>
        <w:rPr>
          <w:rFonts w:ascii="Times New Roman"/>
          <w:b w:val="false"/>
          <w:i w:val="false"/>
          <w:color w:val="000000"/>
          <w:sz w:val="24"/>
          <w:lang w:val="pl-Pl"/>
        </w:rPr>
        <w:t>1) korzysta z informacji:</w:t>
      </w:r>
    </w:p>
    <w:p>
      <w:pPr>
        <w:spacing w:before="25" w:after="0"/>
        <w:ind w:left="0"/>
        <w:jc w:val="both"/>
        <w:textAlignment w:val="auto"/>
      </w:pPr>
      <w:r>
        <w:rPr>
          <w:rFonts w:ascii="Times New Roman"/>
          <w:b w:val="false"/>
          <w:i w:val="false"/>
          <w:color w:val="000000"/>
          <w:sz w:val="24"/>
          <w:lang w:val="pl-Pl"/>
        </w:rPr>
        <w:t>a) uważnie słucha wypowiedzi i korzysta z przekazywanych informacji,</w:t>
      </w:r>
    </w:p>
    <w:p>
      <w:pPr>
        <w:spacing w:before="25" w:after="0"/>
        <w:ind w:left="0"/>
        <w:jc w:val="both"/>
        <w:textAlignment w:val="auto"/>
      </w:pPr>
      <w:r>
        <w:rPr>
          <w:rFonts w:ascii="Times New Roman"/>
          <w:b w:val="false"/>
          <w:i w:val="false"/>
          <w:color w:val="000000"/>
          <w:sz w:val="24"/>
          <w:lang w:val="pl-Pl"/>
        </w:rPr>
        <w:t>b) rozumie sens kodowania oraz dekodowania informacji; odczytuje uproszczone rysunki, piktogramy, znaki informacyjne, zna wszystkie litery alfabetu; czyta i rozumie teksty przeznaczone dla dzieci i wyciąga z nich wnioski,</w:t>
      </w:r>
    </w:p>
    <w:p>
      <w:pPr>
        <w:spacing w:before="25" w:after="0"/>
        <w:ind w:left="0"/>
        <w:jc w:val="both"/>
        <w:textAlignment w:val="auto"/>
      </w:pPr>
      <w:r>
        <w:rPr>
          <w:rFonts w:ascii="Times New Roman"/>
          <w:b w:val="false"/>
          <w:i w:val="false"/>
          <w:color w:val="000000"/>
          <w:sz w:val="24"/>
          <w:lang w:val="pl-Pl"/>
        </w:rPr>
        <w:t>c) wyszukuje w tekście potrzebne informacje i w miarę możliwości korzysta ze słowników i encyklopedii przeznaczonych dla dzieci,</w:t>
      </w:r>
    </w:p>
    <w:p>
      <w:pPr>
        <w:spacing w:before="25" w:after="0"/>
        <w:ind w:left="0"/>
        <w:jc w:val="both"/>
        <w:textAlignment w:val="auto"/>
      </w:pPr>
      <w:r>
        <w:rPr>
          <w:rFonts w:ascii="Times New Roman"/>
          <w:b w:val="false"/>
          <w:i w:val="false"/>
          <w:color w:val="000000"/>
          <w:sz w:val="24"/>
          <w:lang w:val="pl-Pl"/>
        </w:rPr>
        <w:t>d) zna formy użytkowe: życzenia, zaproszenie, zawiadomienie, list, notatka do kroniki; potrafi z nich korzystać;</w:t>
      </w:r>
    </w:p>
    <w:p>
      <w:pPr>
        <w:spacing w:before="25" w:after="0"/>
        <w:ind w:left="0"/>
        <w:jc w:val="both"/>
        <w:textAlignment w:val="auto"/>
      </w:pPr>
      <w:r>
        <w:rPr>
          <w:rFonts w:ascii="Times New Roman"/>
          <w:b w:val="false"/>
          <w:i w:val="false"/>
          <w:color w:val="000000"/>
          <w:sz w:val="24"/>
          <w:lang w:val="pl-Pl"/>
        </w:rPr>
        <w:t>2) analizuje i interpretuje teksty kultury:</w:t>
      </w:r>
    </w:p>
    <w:p>
      <w:pPr>
        <w:spacing w:before="25" w:after="0"/>
        <w:ind w:left="0"/>
        <w:jc w:val="both"/>
        <w:textAlignment w:val="auto"/>
      </w:pPr>
      <w:r>
        <w:rPr>
          <w:rFonts w:ascii="Times New Roman"/>
          <w:b w:val="false"/>
          <w:i w:val="false"/>
          <w:color w:val="000000"/>
          <w:sz w:val="24"/>
          <w:lang w:val="pl-Pl"/>
        </w:rPr>
        <w:t>a) przejawia wrażliwość estetyczną, rozszerza zasób słownictwa poprzez kontakt z dziełami literackimi,</w:t>
      </w:r>
    </w:p>
    <w:p>
      <w:pPr>
        <w:spacing w:before="25" w:after="0"/>
        <w:ind w:left="0"/>
        <w:jc w:val="both"/>
        <w:textAlignment w:val="auto"/>
      </w:pPr>
      <w:r>
        <w:rPr>
          <w:rFonts w:ascii="Times New Roman"/>
          <w:b w:val="false"/>
          <w:i w:val="false"/>
          <w:color w:val="000000"/>
          <w:sz w:val="24"/>
          <w:lang w:val="pl-Pl"/>
        </w:rPr>
        <w:t>b) w tekście literackim zaznacza wybrane fragmenty, określa czas i miejsce akcji, wskazuje głównych bohaterów,</w:t>
      </w:r>
    </w:p>
    <w:p>
      <w:pPr>
        <w:spacing w:before="25" w:after="0"/>
        <w:ind w:left="0"/>
        <w:jc w:val="both"/>
        <w:textAlignment w:val="auto"/>
      </w:pPr>
      <w:r>
        <w:rPr>
          <w:rFonts w:ascii="Times New Roman"/>
          <w:b w:val="false"/>
          <w:i w:val="false"/>
          <w:color w:val="000000"/>
          <w:sz w:val="24"/>
          <w:lang w:val="pl-Pl"/>
        </w:rPr>
        <w:t>c) czyta teksty i recytuje wiersze, z uwzględnieniem interpunkcji i intonacji,</w:t>
      </w:r>
    </w:p>
    <w:p>
      <w:pPr>
        <w:spacing w:before="25" w:after="0"/>
        <w:ind w:left="0"/>
        <w:jc w:val="both"/>
        <w:textAlignment w:val="auto"/>
      </w:pPr>
      <w:r>
        <w:rPr>
          <w:rFonts w:ascii="Times New Roman"/>
          <w:b w:val="false"/>
          <w:i w:val="false"/>
          <w:color w:val="000000"/>
          <w:sz w:val="24"/>
          <w:lang w:val="pl-Pl"/>
        </w:rPr>
        <w:t>d) ma potrzebę kontaktu z literaturą i sztuką dla dzieci, czyta wybrane przez siebie i wskazane przez nauczyciela książki, wypowiada się na ich temat;</w:t>
      </w:r>
    </w:p>
    <w:p>
      <w:pPr>
        <w:spacing w:before="25" w:after="0"/>
        <w:ind w:left="0"/>
        <w:jc w:val="both"/>
        <w:textAlignment w:val="auto"/>
      </w:pPr>
      <w:r>
        <w:rPr>
          <w:rFonts w:ascii="Times New Roman"/>
          <w:b w:val="false"/>
          <w:i w:val="false"/>
          <w:color w:val="000000"/>
          <w:sz w:val="24"/>
          <w:lang w:val="pl-Pl"/>
        </w:rPr>
        <w:t>3) tworzy wypowiedzi:</w:t>
      </w:r>
    </w:p>
    <w:p>
      <w:pPr>
        <w:spacing w:before="25" w:after="0"/>
        <w:ind w:left="0"/>
        <w:jc w:val="both"/>
        <w:textAlignment w:val="auto"/>
      </w:pPr>
      <w:r>
        <w:rPr>
          <w:rFonts w:ascii="Times New Roman"/>
          <w:b w:val="false"/>
          <w:i w:val="false"/>
          <w:color w:val="000000"/>
          <w:sz w:val="24"/>
          <w:lang w:val="pl-Pl"/>
        </w:rPr>
        <w:t>a) w formie ustnej i pisemnej: kilkuzdaniową wypowiedź, krótkie opowiadanie, krótki opis, list prywatny, życzenia, zaproszenie,</w:t>
      </w:r>
    </w:p>
    <w:p>
      <w:pPr>
        <w:spacing w:before="25" w:after="0"/>
        <w:ind w:left="0"/>
        <w:jc w:val="both"/>
        <w:textAlignment w:val="auto"/>
      </w:pPr>
      <w:r>
        <w:rPr>
          <w:rFonts w:ascii="Times New Roman"/>
          <w:b w:val="false"/>
          <w:i w:val="false"/>
          <w:color w:val="000000"/>
          <w:sz w:val="24"/>
          <w:lang w:val="pl-Pl"/>
        </w:rPr>
        <w:t>b) dobiera właściwe formy komunikowania się w różnych sytuacjach społecznych,</w:t>
      </w:r>
    </w:p>
    <w:p>
      <w:pPr>
        <w:spacing w:before="25" w:after="0"/>
        <w:ind w:left="0"/>
        <w:jc w:val="both"/>
        <w:textAlignment w:val="auto"/>
      </w:pPr>
      <w:r>
        <w:rPr>
          <w:rFonts w:ascii="Times New Roman"/>
          <w:b w:val="false"/>
          <w:i w:val="false"/>
          <w:color w:val="000000"/>
          <w:sz w:val="24"/>
          <w:lang w:val="pl-Pl"/>
        </w:rPr>
        <w:t>c) uczestniczy w rozmowach, także inspirowanych literaturą: zadaje pytania, udziela odpowiedzi, prezentuje własne zdanie i formułuje wnioski; poszerza zakres słownictwa i struktur składniowych,</w:t>
      </w:r>
    </w:p>
    <w:p>
      <w:pPr>
        <w:spacing w:before="25" w:after="0"/>
        <w:ind w:left="0"/>
        <w:jc w:val="both"/>
        <w:textAlignment w:val="auto"/>
      </w:pPr>
      <w:r>
        <w:rPr>
          <w:rFonts w:ascii="Times New Roman"/>
          <w:b w:val="false"/>
          <w:i w:val="false"/>
          <w:color w:val="000000"/>
          <w:sz w:val="24"/>
          <w:lang w:val="pl-Pl"/>
        </w:rPr>
        <w:t>d) dba o kulturę wypowiadania się; poprawnie artykułuje głoski, akcentuje wyrazy, stosuje pauzy i właściwą intonację w zdaniu oznajmującym, pytającym i rozkazującym; stosuje formuły grzecznościowe,</w:t>
      </w:r>
    </w:p>
    <w:p>
      <w:pPr>
        <w:spacing w:before="25" w:after="0"/>
        <w:ind w:left="0"/>
        <w:jc w:val="both"/>
        <w:textAlignment w:val="auto"/>
      </w:pPr>
      <w:r>
        <w:rPr>
          <w:rFonts w:ascii="Times New Roman"/>
          <w:b w:val="false"/>
          <w:i w:val="false"/>
          <w:color w:val="000000"/>
          <w:sz w:val="24"/>
          <w:lang w:val="pl-Pl"/>
        </w:rPr>
        <w:t>e) rozumie pojęcia: wyraz, głoska, litera, sylaba, zdanie; dostrzega różnicę między literą i głoską; dzieli wyrazy na sylaby; oddziela wyrazy w zdaniu, zdania w tekście,</w:t>
      </w:r>
    </w:p>
    <w:p>
      <w:pPr>
        <w:spacing w:before="25" w:after="0"/>
        <w:ind w:left="0"/>
        <w:jc w:val="both"/>
        <w:textAlignment w:val="auto"/>
      </w:pPr>
      <w:r>
        <w:rPr>
          <w:rFonts w:ascii="Times New Roman"/>
          <w:b w:val="false"/>
          <w:i w:val="false"/>
          <w:color w:val="000000"/>
          <w:sz w:val="24"/>
          <w:lang w:val="pl-Pl"/>
        </w:rPr>
        <w:t>f) pisze czytelnie i estetycznie (przestrzega zasad kaligrafii), dba o poprawność gramatyczną, ortograficzną oraz interpunkcyjną,</w:t>
      </w:r>
    </w:p>
    <w:p>
      <w:pPr>
        <w:spacing w:before="25" w:after="0"/>
        <w:ind w:left="0"/>
        <w:jc w:val="both"/>
        <w:textAlignment w:val="auto"/>
      </w:pPr>
      <w:r>
        <w:rPr>
          <w:rFonts w:ascii="Times New Roman"/>
          <w:b w:val="false"/>
          <w:i w:val="false"/>
          <w:color w:val="000000"/>
          <w:sz w:val="24"/>
          <w:lang w:val="pl-Pl"/>
        </w:rPr>
        <w:t>g) przepisuje teksty, pisze z pamięci i ze słuchu;</w:t>
      </w:r>
    </w:p>
    <w:p>
      <w:pPr>
        <w:spacing w:before="25" w:after="0"/>
        <w:ind w:left="0"/>
        <w:jc w:val="both"/>
        <w:textAlignment w:val="auto"/>
      </w:pPr>
      <w:r>
        <w:rPr>
          <w:rFonts w:ascii="Times New Roman"/>
          <w:b w:val="false"/>
          <w:i w:val="false"/>
          <w:color w:val="000000"/>
          <w:sz w:val="24"/>
          <w:lang w:val="pl-Pl"/>
        </w:rPr>
        <w:t>4) wypowiada się w małych formach teatralnych:</w:t>
      </w:r>
    </w:p>
    <w:p>
      <w:pPr>
        <w:spacing w:before="25" w:after="0"/>
        <w:ind w:left="0"/>
        <w:jc w:val="both"/>
        <w:textAlignment w:val="auto"/>
      </w:pPr>
      <w:r>
        <w:rPr>
          <w:rFonts w:ascii="Times New Roman"/>
          <w:b w:val="false"/>
          <w:i w:val="false"/>
          <w:color w:val="000000"/>
          <w:sz w:val="24"/>
          <w:lang w:val="pl-Pl"/>
        </w:rPr>
        <w:t>a) uczestniczy w zabawie teatralnej, ilustruje mimiką, gestem, ruchem zachowania bohatera literackiego lub wymyślonego,</w:t>
      </w:r>
    </w:p>
    <w:p>
      <w:pPr>
        <w:spacing w:before="25" w:after="0"/>
        <w:ind w:left="0"/>
        <w:jc w:val="both"/>
        <w:textAlignment w:val="auto"/>
      </w:pPr>
      <w:r>
        <w:rPr>
          <w:rFonts w:ascii="Times New Roman"/>
          <w:b w:val="false"/>
          <w:i w:val="false"/>
          <w:color w:val="000000"/>
          <w:sz w:val="24"/>
          <w:lang w:val="pl-Pl"/>
        </w:rPr>
        <w:t>b) rozumie umowne znaczenie rekwizytu i umie posłużyć się nim w odgrywanej scence.</w:t>
      </w:r>
    </w:p>
    <w:p>
      <w:pPr>
        <w:spacing w:before="25" w:after="0"/>
        <w:ind w:left="0"/>
        <w:jc w:val="both"/>
        <w:textAlignment w:val="auto"/>
      </w:pPr>
      <w:r>
        <w:rPr>
          <w:rFonts w:ascii="Times New Roman"/>
          <w:b w:val="false"/>
          <w:i w:val="false"/>
          <w:color w:val="000000"/>
          <w:sz w:val="24"/>
          <w:lang w:val="pl-Pl"/>
        </w:rPr>
        <w:t>2. Język obcy nowożytny. Uczeń:</w:t>
      </w:r>
    </w:p>
    <w:p>
      <w:pPr>
        <w:spacing w:before="25" w:after="0"/>
        <w:ind w:left="0"/>
        <w:jc w:val="both"/>
        <w:textAlignment w:val="auto"/>
      </w:pPr>
      <w:r>
        <w:rPr>
          <w:rFonts w:ascii="Times New Roman"/>
          <w:b w:val="false"/>
          <w:i w:val="false"/>
          <w:color w:val="000000"/>
          <w:sz w:val="24"/>
          <w:lang w:val="pl-Pl"/>
        </w:rPr>
        <w:t>1) wie, że ludzie posługują się różnymi językami i aby się z nimi porozumieć, trzeba nauczyć się ich języka;</w:t>
      </w:r>
    </w:p>
    <w:p>
      <w:pPr>
        <w:spacing w:before="25" w:after="0"/>
        <w:ind w:left="0"/>
        <w:jc w:val="both"/>
        <w:textAlignment w:val="auto"/>
      </w:pPr>
      <w:r>
        <w:rPr>
          <w:rFonts w:ascii="Times New Roman"/>
          <w:b w:val="false"/>
          <w:i w:val="false"/>
          <w:color w:val="000000"/>
          <w:sz w:val="24"/>
          <w:lang w:val="pl-Pl"/>
        </w:rPr>
        <w:t>2) reaguje werbalnie i niewerbalnie na proste polecenia nauczyciela;</w:t>
      </w:r>
    </w:p>
    <w:p>
      <w:pPr>
        <w:spacing w:before="25" w:after="0"/>
        <w:ind w:left="0"/>
        <w:jc w:val="both"/>
        <w:textAlignment w:val="auto"/>
      </w:pPr>
      <w:r>
        <w:rPr>
          <w:rFonts w:ascii="Times New Roman"/>
          <w:b w:val="false"/>
          <w:i w:val="false"/>
          <w:color w:val="000000"/>
          <w:sz w:val="24"/>
          <w:lang w:val="pl-Pl"/>
        </w:rPr>
        <w:t>3) rozumie wypowiedzi ze słuchu:</w:t>
      </w:r>
    </w:p>
    <w:p>
      <w:pPr>
        <w:spacing w:before="25" w:after="0"/>
        <w:ind w:left="0"/>
        <w:jc w:val="both"/>
        <w:textAlignment w:val="auto"/>
      </w:pPr>
      <w:r>
        <w:rPr>
          <w:rFonts w:ascii="Times New Roman"/>
          <w:b w:val="false"/>
          <w:i w:val="false"/>
          <w:color w:val="000000"/>
          <w:sz w:val="24"/>
          <w:lang w:val="pl-Pl"/>
        </w:rPr>
        <w:t>a) rozróżnia znaczenie wyrazów o podobnym brzmieniu,</w:t>
      </w:r>
    </w:p>
    <w:p>
      <w:pPr>
        <w:spacing w:before="25" w:after="0"/>
        <w:ind w:left="0"/>
        <w:jc w:val="both"/>
        <w:textAlignment w:val="auto"/>
      </w:pPr>
      <w:r>
        <w:rPr>
          <w:rFonts w:ascii="Times New Roman"/>
          <w:b w:val="false"/>
          <w:i w:val="false"/>
          <w:color w:val="000000"/>
          <w:sz w:val="24"/>
          <w:lang w:val="pl-Pl"/>
        </w:rPr>
        <w:t>b) rozpoznaje zwroty stosowane na co dzień i potrafi się nimi posługiwać,</w:t>
      </w:r>
    </w:p>
    <w:p>
      <w:pPr>
        <w:spacing w:before="25" w:after="0"/>
        <w:ind w:left="0"/>
        <w:jc w:val="both"/>
        <w:textAlignment w:val="auto"/>
      </w:pPr>
      <w:r>
        <w:rPr>
          <w:rFonts w:ascii="Times New Roman"/>
          <w:b w:val="false"/>
          <w:i w:val="false"/>
          <w:color w:val="000000"/>
          <w:sz w:val="24"/>
          <w:lang w:val="pl-Pl"/>
        </w:rPr>
        <w:t>c) rozumie ogólny sens krótkich opowiadań i baśni przedstawianych także za pomocą obrazów, gestów,</w:t>
      </w:r>
    </w:p>
    <w:p>
      <w:pPr>
        <w:spacing w:before="25" w:after="0"/>
        <w:ind w:left="0"/>
        <w:jc w:val="both"/>
        <w:textAlignment w:val="auto"/>
      </w:pPr>
      <w:r>
        <w:rPr>
          <w:rFonts w:ascii="Times New Roman"/>
          <w:b w:val="false"/>
          <w:i w:val="false"/>
          <w:color w:val="000000"/>
          <w:sz w:val="24"/>
          <w:lang w:val="pl-Pl"/>
        </w:rPr>
        <w:t>d) rozumie sens prostych dialogów w historyjkach obrazkowych (także w nagraniach audio i wideo);</w:t>
      </w:r>
    </w:p>
    <w:p>
      <w:pPr>
        <w:spacing w:before="25" w:after="0"/>
        <w:ind w:left="0"/>
        <w:jc w:val="both"/>
        <w:textAlignment w:val="auto"/>
      </w:pPr>
      <w:r>
        <w:rPr>
          <w:rFonts w:ascii="Times New Roman"/>
          <w:b w:val="false"/>
          <w:i w:val="false"/>
          <w:color w:val="000000"/>
          <w:sz w:val="24"/>
          <w:lang w:val="pl-Pl"/>
        </w:rPr>
        <w:t>4) czyta ze zrozumieniem wyrazy i proste zdania;</w:t>
      </w:r>
    </w:p>
    <w:p>
      <w:pPr>
        <w:spacing w:before="25" w:after="0"/>
        <w:ind w:left="0"/>
        <w:jc w:val="both"/>
        <w:textAlignment w:val="auto"/>
      </w:pPr>
      <w:r>
        <w:rPr>
          <w:rFonts w:ascii="Times New Roman"/>
          <w:b w:val="false"/>
          <w:i w:val="false"/>
          <w:color w:val="000000"/>
          <w:sz w:val="24"/>
          <w:lang w:val="pl-Pl"/>
        </w:rPr>
        <w:t>5) zadaje pytania i udziela odpowiedzi w ramach wyuczonych zwrotów, recytuje wiersze, rymowanki i śpiewa piosenki, nazywa obiekty z otoczenia i opisuje je, bierze udział w miniprzedstawieniach teatralnych;</w:t>
      </w:r>
    </w:p>
    <w:p>
      <w:pPr>
        <w:spacing w:before="25" w:after="0"/>
        <w:ind w:left="0"/>
        <w:jc w:val="both"/>
        <w:textAlignment w:val="auto"/>
      </w:pPr>
      <w:r>
        <w:rPr>
          <w:rFonts w:ascii="Times New Roman"/>
          <w:b w:val="false"/>
          <w:i w:val="false"/>
          <w:color w:val="000000"/>
          <w:sz w:val="24"/>
          <w:lang w:val="pl-Pl"/>
        </w:rPr>
        <w:t>6) przepisuje wyrazy i zdania;</w:t>
      </w:r>
    </w:p>
    <w:p>
      <w:pPr>
        <w:spacing w:before="25" w:after="0"/>
        <w:ind w:left="0"/>
        <w:jc w:val="both"/>
        <w:textAlignment w:val="auto"/>
      </w:pPr>
      <w:r>
        <w:rPr>
          <w:rFonts w:ascii="Times New Roman"/>
          <w:b w:val="false"/>
          <w:i w:val="false"/>
          <w:color w:val="000000"/>
          <w:sz w:val="24"/>
          <w:lang w:val="pl-Pl"/>
        </w:rPr>
        <w:t>7) potrafi korzystać ze słowników obrazkowych, książeczek, środków multimedialnych;</w:t>
      </w:r>
    </w:p>
    <w:p>
      <w:pPr>
        <w:spacing w:before="25" w:after="0"/>
        <w:ind w:left="0"/>
        <w:jc w:val="both"/>
        <w:textAlignment w:val="auto"/>
      </w:pPr>
      <w:r>
        <w:rPr>
          <w:rFonts w:ascii="Times New Roman"/>
          <w:b w:val="false"/>
          <w:i w:val="false"/>
          <w:color w:val="000000"/>
          <w:sz w:val="24"/>
          <w:lang w:val="pl-Pl"/>
        </w:rPr>
        <w:t>8) współpracuje z rówieśnikami w trakcie nauki.</w:t>
      </w:r>
    </w:p>
    <w:p>
      <w:pPr>
        <w:spacing w:before="25" w:after="0"/>
        <w:ind w:left="0"/>
        <w:jc w:val="both"/>
        <w:textAlignment w:val="auto"/>
      </w:pPr>
      <w:r>
        <w:rPr>
          <w:rFonts w:ascii="Times New Roman"/>
          <w:b w:val="false"/>
          <w:i w:val="false"/>
          <w:color w:val="000000"/>
          <w:sz w:val="24"/>
          <w:lang w:val="pl-Pl"/>
        </w:rPr>
        <w:t>3. Edukacja muzyczna. Uczeń:</w:t>
      </w:r>
    </w:p>
    <w:p>
      <w:pPr>
        <w:spacing w:before="25" w:after="0"/>
        <w:ind w:left="0"/>
        <w:jc w:val="both"/>
        <w:textAlignment w:val="auto"/>
      </w:pPr>
      <w:r>
        <w:rPr>
          <w:rFonts w:ascii="Times New Roman"/>
          <w:b w:val="false"/>
          <w:i w:val="false"/>
          <w:color w:val="000000"/>
          <w:sz w:val="24"/>
          <w:lang w:val="pl-Pl"/>
        </w:rPr>
        <w:t>1) w zakresie odbioru muzyki:</w:t>
      </w:r>
    </w:p>
    <w:p>
      <w:pPr>
        <w:spacing w:before="25" w:after="0"/>
        <w:ind w:left="0"/>
        <w:jc w:val="both"/>
        <w:textAlignment w:val="auto"/>
      </w:pPr>
      <w:r>
        <w:rPr>
          <w:rFonts w:ascii="Times New Roman"/>
          <w:b w:val="false"/>
          <w:i w:val="false"/>
          <w:color w:val="000000"/>
          <w:sz w:val="24"/>
          <w:lang w:val="pl-Pl"/>
        </w:rPr>
        <w:t>a) zna i stosuje następujące rodzaje aktywności muzycznej:</w:t>
      </w:r>
    </w:p>
    <w:p>
      <w:pPr>
        <w:spacing w:before="25" w:after="0"/>
        <w:ind w:left="0"/>
        <w:jc w:val="both"/>
        <w:textAlignment w:val="auto"/>
      </w:pPr>
      <w:r>
        <w:rPr>
          <w:rFonts w:ascii="Times New Roman"/>
          <w:b w:val="false"/>
          <w:i w:val="false"/>
          <w:color w:val="000000"/>
          <w:sz w:val="24"/>
          <w:lang w:val="pl-Pl"/>
        </w:rPr>
        <w:t>- śpiewa proste melodie, piosenki z repertuaru dziecięcego; wykonuje śpiewanki i rymowanki; śpiewa w zespole piosenki ze słuchu (nie mniej niż 10 utworów w roku szkolnym); śpiewa z pamięci hymn narodowy,</w:t>
      </w:r>
    </w:p>
    <w:p>
      <w:pPr>
        <w:spacing w:before="25" w:after="0"/>
        <w:ind w:left="0"/>
        <w:jc w:val="both"/>
        <w:textAlignment w:val="auto"/>
      </w:pPr>
      <w:r>
        <w:rPr>
          <w:rFonts w:ascii="Times New Roman"/>
          <w:b w:val="false"/>
          <w:i w:val="false"/>
          <w:color w:val="000000"/>
          <w:sz w:val="24"/>
          <w:lang w:val="pl-Pl"/>
        </w:rPr>
        <w:t>- odtwarza proste rytmy głosem,</w:t>
      </w:r>
    </w:p>
    <w:p>
      <w:pPr>
        <w:spacing w:before="25" w:after="0"/>
        <w:ind w:left="0"/>
        <w:jc w:val="both"/>
        <w:textAlignment w:val="auto"/>
      </w:pPr>
      <w:r>
        <w:rPr>
          <w:rFonts w:ascii="Times New Roman"/>
          <w:b w:val="false"/>
          <w:i w:val="false"/>
          <w:color w:val="000000"/>
          <w:sz w:val="24"/>
          <w:lang w:val="pl-Pl"/>
        </w:rPr>
        <w:t>- odtwarza i gra na instrumentach perkusyjnych proste rytmy i wzory rytmiczne,</w:t>
      </w:r>
    </w:p>
    <w:p>
      <w:pPr>
        <w:spacing w:before="25" w:after="0"/>
        <w:ind w:left="0"/>
        <w:jc w:val="both"/>
        <w:textAlignment w:val="auto"/>
      </w:pPr>
      <w:r>
        <w:rPr>
          <w:rFonts w:ascii="Times New Roman"/>
          <w:b w:val="false"/>
          <w:i w:val="false"/>
          <w:color w:val="000000"/>
          <w:sz w:val="24"/>
          <w:lang w:val="pl-Pl"/>
        </w:rPr>
        <w:t>- odtwarza i gra na instrumentach melodycznych proste melodie i akompaniamenty,</w:t>
      </w:r>
    </w:p>
    <w:p>
      <w:pPr>
        <w:spacing w:before="25" w:after="0"/>
        <w:ind w:left="0"/>
        <w:jc w:val="both"/>
        <w:textAlignment w:val="auto"/>
      </w:pPr>
      <w:r>
        <w:rPr>
          <w:rFonts w:ascii="Times New Roman"/>
          <w:b w:val="false"/>
          <w:i w:val="false"/>
          <w:color w:val="000000"/>
          <w:sz w:val="24"/>
          <w:lang w:val="pl-Pl"/>
        </w:rPr>
        <w:t>- realizuje sylabami rytmicznymi, gestem oraz ruchem proste rytmy i wzory rytmiczne; reaguje ruchem na puls rytmiczny i jego zmiany, zmiany tempa, metrum i dynamiki (maszeruje, biega, podskakuje); realizuje proste schematy rytmiczne (tataizacją, ruchem całego ciała),</w:t>
      </w:r>
    </w:p>
    <w:p>
      <w:pPr>
        <w:spacing w:before="25" w:after="0"/>
        <w:ind w:left="0"/>
        <w:jc w:val="both"/>
        <w:textAlignment w:val="auto"/>
      </w:pPr>
      <w:r>
        <w:rPr>
          <w:rFonts w:ascii="Times New Roman"/>
          <w:b w:val="false"/>
          <w:i w:val="false"/>
          <w:color w:val="000000"/>
          <w:sz w:val="24"/>
          <w:lang w:val="pl-Pl"/>
        </w:rPr>
        <w:t>- wyraża ruchem nastrój i charakter muzyki; tańczy podstawowe kroki i figury krakowiaka, polki oraz innego, prostego tańca ludowego,</w:t>
      </w:r>
    </w:p>
    <w:p>
      <w:pPr>
        <w:spacing w:before="25" w:after="0"/>
        <w:ind w:left="0"/>
        <w:jc w:val="both"/>
        <w:textAlignment w:val="auto"/>
      </w:pPr>
      <w:r>
        <w:rPr>
          <w:rFonts w:ascii="Times New Roman"/>
          <w:b w:val="false"/>
          <w:i w:val="false"/>
          <w:color w:val="000000"/>
          <w:sz w:val="24"/>
          <w:lang w:val="pl-Pl"/>
        </w:rPr>
        <w:t>b) rozróżnia podstawowe elementy muzyki (melodia, rytm, wysokość dźwięku, akompaniament, tempo, dynamika) i znaki notacji muzycznej (wyraża ruchowo czas trwania wartości rytmicznych, nut i pauz),</w:t>
      </w:r>
    </w:p>
    <w:p>
      <w:pPr>
        <w:spacing w:before="25" w:after="0"/>
        <w:ind w:left="0"/>
        <w:jc w:val="both"/>
        <w:textAlignment w:val="auto"/>
      </w:pPr>
      <w:r>
        <w:rPr>
          <w:rFonts w:ascii="Times New Roman"/>
          <w:b w:val="false"/>
          <w:i w:val="false"/>
          <w:color w:val="000000"/>
          <w:sz w:val="24"/>
          <w:lang w:val="pl-Pl"/>
        </w:rPr>
        <w:t>c) świadomie i aktywnie słucha muzyki (wyraża swe doznania werbalnie i niewerbalnie) oraz określa jej cechy: rozróżnia i wyraża środkami pozamuzycznymi charakter emocjonalny muzyki, rozpoznaje utwory wykonane: solo i zespołowo, na chór i orkiestrę; orientuje się w rodzajach głosów ludzkich (sopran, bas) oraz w rodzajach instrumentów muzycznych (fortepian, gitara, skrzypce, trąbka, flet, perkusja); rozpoznaje podstawowe formy muzyczne - AB, ABA (wskazuje ruchem lub gestem ich kolejne części);</w:t>
      </w:r>
    </w:p>
    <w:p>
      <w:pPr>
        <w:spacing w:before="25" w:after="0"/>
        <w:ind w:left="0"/>
        <w:jc w:val="both"/>
        <w:textAlignment w:val="auto"/>
      </w:pPr>
      <w:r>
        <w:rPr>
          <w:rFonts w:ascii="Times New Roman"/>
          <w:b w:val="false"/>
          <w:i w:val="false"/>
          <w:color w:val="000000"/>
          <w:sz w:val="24"/>
          <w:lang w:val="pl-Pl"/>
        </w:rPr>
        <w:t>2) w zakresie tworzenia muzyki:</w:t>
      </w:r>
    </w:p>
    <w:p>
      <w:pPr>
        <w:spacing w:before="25" w:after="0"/>
        <w:ind w:left="0"/>
        <w:jc w:val="both"/>
        <w:textAlignment w:val="auto"/>
      </w:pPr>
      <w:r>
        <w:rPr>
          <w:rFonts w:ascii="Times New Roman"/>
          <w:b w:val="false"/>
          <w:i w:val="false"/>
          <w:color w:val="000000"/>
          <w:sz w:val="24"/>
          <w:lang w:val="pl-Pl"/>
        </w:rPr>
        <w:t>a) wie, że muzykę można zapisać i odczytać,</w:t>
      </w:r>
    </w:p>
    <w:p>
      <w:pPr>
        <w:spacing w:before="25" w:after="0"/>
        <w:ind w:left="0"/>
        <w:jc w:val="both"/>
        <w:textAlignment w:val="auto"/>
      </w:pPr>
      <w:r>
        <w:rPr>
          <w:rFonts w:ascii="Times New Roman"/>
          <w:b w:val="false"/>
          <w:i w:val="false"/>
          <w:color w:val="000000"/>
          <w:sz w:val="24"/>
          <w:lang w:val="pl-Pl"/>
        </w:rPr>
        <w:t>b) tworzy proste ilustracje dźwiękowe do tekstów i obrazów oraz improwizacje ruchowe do muzyki,</w:t>
      </w:r>
    </w:p>
    <w:p>
      <w:pPr>
        <w:spacing w:before="25" w:after="0"/>
        <w:ind w:left="0"/>
        <w:jc w:val="both"/>
        <w:textAlignment w:val="auto"/>
      </w:pPr>
      <w:r>
        <w:rPr>
          <w:rFonts w:ascii="Times New Roman"/>
          <w:b w:val="false"/>
          <w:i w:val="false"/>
          <w:color w:val="000000"/>
          <w:sz w:val="24"/>
          <w:lang w:val="pl-Pl"/>
        </w:rPr>
        <w:t>c) improwizuje głosem i na instrumentach według ustalonych zasad,</w:t>
      </w:r>
    </w:p>
    <w:p>
      <w:pPr>
        <w:spacing w:before="25" w:after="0"/>
        <w:ind w:left="0"/>
        <w:jc w:val="both"/>
        <w:textAlignment w:val="auto"/>
      </w:pPr>
      <w:r>
        <w:rPr>
          <w:rFonts w:ascii="Times New Roman"/>
          <w:b w:val="false"/>
          <w:i w:val="false"/>
          <w:color w:val="000000"/>
          <w:sz w:val="24"/>
          <w:lang w:val="pl-Pl"/>
        </w:rPr>
        <w:t>d) wykonuje proste utwory, interpretuje je zgodnie z ich rodzajem i funkcją.</w:t>
      </w:r>
    </w:p>
    <w:p>
      <w:pPr>
        <w:spacing w:before="25" w:after="0"/>
        <w:ind w:left="0"/>
        <w:jc w:val="both"/>
        <w:textAlignment w:val="auto"/>
      </w:pPr>
      <w:r>
        <w:rPr>
          <w:rFonts w:ascii="Times New Roman"/>
          <w:b w:val="false"/>
          <w:i w:val="false"/>
          <w:color w:val="000000"/>
          <w:sz w:val="24"/>
          <w:lang w:val="pl-Pl"/>
        </w:rPr>
        <w:t>4. Edukacja plastyczna. Uczeń:</w:t>
      </w:r>
    </w:p>
    <w:p>
      <w:pPr>
        <w:spacing w:before="25" w:after="0"/>
        <w:ind w:left="0"/>
        <w:jc w:val="both"/>
        <w:textAlignment w:val="auto"/>
      </w:pPr>
      <w:r>
        <w:rPr>
          <w:rFonts w:ascii="Times New Roman"/>
          <w:b w:val="false"/>
          <w:i w:val="false"/>
          <w:color w:val="000000"/>
          <w:sz w:val="24"/>
          <w:lang w:val="pl-Pl"/>
        </w:rPr>
        <w:t>1) w zakresie percepcji sztuki:</w:t>
      </w:r>
    </w:p>
    <w:p>
      <w:pPr>
        <w:spacing w:before="25" w:after="0"/>
        <w:ind w:left="0"/>
        <w:jc w:val="both"/>
        <w:textAlignment w:val="auto"/>
      </w:pPr>
      <w:r>
        <w:rPr>
          <w:rFonts w:ascii="Times New Roman"/>
          <w:b w:val="false"/>
          <w:i w:val="false"/>
          <w:color w:val="000000"/>
          <w:sz w:val="24"/>
          <w:lang w:val="pl-Pl"/>
        </w:rPr>
        <w:t>a) określa swoją przynależność kulturową poprzez kontakt z wybranymi dziełami sztuki, zabytkami i z tradycją w środowisku rodzinnym, szkolnym i lokalnym; uczestniczy w życiu kulturalnym tych środowisk, wie o istnieniu placówek kultury działających na ich rzecz,</w:t>
      </w:r>
    </w:p>
    <w:p>
      <w:pPr>
        <w:spacing w:before="25" w:after="0"/>
        <w:ind w:left="0"/>
        <w:jc w:val="both"/>
        <w:textAlignment w:val="auto"/>
      </w:pPr>
      <w:r>
        <w:rPr>
          <w:rFonts w:ascii="Times New Roman"/>
          <w:b w:val="false"/>
          <w:i w:val="false"/>
          <w:color w:val="000000"/>
          <w:sz w:val="24"/>
          <w:lang w:val="pl-Pl"/>
        </w:rPr>
        <w:t>b) korzysta z przekazów medialnych; stosuje ich wytwory w swojej działalności twórczej (zgodnie z elementarną wiedzą o prawach autora);</w:t>
      </w:r>
    </w:p>
    <w:p>
      <w:pPr>
        <w:spacing w:before="25" w:after="0"/>
        <w:ind w:left="0"/>
        <w:jc w:val="both"/>
        <w:textAlignment w:val="auto"/>
      </w:pPr>
      <w:r>
        <w:rPr>
          <w:rFonts w:ascii="Times New Roman"/>
          <w:b w:val="false"/>
          <w:i w:val="false"/>
          <w:color w:val="000000"/>
          <w:sz w:val="24"/>
          <w:lang w:val="pl-Pl"/>
        </w:rPr>
        <w:t>2) w zakresie ekspresji przez sztukę:</w:t>
      </w:r>
    </w:p>
    <w:p>
      <w:pPr>
        <w:spacing w:before="25" w:after="0"/>
        <w:ind w:left="0"/>
        <w:jc w:val="both"/>
        <w:textAlignment w:val="auto"/>
      </w:pPr>
      <w:r>
        <w:rPr>
          <w:rFonts w:ascii="Times New Roman"/>
          <w:b w:val="false"/>
          <w:i w:val="false"/>
          <w:color w:val="000000"/>
          <w:sz w:val="24"/>
          <w:lang w:val="pl-Pl"/>
        </w:rPr>
        <w:t>a) ilustruje sceny i sytuacje (realne i fantastyczne) inspirowane wyobraźnią, baśnią, opowiadaniem, muzyką, korzysta z narzędzi multimedialnych,</w:t>
      </w:r>
    </w:p>
    <w:p>
      <w:pPr>
        <w:spacing w:before="25" w:after="0"/>
        <w:ind w:left="0"/>
        <w:jc w:val="both"/>
        <w:textAlignment w:val="auto"/>
      </w:pPr>
      <w:r>
        <w:rPr>
          <w:rFonts w:ascii="Times New Roman"/>
          <w:b w:val="false"/>
          <w:i w:val="false"/>
          <w:color w:val="000000"/>
          <w:sz w:val="24"/>
          <w:lang w:val="pl-Pl"/>
        </w:rPr>
        <w:t>b) podejmuje działalność twórczą, posługując się takimi środkami wyrazu plastycznego jak: kształt, barwa, faktura w kompozycji na płaszczyźnie i w przestrzeni (stosując określone materiały, narzędzia i techniki plastyczne),</w:t>
      </w:r>
    </w:p>
    <w:p>
      <w:pPr>
        <w:spacing w:before="25" w:after="0"/>
        <w:ind w:left="0"/>
        <w:jc w:val="both"/>
        <w:textAlignment w:val="auto"/>
      </w:pPr>
      <w:r>
        <w:rPr>
          <w:rFonts w:ascii="Times New Roman"/>
          <w:b w:val="false"/>
          <w:i w:val="false"/>
          <w:color w:val="000000"/>
          <w:sz w:val="24"/>
          <w:lang w:val="pl-Pl"/>
        </w:rPr>
        <w:t>c) realizuje proste projekty w zakresie form użytkowych, w tym służące kształtowaniu własnego wizerunku i otoczenia oraz upowszechnianiu kultury w środowisku szkolnym (stosując określone narzędzia i wytwory przekazów medialnych);</w:t>
      </w:r>
    </w:p>
    <w:p>
      <w:pPr>
        <w:spacing w:before="25" w:after="0"/>
        <w:ind w:left="0"/>
        <w:jc w:val="both"/>
        <w:textAlignment w:val="auto"/>
      </w:pPr>
      <w:r>
        <w:rPr>
          <w:rFonts w:ascii="Times New Roman"/>
          <w:b w:val="false"/>
          <w:i w:val="false"/>
          <w:color w:val="000000"/>
          <w:sz w:val="24"/>
          <w:lang w:val="pl-Pl"/>
        </w:rPr>
        <w:t>3) w zakresie recepcji sztuki:</w:t>
      </w:r>
    </w:p>
    <w:p>
      <w:pPr>
        <w:spacing w:before="25" w:after="0"/>
        <w:ind w:left="0"/>
        <w:jc w:val="both"/>
        <w:textAlignment w:val="auto"/>
      </w:pPr>
      <w:r>
        <w:rPr>
          <w:rFonts w:ascii="Times New Roman"/>
          <w:b w:val="false"/>
          <w:i w:val="false"/>
          <w:color w:val="000000"/>
          <w:sz w:val="24"/>
          <w:lang w:val="pl-Pl"/>
        </w:rPr>
        <w:t>a) rozróżnia takie dziedziny działalności twórczej człowieka jak: architektura, sztuki plastyczne oraz inne określone dyscypliny sztuki (fotografika, film) i przekazy medialne (telewizja, Internet), a także rzemiosło artystyczne i sztukę ludową,</w:t>
      </w:r>
    </w:p>
    <w:p>
      <w:pPr>
        <w:spacing w:before="25" w:after="0"/>
        <w:ind w:left="0"/>
        <w:jc w:val="both"/>
        <w:textAlignment w:val="auto"/>
      </w:pPr>
      <w:r>
        <w:rPr>
          <w:rFonts w:ascii="Times New Roman"/>
          <w:b w:val="false"/>
          <w:i w:val="false"/>
          <w:color w:val="000000"/>
          <w:sz w:val="24"/>
          <w:lang w:val="pl-Pl"/>
        </w:rPr>
        <w:t>b) rozpoznaje wybrane dzieła architektury i sztuk plastycznych należące do polskiego i europejskiego dziedzictwa kultury; opisuje ich cechy charakterystyczne (posługując się elementarnymi terminami właściwymi dla tych dziedzin działalności twórczej).</w:t>
      </w:r>
    </w:p>
    <w:p>
      <w:pPr>
        <w:spacing w:before="25" w:after="0"/>
        <w:ind w:left="0"/>
        <w:jc w:val="both"/>
        <w:textAlignment w:val="auto"/>
      </w:pPr>
      <w:r>
        <w:rPr>
          <w:rFonts w:ascii="Times New Roman"/>
          <w:b w:val="false"/>
          <w:i w:val="false"/>
          <w:color w:val="000000"/>
          <w:sz w:val="24"/>
          <w:lang w:val="pl-Pl"/>
        </w:rPr>
        <w:t>5. Edukacja społeczna. Uczeń:</w:t>
      </w:r>
    </w:p>
    <w:p>
      <w:pPr>
        <w:spacing w:before="25" w:after="0"/>
        <w:ind w:left="0"/>
        <w:jc w:val="both"/>
        <w:textAlignment w:val="auto"/>
      </w:pPr>
      <w:r>
        <w:rPr>
          <w:rFonts w:ascii="Times New Roman"/>
          <w:b w:val="false"/>
          <w:i w:val="false"/>
          <w:color w:val="000000"/>
          <w:sz w:val="24"/>
          <w:lang w:val="pl-Pl"/>
        </w:rPr>
        <w:t>1) odróżnia, co jest dobre, a co złe w kontaktach z rówieśnikami i dorosłymi;</w:t>
      </w:r>
    </w:p>
    <w:p>
      <w:pPr>
        <w:spacing w:before="25" w:after="0"/>
        <w:ind w:left="0"/>
        <w:jc w:val="both"/>
        <w:textAlignment w:val="auto"/>
      </w:pPr>
      <w:r>
        <w:rPr>
          <w:rFonts w:ascii="Times New Roman"/>
          <w:b w:val="false"/>
          <w:i w:val="false"/>
          <w:color w:val="000000"/>
          <w:sz w:val="24"/>
          <w:lang w:val="pl-Pl"/>
        </w:rPr>
        <w:t>2) odróżnia dobro od zła, stara się być sprawiedliwym i prawdomównym; nie krzywdzi innych, pomaga słabszym i potrzebującym;</w:t>
      </w:r>
    </w:p>
    <w:p>
      <w:pPr>
        <w:spacing w:before="25" w:after="0"/>
        <w:ind w:left="0"/>
        <w:jc w:val="both"/>
        <w:textAlignment w:val="auto"/>
      </w:pPr>
      <w:r>
        <w:rPr>
          <w:rFonts w:ascii="Times New Roman"/>
          <w:b w:val="false"/>
          <w:i w:val="false"/>
          <w:color w:val="000000"/>
          <w:sz w:val="24"/>
          <w:lang w:val="pl-Pl"/>
        </w:rPr>
        <w:t>3) zna podstawowe relacje między najbliższymi; podejmuje obowiązki domowe i rzetelnie je wypełnia; identyfikuje się ze swoją rodziną i jej tradycjami; ma rozeznanie, że pieniądze otrzymuje się za pracę; rozumie, co to jest sytuacja ekonomiczna rodziny, i wie, że trzeba do niej dostosować swe oczekiwania;</w:t>
      </w:r>
    </w:p>
    <w:p>
      <w:pPr>
        <w:spacing w:before="25" w:after="0"/>
        <w:ind w:left="0"/>
        <w:jc w:val="both"/>
        <w:textAlignment w:val="auto"/>
      </w:pPr>
      <w:r>
        <w:rPr>
          <w:rFonts w:ascii="Times New Roman"/>
          <w:b w:val="false"/>
          <w:i w:val="false"/>
          <w:color w:val="000000"/>
          <w:sz w:val="24"/>
          <w:lang w:val="pl-Pl"/>
        </w:rPr>
        <w:t>4) współpracuje z innymi w zabawie, w nauce szkolnej i w sytuacjach życiowych; przestrzega reguł obowiązujących w społeczności dziecięcej oraz świecie dorosłych; wie, jak należy zachowywać się w stosunku do dorosłych i rówieśników (formy grzecznościowe); rozumie potrzebę utrzymywania dobrych relacji z sąsiadami w miejscu zamieszkania; jest chętny do pomocy, respektuje prawo innych do pracy i wypoczynku;</w:t>
      </w:r>
    </w:p>
    <w:p>
      <w:pPr>
        <w:spacing w:before="25" w:after="0"/>
        <w:ind w:left="0"/>
        <w:jc w:val="both"/>
        <w:textAlignment w:val="auto"/>
      </w:pPr>
      <w:r>
        <w:rPr>
          <w:rFonts w:ascii="Times New Roman"/>
          <w:b w:val="false"/>
          <w:i w:val="false"/>
          <w:color w:val="000000"/>
          <w:sz w:val="24"/>
          <w:lang w:val="pl-Pl"/>
        </w:rPr>
        <w:t>5) jest tolerancyjny wobec osób innej narodowości, tradycji kulturowej itp.; wie, że wszyscy ludzie mają równe prawa;</w:t>
      </w:r>
    </w:p>
    <w:p>
      <w:pPr>
        <w:spacing w:before="25" w:after="0"/>
        <w:ind w:left="0"/>
        <w:jc w:val="both"/>
        <w:textAlignment w:val="auto"/>
      </w:pPr>
      <w:r>
        <w:rPr>
          <w:rFonts w:ascii="Times New Roman"/>
          <w:b w:val="false"/>
          <w:i w:val="false"/>
          <w:color w:val="000000"/>
          <w:sz w:val="24"/>
          <w:lang w:val="pl-Pl"/>
        </w:rPr>
        <w:t>6) zna prawa ucznia i jego obowiązki (w tym zasady bycia dobrym kolegą), respektuje je; uczestniczy w szkolnych wydarzeniach;</w:t>
      </w:r>
    </w:p>
    <w:p>
      <w:pPr>
        <w:spacing w:before="25" w:after="0"/>
        <w:ind w:left="0"/>
        <w:jc w:val="both"/>
        <w:textAlignment w:val="auto"/>
      </w:pPr>
      <w:r>
        <w:rPr>
          <w:rFonts w:ascii="Times New Roman"/>
          <w:b w:val="false"/>
          <w:i w:val="false"/>
          <w:color w:val="000000"/>
          <w:sz w:val="24"/>
          <w:lang w:val="pl-Pl"/>
        </w:rPr>
        <w:t>7) zna najbliższą okolicę, jej ważniejsze obiekty, tradycje; potrafi wymienić status administracyjny swojej miejscowości (wieś, miasto); wie, w jakim regionie mieszka; uczestniczy w wydarzeniach organizowanych przez lokalną społeczność;</w:t>
      </w:r>
    </w:p>
    <w:p>
      <w:pPr>
        <w:spacing w:before="25" w:after="0"/>
        <w:ind w:left="0"/>
        <w:jc w:val="both"/>
        <w:textAlignment w:val="auto"/>
      </w:pPr>
      <w:r>
        <w:rPr>
          <w:rFonts w:ascii="Times New Roman"/>
          <w:b w:val="false"/>
          <w:i w:val="false"/>
          <w:color w:val="000000"/>
          <w:sz w:val="24"/>
          <w:lang w:val="pl-Pl"/>
        </w:rPr>
        <w:t>8) wie, jakiej jest narodowości; wie, że mieszka w Polsce, a Polska znajduje się w Europie; zna symbole narodowe (barwy, godło, hymn narodowy) i najważniejsze wydarzenia historyczne; orientuje się w tym, że są ludzie szczególnie zasłużeni dla miejscowości, w której mieszka, dla Polski i świata; rozpoznaje flagę i hymn Unii Europejskiej;</w:t>
      </w:r>
    </w:p>
    <w:p>
      <w:pPr>
        <w:spacing w:before="25" w:after="0"/>
        <w:ind w:left="0"/>
        <w:jc w:val="both"/>
        <w:textAlignment w:val="auto"/>
      </w:pPr>
      <w:r>
        <w:rPr>
          <w:rFonts w:ascii="Times New Roman"/>
          <w:b w:val="false"/>
          <w:i w:val="false"/>
          <w:color w:val="000000"/>
          <w:sz w:val="24"/>
          <w:lang w:val="pl-Pl"/>
        </w:rPr>
        <w:t>9) wie, jak ważna jest praca w życiu człowieka; wie, jaki zawód wykonują jego najbliżsi i znajomi; wie, czym zajmuje się np. kolejarz, aptekarz, policjant, weterynarz;</w:t>
      </w:r>
    </w:p>
    <w:p>
      <w:pPr>
        <w:spacing w:before="25" w:after="0"/>
        <w:ind w:left="0"/>
        <w:jc w:val="both"/>
        <w:textAlignment w:val="auto"/>
      </w:pPr>
      <w:r>
        <w:rPr>
          <w:rFonts w:ascii="Times New Roman"/>
          <w:b w:val="false"/>
          <w:i w:val="false"/>
          <w:color w:val="000000"/>
          <w:sz w:val="24"/>
          <w:lang w:val="pl-Pl"/>
        </w:rPr>
        <w:t>10) wie, gdzie można bezpiecznie organizować zabawy, a gdzie nie można i dlaczego;</w:t>
      </w:r>
    </w:p>
    <w:p>
      <w:pPr>
        <w:spacing w:before="25" w:after="0"/>
        <w:ind w:left="0"/>
        <w:jc w:val="both"/>
        <w:textAlignment w:val="auto"/>
      </w:pPr>
      <w:r>
        <w:rPr>
          <w:rFonts w:ascii="Times New Roman"/>
          <w:b w:val="false"/>
          <w:i w:val="false"/>
          <w:color w:val="000000"/>
          <w:sz w:val="24"/>
          <w:lang w:val="pl-Pl"/>
        </w:rPr>
        <w:t>11) zna zagrożenia ze strony ludzi; potrafi powiadomić dorosłych o wypadku, zagrożeniu, niebezpieczeństwie; zna numery telefonów: pogotowia ratunkowego, straży pożarnej, policji oraz ogólnopolski numer alarmowy 112.</w:t>
      </w:r>
    </w:p>
    <w:p>
      <w:pPr>
        <w:spacing w:before="25" w:after="0"/>
        <w:ind w:left="0"/>
        <w:jc w:val="both"/>
        <w:textAlignment w:val="auto"/>
      </w:pPr>
      <w:r>
        <w:rPr>
          <w:rFonts w:ascii="Times New Roman"/>
          <w:b w:val="false"/>
          <w:i w:val="false"/>
          <w:color w:val="000000"/>
          <w:sz w:val="24"/>
          <w:lang w:val="pl-Pl"/>
        </w:rPr>
        <w:t>6. Edukacja przyrodnicza. Uczeń:</w:t>
      </w:r>
    </w:p>
    <w:p>
      <w:pPr>
        <w:spacing w:before="25" w:after="0"/>
        <w:ind w:left="0"/>
        <w:jc w:val="both"/>
        <w:textAlignment w:val="auto"/>
      </w:pPr>
      <w:r>
        <w:rPr>
          <w:rFonts w:ascii="Times New Roman"/>
          <w:b w:val="false"/>
          <w:i w:val="false"/>
          <w:color w:val="000000"/>
          <w:sz w:val="24"/>
          <w:lang w:val="pl-Pl"/>
        </w:rPr>
        <w:t>1) obserwuje i prowadzi proste doświadczenia przyrodnicze, analizuje je i wiąże przyczynę ze skutkiem;</w:t>
      </w:r>
    </w:p>
    <w:p>
      <w:pPr>
        <w:spacing w:before="25" w:after="0"/>
        <w:ind w:left="0"/>
        <w:jc w:val="both"/>
        <w:textAlignment w:val="auto"/>
      </w:pPr>
      <w:r>
        <w:rPr>
          <w:rFonts w:ascii="Times New Roman"/>
          <w:b w:val="false"/>
          <w:i w:val="false"/>
          <w:color w:val="000000"/>
          <w:sz w:val="24"/>
          <w:lang w:val="pl-Pl"/>
        </w:rPr>
        <w:t>2) opisuje życie w wybranych ekosystemach: w lesie, ogrodzie, parku, na łące i w zbiornikach wodnych; wie, jakie warunki są konieczne do rozwoju roślin i zwierząt w gospodarstwie domowym, w szkolnych uprawach i hodowlach itp.; wie, jaki pożytek przynoszą zwierzęta środowisku, i podaje proste przykłady;</w:t>
      </w:r>
    </w:p>
    <w:p>
      <w:pPr>
        <w:spacing w:before="25" w:after="0"/>
        <w:ind w:left="0"/>
        <w:jc w:val="both"/>
        <w:textAlignment w:val="auto"/>
      </w:pPr>
      <w:r>
        <w:rPr>
          <w:rFonts w:ascii="Times New Roman"/>
          <w:b w:val="false"/>
          <w:i w:val="false"/>
          <w:color w:val="000000"/>
          <w:sz w:val="24"/>
          <w:lang w:val="pl-Pl"/>
        </w:rPr>
        <w:t>3) nazywa charakterystyczne elementy typowych krajobrazów Polski: nadmorskiego, nizinnego, górskiego;</w:t>
      </w:r>
    </w:p>
    <w:p>
      <w:pPr>
        <w:spacing w:before="25" w:after="0"/>
        <w:ind w:left="0"/>
        <w:jc w:val="both"/>
        <w:textAlignment w:val="auto"/>
      </w:pPr>
      <w:r>
        <w:rPr>
          <w:rFonts w:ascii="Times New Roman"/>
          <w:b w:val="false"/>
          <w:i w:val="false"/>
          <w:color w:val="000000"/>
          <w:sz w:val="24"/>
          <w:lang w:val="pl-Pl"/>
        </w:rPr>
        <w:t>4) nazywa oraz wyróżnia zwierzęta i rośliny typowe dla wybranych regionów Polski; rozpoznaje i nazywa niektóre zwierzęta egzotyczne;</w:t>
      </w:r>
    </w:p>
    <w:p>
      <w:pPr>
        <w:spacing w:before="25" w:after="0"/>
        <w:ind w:left="0"/>
        <w:jc w:val="both"/>
        <w:textAlignment w:val="auto"/>
      </w:pPr>
      <w:r>
        <w:rPr>
          <w:rFonts w:ascii="Times New Roman"/>
          <w:b w:val="false"/>
          <w:i w:val="false"/>
          <w:color w:val="000000"/>
          <w:sz w:val="24"/>
          <w:lang w:val="pl-Pl"/>
        </w:rPr>
        <w:t>5) wyjaśnia zależność zjawisk przyrody od pór roku; wie, jak zachować się odpowiednio do warunków atmosferycznych;</w:t>
      </w:r>
    </w:p>
    <w:p>
      <w:pPr>
        <w:spacing w:before="25" w:after="0"/>
        <w:ind w:left="0"/>
        <w:jc w:val="both"/>
        <w:textAlignment w:val="auto"/>
      </w:pPr>
      <w:r>
        <w:rPr>
          <w:rFonts w:ascii="Times New Roman"/>
          <w:b w:val="false"/>
          <w:i w:val="false"/>
          <w:color w:val="000000"/>
          <w:sz w:val="24"/>
          <w:lang w:val="pl-Pl"/>
        </w:rPr>
        <w:t>6) podejmuje działania na rzecz ochrony przyrody w swoim środowisku; wie, że należy segregować śmieci, rozumie sens stosowania opakowań ekologicznych; wie, że należy oszczędzać wodę; wie, jakie zniszczenia w przyrodzie powoduje człowiek (wypalanie łąk, zaśmiecanie lasów, nadmierny hałas, kłusownictwo); chroni przyrodę: nie śmieci, szanuje rośliny, zachowuje ciszę, pomaga zwierzętom;</w:t>
      </w:r>
    </w:p>
    <w:p>
      <w:pPr>
        <w:spacing w:before="25" w:after="0"/>
        <w:ind w:left="0"/>
        <w:jc w:val="both"/>
        <w:textAlignment w:val="auto"/>
      </w:pPr>
      <w:r>
        <w:rPr>
          <w:rFonts w:ascii="Times New Roman"/>
          <w:b w:val="false"/>
          <w:i w:val="false"/>
          <w:color w:val="000000"/>
          <w:sz w:val="24"/>
          <w:lang w:val="pl-Pl"/>
        </w:rPr>
        <w:t>7) zna wpływ przyrody nieożywionej na życie ludzi, zwierząt i roślin:</w:t>
      </w:r>
    </w:p>
    <w:p>
      <w:pPr>
        <w:spacing w:before="25" w:after="0"/>
        <w:ind w:left="0"/>
        <w:jc w:val="both"/>
        <w:textAlignment w:val="auto"/>
      </w:pPr>
      <w:r>
        <w:rPr>
          <w:rFonts w:ascii="Times New Roman"/>
          <w:b w:val="false"/>
          <w:i w:val="false"/>
          <w:color w:val="000000"/>
          <w:sz w:val="24"/>
          <w:lang w:val="pl-Pl"/>
        </w:rPr>
        <w:t>a) wpływ światła słonecznego na cykliczność życia na Ziemi,</w:t>
      </w:r>
    </w:p>
    <w:p>
      <w:pPr>
        <w:spacing w:before="25" w:after="0"/>
        <w:ind w:left="0"/>
        <w:jc w:val="both"/>
        <w:textAlignment w:val="auto"/>
      </w:pPr>
      <w:r>
        <w:rPr>
          <w:rFonts w:ascii="Times New Roman"/>
          <w:b w:val="false"/>
          <w:i w:val="false"/>
          <w:color w:val="000000"/>
          <w:sz w:val="24"/>
          <w:lang w:val="pl-Pl"/>
        </w:rPr>
        <w:t>b) znaczenie powietrza i wody dla życia człowieka, roślin i zwierząt,</w:t>
      </w:r>
    </w:p>
    <w:p>
      <w:pPr>
        <w:spacing w:before="25" w:after="0"/>
        <w:ind w:left="0"/>
        <w:jc w:val="both"/>
        <w:textAlignment w:val="auto"/>
      </w:pPr>
      <w:r>
        <w:rPr>
          <w:rFonts w:ascii="Times New Roman"/>
          <w:b w:val="false"/>
          <w:i w:val="false"/>
          <w:color w:val="000000"/>
          <w:sz w:val="24"/>
          <w:lang w:val="pl-Pl"/>
        </w:rPr>
        <w:t>c) znaczenie wybranych skał i minerałów dla człowieka (np. węgla i gliny);</w:t>
      </w:r>
    </w:p>
    <w:p>
      <w:pPr>
        <w:spacing w:before="25" w:after="0"/>
        <w:ind w:left="0"/>
        <w:jc w:val="both"/>
        <w:textAlignment w:val="auto"/>
      </w:pPr>
      <w:r>
        <w:rPr>
          <w:rFonts w:ascii="Times New Roman"/>
          <w:b w:val="false"/>
          <w:i w:val="false"/>
          <w:color w:val="000000"/>
          <w:sz w:val="24"/>
          <w:lang w:val="pl-Pl"/>
        </w:rPr>
        <w:t>8) nazywa podstawowe części ciała i organy wewnętrzne zwierząt i ludzi (np. serce, płuca, żołądek);</w:t>
      </w:r>
    </w:p>
    <w:p>
      <w:pPr>
        <w:spacing w:before="25" w:after="0"/>
        <w:ind w:left="0"/>
        <w:jc w:val="both"/>
        <w:textAlignment w:val="auto"/>
      </w:pPr>
      <w:r>
        <w:rPr>
          <w:rFonts w:ascii="Times New Roman"/>
          <w:b w:val="false"/>
          <w:i w:val="false"/>
          <w:color w:val="000000"/>
          <w:sz w:val="24"/>
          <w:lang w:val="pl-Pl"/>
        </w:rPr>
        <w:t>9) zna podstawowe zasady racjonalnego odżywiania się; rozumie konieczność kontrolowania stanu zdrowia i stosuje się do zaleceń lekarza i lekarza dentysty;</w:t>
      </w:r>
    </w:p>
    <w:p>
      <w:pPr>
        <w:spacing w:before="25" w:after="0"/>
        <w:ind w:left="0"/>
        <w:jc w:val="both"/>
        <w:textAlignment w:val="auto"/>
      </w:pPr>
      <w:r>
        <w:rPr>
          <w:rFonts w:ascii="Times New Roman"/>
          <w:b w:val="false"/>
          <w:i w:val="false"/>
          <w:color w:val="000000"/>
          <w:sz w:val="24"/>
          <w:lang w:val="pl-Pl"/>
        </w:rPr>
        <w:t>10) dba o zdrowie i bezpieczeństwo swoje i innych (w miarę swoich możliwości); orientuje się w zagrożeniach ze strony roślin i zwierząt, a także w zagrożeniach typu burza, huragan, śnieżyca, lawina, powódź itp.; wie, jak trzeba zachować się w takich sytuacjach.</w:t>
      </w:r>
    </w:p>
    <w:p>
      <w:pPr>
        <w:spacing w:before="25" w:after="0"/>
        <w:ind w:left="0"/>
        <w:jc w:val="both"/>
        <w:textAlignment w:val="auto"/>
      </w:pPr>
      <w:r>
        <w:rPr>
          <w:rFonts w:ascii="Times New Roman"/>
          <w:b w:val="false"/>
          <w:i w:val="false"/>
          <w:color w:val="000000"/>
          <w:sz w:val="24"/>
          <w:lang w:val="pl-Pl"/>
        </w:rPr>
        <w:t>7. Edukacja matematyczna. Uczeń:</w:t>
      </w:r>
    </w:p>
    <w:p>
      <w:pPr>
        <w:spacing w:before="25" w:after="0"/>
        <w:ind w:left="0"/>
        <w:jc w:val="both"/>
        <w:textAlignment w:val="auto"/>
      </w:pPr>
      <w:r>
        <w:rPr>
          <w:rFonts w:ascii="Times New Roman"/>
          <w:b w:val="false"/>
          <w:i w:val="false"/>
          <w:color w:val="000000"/>
          <w:sz w:val="24"/>
          <w:lang w:val="pl-Pl"/>
        </w:rPr>
        <w:t>1) klasyfikuje obiekty i tworzy proste serie; dostrzega i kontynuuje regularności;</w:t>
      </w:r>
    </w:p>
    <w:p>
      <w:pPr>
        <w:spacing w:before="25" w:after="0"/>
        <w:ind w:left="0"/>
        <w:jc w:val="both"/>
        <w:textAlignment w:val="auto"/>
      </w:pPr>
      <w:r>
        <w:rPr>
          <w:rFonts w:ascii="Times New Roman"/>
          <w:b w:val="false"/>
          <w:i w:val="false"/>
          <w:color w:val="000000"/>
          <w:sz w:val="24"/>
          <w:lang w:val="pl-Pl"/>
        </w:rPr>
        <w:t>2) liczy (w przód i w tył) od danej liczby po 1, dziesiątkami od danej liczby w zakresie 100 i setkami od danej liczby w zakresie 1000;</w:t>
      </w:r>
    </w:p>
    <w:p>
      <w:pPr>
        <w:spacing w:before="25" w:after="0"/>
        <w:ind w:left="0"/>
        <w:jc w:val="both"/>
        <w:textAlignment w:val="auto"/>
      </w:pPr>
      <w:r>
        <w:rPr>
          <w:rFonts w:ascii="Times New Roman"/>
          <w:b w:val="false"/>
          <w:i w:val="false"/>
          <w:color w:val="000000"/>
          <w:sz w:val="24"/>
          <w:lang w:val="pl-Pl"/>
        </w:rPr>
        <w:t>3) zapisuje cyframi i odczytuje liczby w zakresie 1000; rozumie dziesiątkowy system pozycyjny;</w:t>
      </w:r>
    </w:p>
    <w:p>
      <w:pPr>
        <w:spacing w:before="25" w:after="0"/>
        <w:ind w:left="0"/>
        <w:jc w:val="both"/>
        <w:textAlignment w:val="auto"/>
      </w:pPr>
      <w:r>
        <w:rPr>
          <w:rFonts w:ascii="Times New Roman"/>
          <w:b w:val="false"/>
          <w:i w:val="false"/>
          <w:color w:val="000000"/>
          <w:sz w:val="24"/>
          <w:lang w:val="pl-Pl"/>
        </w:rPr>
        <w:t>4) ustala równoliczność porównywanych zestawów elementów mimo obserwowanych zmian w ich układzie; porównuje dowolne dwie liczby w zakresie 1000 (słownie i z użyciem znaków &lt;, &gt;, =);</w:t>
      </w:r>
    </w:p>
    <w:p>
      <w:pPr>
        <w:spacing w:before="25" w:after="0"/>
        <w:ind w:left="0"/>
        <w:jc w:val="both"/>
        <w:textAlignment w:val="auto"/>
      </w:pPr>
      <w:r>
        <w:rPr>
          <w:rFonts w:ascii="Times New Roman"/>
          <w:b w:val="false"/>
          <w:i w:val="false"/>
          <w:color w:val="000000"/>
          <w:sz w:val="24"/>
          <w:lang w:val="pl-Pl"/>
        </w:rPr>
        <w:t>5) dodaje i odejmuje liczby w zakresie 100 (bez algorytmów działań pisemnych); sprawdza wyniki odejmowania za pomocą dodawania;</w:t>
      </w:r>
    </w:p>
    <w:p>
      <w:pPr>
        <w:spacing w:before="25" w:after="0"/>
        <w:ind w:left="0"/>
        <w:jc w:val="both"/>
        <w:textAlignment w:val="auto"/>
      </w:pPr>
      <w:r>
        <w:rPr>
          <w:rFonts w:ascii="Times New Roman"/>
          <w:b w:val="false"/>
          <w:i w:val="false"/>
          <w:color w:val="000000"/>
          <w:sz w:val="24"/>
          <w:lang w:val="pl-Pl"/>
        </w:rPr>
        <w:t>6) mnoży i dzieli liczby w zakresie tabliczki mnożenia (bez algorytmów działań pisemnych); podaje z pamięci iloczyny; sprawdza wyniki dzielenia za pomocą mnożenia;</w:t>
      </w:r>
    </w:p>
    <w:p>
      <w:pPr>
        <w:spacing w:before="25" w:after="0"/>
        <w:ind w:left="0"/>
        <w:jc w:val="both"/>
        <w:textAlignment w:val="auto"/>
      </w:pPr>
      <w:r>
        <w:rPr>
          <w:rFonts w:ascii="Times New Roman"/>
          <w:b w:val="false"/>
          <w:i w:val="false"/>
          <w:color w:val="000000"/>
          <w:sz w:val="24"/>
          <w:lang w:val="pl-Pl"/>
        </w:rPr>
        <w:t>7) rozwiązuje łatwe równania jednodziałaniowe z niewiadomą w postaci okienka (bez przenoszenia na drugą stronę);</w:t>
      </w:r>
    </w:p>
    <w:p>
      <w:pPr>
        <w:spacing w:before="25" w:after="0"/>
        <w:ind w:left="0"/>
        <w:jc w:val="both"/>
        <w:textAlignment w:val="auto"/>
      </w:pPr>
      <w:r>
        <w:rPr>
          <w:rFonts w:ascii="Times New Roman"/>
          <w:b w:val="false"/>
          <w:i w:val="false"/>
          <w:color w:val="000000"/>
          <w:sz w:val="24"/>
          <w:lang w:val="pl-Pl"/>
        </w:rPr>
        <w:t>8) rozwiązuje proste zadania tekstowe (w tym zadania na porównywanie różnicowe, ale bez porównywania ilorazowego);</w:t>
      </w:r>
    </w:p>
    <w:p>
      <w:pPr>
        <w:spacing w:before="25" w:after="0"/>
        <w:ind w:left="0"/>
        <w:jc w:val="both"/>
        <w:textAlignment w:val="auto"/>
      </w:pPr>
      <w:r>
        <w:rPr>
          <w:rFonts w:ascii="Times New Roman"/>
          <w:b w:val="false"/>
          <w:i w:val="false"/>
          <w:color w:val="000000"/>
          <w:sz w:val="24"/>
          <w:lang w:val="pl-Pl"/>
        </w:rPr>
        <w:t>9) wykonuje łatwe obliczenia pieniężne (cena, ilość, wartość) i radzi sobie w sytuacjach codziennych wymagających takich umiejętności; zna będące w obiegu monety i banknoty; zna wartość nabywczą pieniędzy; rozumie, czym jest dług;</w:t>
      </w:r>
    </w:p>
    <w:p>
      <w:pPr>
        <w:spacing w:before="25" w:after="0"/>
        <w:ind w:left="0"/>
        <w:jc w:val="both"/>
        <w:textAlignment w:val="auto"/>
      </w:pPr>
      <w:r>
        <w:rPr>
          <w:rFonts w:ascii="Times New Roman"/>
          <w:b w:val="false"/>
          <w:i w:val="false"/>
          <w:color w:val="000000"/>
          <w:sz w:val="24"/>
          <w:lang w:val="pl-Pl"/>
        </w:rPr>
        <w:t>10) mierzy i zapisuje wynik pomiaru długości, szerokości i wysokości przedmiotów oraz odległości; posługuje się jednostkami: milimetr, centymetr, metr; wykonuje łatwe obliczenia dotyczące tych miar (bez wyrażeń dwumianowanych i zamiany jednostek w obliczeniach formalnych); używa pojęcia kilometr w sytuacjach życiowych, np. jechaliśmy autobusem 27 kilometrów (bez zamiany na metry);</w:t>
      </w:r>
    </w:p>
    <w:p>
      <w:pPr>
        <w:spacing w:before="25" w:after="0"/>
        <w:ind w:left="0"/>
        <w:jc w:val="both"/>
        <w:textAlignment w:val="auto"/>
      </w:pPr>
      <w:r>
        <w:rPr>
          <w:rFonts w:ascii="Times New Roman"/>
          <w:b w:val="false"/>
          <w:i w:val="false"/>
          <w:color w:val="000000"/>
          <w:sz w:val="24"/>
          <w:lang w:val="pl-Pl"/>
        </w:rPr>
        <w:t>11) waży przedmioty, różnicuje przedmioty cięższe, lżejsze; używa określeń: kilogram, pół kilograma, dekagram, gram; wykonuje łatwe obliczenia, używając tych miar (bez wyrażeń dwumianowanych i zamiany jednostek w obliczeniach formalnych);</w:t>
      </w:r>
    </w:p>
    <w:p>
      <w:pPr>
        <w:spacing w:before="25" w:after="0"/>
        <w:ind w:left="0"/>
        <w:jc w:val="both"/>
        <w:textAlignment w:val="auto"/>
      </w:pPr>
      <w:r>
        <w:rPr>
          <w:rFonts w:ascii="Times New Roman"/>
          <w:b w:val="false"/>
          <w:i w:val="false"/>
          <w:color w:val="000000"/>
          <w:sz w:val="24"/>
          <w:lang w:val="pl-Pl"/>
        </w:rPr>
        <w:t>12) odmierza płyny różnymi miarkami; używa określeń: litr, pół litra, ćwierć litra;</w:t>
      </w:r>
    </w:p>
    <w:p>
      <w:pPr>
        <w:spacing w:before="25" w:after="0"/>
        <w:ind w:left="0"/>
        <w:jc w:val="both"/>
        <w:textAlignment w:val="auto"/>
      </w:pPr>
      <w:r>
        <w:rPr>
          <w:rFonts w:ascii="Times New Roman"/>
          <w:b w:val="false"/>
          <w:i w:val="false"/>
          <w:color w:val="000000"/>
          <w:sz w:val="24"/>
          <w:lang w:val="pl-Pl"/>
        </w:rPr>
        <w:t>13) odczytuje temperaturę (bez konieczności posługiwania się liczbami ujemnymi, np. 5 stopni mrozu, 3 stopnie poniżej zera);</w:t>
      </w:r>
    </w:p>
    <w:p>
      <w:pPr>
        <w:spacing w:before="25" w:after="0"/>
        <w:ind w:left="0"/>
        <w:jc w:val="both"/>
        <w:textAlignment w:val="auto"/>
      </w:pPr>
      <w:r>
        <w:rPr>
          <w:rFonts w:ascii="Times New Roman"/>
          <w:b w:val="false"/>
          <w:i w:val="false"/>
          <w:color w:val="000000"/>
          <w:sz w:val="24"/>
          <w:lang w:val="pl-Pl"/>
        </w:rPr>
        <w:t>14) odczytuje i zapisuje liczby w systemie rzymskim od I do XII;</w:t>
      </w:r>
    </w:p>
    <w:p>
      <w:pPr>
        <w:spacing w:before="25" w:after="0"/>
        <w:ind w:left="0"/>
        <w:jc w:val="both"/>
        <w:textAlignment w:val="auto"/>
      </w:pPr>
      <w:r>
        <w:rPr>
          <w:rFonts w:ascii="Times New Roman"/>
          <w:b w:val="false"/>
          <w:i w:val="false"/>
          <w:color w:val="000000"/>
          <w:sz w:val="24"/>
          <w:lang w:val="pl-Pl"/>
        </w:rPr>
        <w:t>15) podaje i zapisuje daty; zna kolejność dni tygodnia i miesięcy; porządkuje chronologicznie daty; wykonuje obliczenia kalendarzowe w sytuacjach życiowych; odczytuje wskazania zegarów w systemach: 12- i 24-godzinnym, wyświetlających cyfry i ze wskazówkami; posługuje się pojęciami: godzina, pół godziny, kwadrans, minuta; wykonuje proste obliczenia zegarowe;</w:t>
      </w:r>
    </w:p>
    <w:p>
      <w:pPr>
        <w:spacing w:before="25" w:after="0"/>
        <w:ind w:left="0"/>
        <w:jc w:val="both"/>
        <w:textAlignment w:val="auto"/>
      </w:pPr>
      <w:r>
        <w:rPr>
          <w:rFonts w:ascii="Times New Roman"/>
          <w:b w:val="false"/>
          <w:i w:val="false"/>
          <w:color w:val="000000"/>
          <w:sz w:val="24"/>
          <w:lang w:val="pl-Pl"/>
        </w:rPr>
        <w:t>16) rozpoznaje i nazywa koła, prostokąty (w tym kwadraty) i trójkąty (również położone w różny sposób oraz w sytuacji, gdy figury zachodzą na siebie); rysuje odcinki o podanej długości; oblicza obwody trójkątów i prostokątów (bez wyrażeń dwumianowanych i zamiany jednostek w obliczeniach formalnych);</w:t>
      </w:r>
    </w:p>
    <w:p>
      <w:pPr>
        <w:spacing w:before="25" w:after="0"/>
        <w:ind w:left="0"/>
        <w:jc w:val="both"/>
        <w:textAlignment w:val="auto"/>
      </w:pPr>
      <w:r>
        <w:rPr>
          <w:rFonts w:ascii="Times New Roman"/>
          <w:b w:val="false"/>
          <w:i w:val="false"/>
          <w:color w:val="000000"/>
          <w:sz w:val="24"/>
          <w:lang w:val="pl-Pl"/>
        </w:rPr>
        <w:t>17) wyprowadza kierunki od siebie i innych osób; określa położenie obiektów względem obranego obiektu, używając określeń: góra, dół, przód, tył, w prawo, w lewo oraz ich kombinacji;</w:t>
      </w:r>
    </w:p>
    <w:p>
      <w:pPr>
        <w:spacing w:before="25" w:after="0"/>
        <w:ind w:left="0"/>
        <w:jc w:val="both"/>
        <w:textAlignment w:val="auto"/>
      </w:pPr>
      <w:r>
        <w:rPr>
          <w:rFonts w:ascii="Times New Roman"/>
          <w:b w:val="false"/>
          <w:i w:val="false"/>
          <w:color w:val="000000"/>
          <w:sz w:val="24"/>
          <w:lang w:val="pl-Pl"/>
        </w:rPr>
        <w:t>18) dostrzega symetrię (np. w rysunku motyla); rysuje drugą połowę symetrycznej figury;</w:t>
      </w:r>
    </w:p>
    <w:p>
      <w:pPr>
        <w:spacing w:before="25" w:after="0"/>
        <w:ind w:left="0"/>
        <w:jc w:val="both"/>
        <w:textAlignment w:val="auto"/>
      </w:pPr>
      <w:r>
        <w:rPr>
          <w:rFonts w:ascii="Times New Roman"/>
          <w:b w:val="false"/>
          <w:i w:val="false"/>
          <w:color w:val="000000"/>
          <w:sz w:val="24"/>
          <w:lang w:val="pl-Pl"/>
        </w:rPr>
        <w:t>19) zauważa, że jedna figura jest powiększeniem lub pomniejszeniem drugiej; rysuje figury w powiększeniu i w pomniejszeniu.</w:t>
      </w:r>
    </w:p>
    <w:p>
      <w:pPr>
        <w:spacing w:before="25" w:after="0"/>
        <w:ind w:left="0"/>
        <w:jc w:val="both"/>
        <w:textAlignment w:val="auto"/>
      </w:pPr>
      <w:r>
        <w:rPr>
          <w:rFonts w:ascii="Times New Roman"/>
          <w:b w:val="false"/>
          <w:i w:val="false"/>
          <w:color w:val="000000"/>
          <w:sz w:val="24"/>
          <w:lang w:val="pl-Pl"/>
        </w:rPr>
        <w:t>8. Zajęcia komputerowe. Uczeń:</w:t>
      </w:r>
    </w:p>
    <w:p>
      <w:pPr>
        <w:spacing w:before="25" w:after="0"/>
        <w:ind w:left="0"/>
        <w:jc w:val="both"/>
        <w:textAlignment w:val="auto"/>
      </w:pPr>
      <w:r>
        <w:rPr>
          <w:rFonts w:ascii="Times New Roman"/>
          <w:b w:val="false"/>
          <w:i w:val="false"/>
          <w:color w:val="000000"/>
          <w:sz w:val="24"/>
          <w:lang w:val="pl-Pl"/>
        </w:rPr>
        <w:t>1) posługuje się komputerem w podstawowym zakresie;</w:t>
      </w:r>
    </w:p>
    <w:p>
      <w:pPr>
        <w:spacing w:before="25" w:after="0"/>
        <w:ind w:left="0"/>
        <w:jc w:val="both"/>
        <w:textAlignment w:val="auto"/>
      </w:pPr>
      <w:r>
        <w:rPr>
          <w:rFonts w:ascii="Times New Roman"/>
          <w:b w:val="false"/>
          <w:i w:val="false"/>
          <w:color w:val="000000"/>
          <w:sz w:val="24"/>
          <w:lang w:val="pl-Pl"/>
        </w:rPr>
        <w:t>2) posługuje się wybranymi programami i grami edukacyjnymi, rozwijając swoje zainteresowania; korzysta z opcji w programach;</w:t>
      </w:r>
    </w:p>
    <w:p>
      <w:pPr>
        <w:spacing w:before="25" w:after="0"/>
        <w:ind w:left="0"/>
        <w:jc w:val="both"/>
        <w:textAlignment w:val="auto"/>
      </w:pPr>
      <w:r>
        <w:rPr>
          <w:rFonts w:ascii="Times New Roman"/>
          <w:b w:val="false"/>
          <w:i w:val="false"/>
          <w:color w:val="000000"/>
          <w:sz w:val="24"/>
          <w:lang w:val="pl-Pl"/>
        </w:rPr>
        <w:t>3) wyszukuje informacje i korzysta z nich:</w:t>
      </w:r>
    </w:p>
    <w:p>
      <w:pPr>
        <w:spacing w:before="25" w:after="0"/>
        <w:ind w:left="0"/>
        <w:jc w:val="both"/>
        <w:textAlignment w:val="auto"/>
      </w:pPr>
      <w:r>
        <w:rPr>
          <w:rFonts w:ascii="Times New Roman"/>
          <w:b w:val="false"/>
          <w:i w:val="false"/>
          <w:color w:val="000000"/>
          <w:sz w:val="24"/>
          <w:lang w:val="pl-Pl"/>
        </w:rPr>
        <w:t>a) przegląda wybrane przez nauczyciela strony internetowe (np. stronę swojej szkoły),</w:t>
      </w:r>
    </w:p>
    <w:p>
      <w:pPr>
        <w:spacing w:before="25" w:after="0"/>
        <w:ind w:left="0"/>
        <w:jc w:val="both"/>
        <w:textAlignment w:val="auto"/>
      </w:pPr>
      <w:r>
        <w:rPr>
          <w:rFonts w:ascii="Times New Roman"/>
          <w:b w:val="false"/>
          <w:i w:val="false"/>
          <w:color w:val="000000"/>
          <w:sz w:val="24"/>
          <w:lang w:val="pl-Pl"/>
        </w:rPr>
        <w:t>b) dostrzega elementy aktywne na stronie internetowej, nawiguje po stronach w określonym zakresie,</w:t>
      </w:r>
    </w:p>
    <w:p>
      <w:pPr>
        <w:spacing w:before="25" w:after="0"/>
        <w:ind w:left="0"/>
        <w:jc w:val="both"/>
        <w:textAlignment w:val="auto"/>
      </w:pPr>
      <w:r>
        <w:rPr>
          <w:rFonts w:ascii="Times New Roman"/>
          <w:b w:val="false"/>
          <w:i w:val="false"/>
          <w:color w:val="000000"/>
          <w:sz w:val="24"/>
          <w:lang w:val="pl-Pl"/>
        </w:rPr>
        <w:t>c) odtwarza animacje i prezentacje multimedialne;</w:t>
      </w:r>
    </w:p>
    <w:p>
      <w:pPr>
        <w:spacing w:before="25" w:after="0"/>
        <w:ind w:left="0"/>
        <w:jc w:val="both"/>
        <w:textAlignment w:val="auto"/>
      </w:pPr>
      <w:r>
        <w:rPr>
          <w:rFonts w:ascii="Times New Roman"/>
          <w:b w:val="false"/>
          <w:i w:val="false"/>
          <w:color w:val="000000"/>
          <w:sz w:val="24"/>
          <w:lang w:val="pl-Pl"/>
        </w:rPr>
        <w:t>4) tworzy teksty i rysunki:</w:t>
      </w:r>
    </w:p>
    <w:p>
      <w:pPr>
        <w:spacing w:before="25" w:after="0"/>
        <w:ind w:left="0"/>
        <w:jc w:val="both"/>
        <w:textAlignment w:val="auto"/>
      </w:pPr>
      <w:r>
        <w:rPr>
          <w:rFonts w:ascii="Times New Roman"/>
          <w:b w:val="false"/>
          <w:i w:val="false"/>
          <w:color w:val="000000"/>
          <w:sz w:val="24"/>
          <w:lang w:val="pl-Pl"/>
        </w:rPr>
        <w:t>a) wpisuje za pomocą klawiatury litery, cyfry i inne znaki, wyrazy i zdania,</w:t>
      </w:r>
    </w:p>
    <w:p>
      <w:pPr>
        <w:spacing w:before="25" w:after="0"/>
        <w:ind w:left="0"/>
        <w:jc w:val="both"/>
        <w:textAlignment w:val="auto"/>
      </w:pPr>
      <w:r>
        <w:rPr>
          <w:rFonts w:ascii="Times New Roman"/>
          <w:b w:val="false"/>
          <w:i w:val="false"/>
          <w:color w:val="000000"/>
          <w:sz w:val="24"/>
          <w:lang w:val="pl-Pl"/>
        </w:rPr>
        <w:t>b) wykonuje rysunki za pomocą wybranego edytora grafiki, np. z gotowych figur;</w:t>
      </w:r>
    </w:p>
    <w:p>
      <w:pPr>
        <w:spacing w:before="25" w:after="0"/>
        <w:ind w:left="0"/>
        <w:jc w:val="both"/>
        <w:textAlignment w:val="auto"/>
      </w:pPr>
      <w:r>
        <w:rPr>
          <w:rFonts w:ascii="Times New Roman"/>
          <w:b w:val="false"/>
          <w:i w:val="false"/>
          <w:color w:val="000000"/>
          <w:sz w:val="24"/>
          <w:lang w:val="pl-Pl"/>
        </w:rPr>
        <w:t>5) zna zagrożenia wynikające z korzystania z komputera, Internetu i multimediów:</w:t>
      </w:r>
    </w:p>
    <w:p>
      <w:pPr>
        <w:spacing w:before="25" w:after="0"/>
        <w:ind w:left="0"/>
        <w:jc w:val="both"/>
        <w:textAlignment w:val="auto"/>
      </w:pPr>
      <w:r>
        <w:rPr>
          <w:rFonts w:ascii="Times New Roman"/>
          <w:b w:val="false"/>
          <w:i w:val="false"/>
          <w:color w:val="000000"/>
          <w:sz w:val="24"/>
          <w:lang w:val="pl-Pl"/>
        </w:rPr>
        <w:t>a) wie, że praca przy komputerze męczy wzrok, nadweręża kręgosłup, ogranicza kontakty społeczne; wie, jak trzeba korzystać z komputera, żeby nie narażać własnego zdrowia,</w:t>
      </w:r>
    </w:p>
    <w:p>
      <w:pPr>
        <w:spacing w:before="25" w:after="0"/>
        <w:ind w:left="0"/>
        <w:jc w:val="both"/>
        <w:textAlignment w:val="auto"/>
      </w:pPr>
      <w:r>
        <w:rPr>
          <w:rFonts w:ascii="Times New Roman"/>
          <w:b w:val="false"/>
          <w:i w:val="false"/>
          <w:color w:val="000000"/>
          <w:sz w:val="24"/>
          <w:lang w:val="pl-Pl"/>
        </w:rPr>
        <w:t>b) ma świadomość niebezpieczeństw wynikających z anonimowości kontaktów i podawania swojego adresu,</w:t>
      </w:r>
    </w:p>
    <w:p>
      <w:pPr>
        <w:spacing w:before="25" w:after="0"/>
        <w:ind w:left="0"/>
        <w:jc w:val="both"/>
        <w:textAlignment w:val="auto"/>
      </w:pPr>
      <w:r>
        <w:rPr>
          <w:rFonts w:ascii="Times New Roman"/>
          <w:b w:val="false"/>
          <w:i w:val="false"/>
          <w:color w:val="000000"/>
          <w:sz w:val="24"/>
          <w:lang w:val="pl-Pl"/>
        </w:rPr>
        <w:t>c) stosuje się do ograniczeń dotyczących korzystania z komputera, Internetu i multimediów.</w:t>
      </w:r>
    </w:p>
    <w:p>
      <w:pPr>
        <w:spacing w:before="25" w:after="0"/>
        <w:ind w:left="0"/>
        <w:jc w:val="both"/>
        <w:textAlignment w:val="auto"/>
      </w:pPr>
      <w:r>
        <w:rPr>
          <w:rFonts w:ascii="Times New Roman"/>
          <w:b w:val="false"/>
          <w:i w:val="false"/>
          <w:color w:val="000000"/>
          <w:sz w:val="24"/>
          <w:lang w:val="pl-Pl"/>
        </w:rPr>
        <w:t>9. Zajęcia techniczne. Uczeń:</w:t>
      </w:r>
    </w:p>
    <w:p>
      <w:pPr>
        <w:spacing w:before="25" w:after="0"/>
        <w:ind w:left="0"/>
        <w:jc w:val="both"/>
        <w:textAlignment w:val="auto"/>
      </w:pPr>
      <w:r>
        <w:rPr>
          <w:rFonts w:ascii="Times New Roman"/>
          <w:b w:val="false"/>
          <w:i w:val="false"/>
          <w:color w:val="000000"/>
          <w:sz w:val="24"/>
          <w:lang w:val="pl-Pl"/>
        </w:rPr>
        <w:t>1) zna środowisko techniczne na tyle, że:</w:t>
      </w:r>
    </w:p>
    <w:p>
      <w:pPr>
        <w:spacing w:before="25" w:after="0"/>
        <w:ind w:left="0"/>
        <w:jc w:val="both"/>
        <w:textAlignment w:val="auto"/>
      </w:pPr>
      <w:r>
        <w:rPr>
          <w:rFonts w:ascii="Times New Roman"/>
          <w:b w:val="false"/>
          <w:i w:val="false"/>
          <w:color w:val="000000"/>
          <w:sz w:val="24"/>
          <w:lang w:val="pl-Pl"/>
        </w:rPr>
        <w:t>a) orientuje się w sposobach wytwarzania przedmiotów codziennego użytku ("jak to zrobiono?"): meble, samochody, sprzęt gospodarstwa domowego,</w:t>
      </w:r>
    </w:p>
    <w:p>
      <w:pPr>
        <w:spacing w:before="25" w:after="0"/>
        <w:ind w:left="0"/>
        <w:jc w:val="both"/>
        <w:textAlignment w:val="auto"/>
      </w:pPr>
      <w:r>
        <w:rPr>
          <w:rFonts w:ascii="Times New Roman"/>
          <w:b w:val="false"/>
          <w:i w:val="false"/>
          <w:color w:val="000000"/>
          <w:sz w:val="24"/>
          <w:lang w:val="pl-Pl"/>
        </w:rPr>
        <w:t>b) rozpoznaje rodzaje maszyn i urządzeń: transportowych (samochody, statki, samoloty), wytwórczych (narzędzia, przyrządy), informatycznych (komputer, laptop, telefon komórkowy); orientuje się w rodzajach budowli (budynki mieszkalne, biurowe, przemysłowe, mosty, tunele, wieże) i urządzeń elektrycznych (latarka, prądnica rowerowa),</w:t>
      </w:r>
    </w:p>
    <w:p>
      <w:pPr>
        <w:spacing w:before="25" w:after="0"/>
        <w:ind w:left="0"/>
        <w:jc w:val="both"/>
        <w:textAlignment w:val="auto"/>
      </w:pPr>
      <w:r>
        <w:rPr>
          <w:rFonts w:ascii="Times New Roman"/>
          <w:b w:val="false"/>
          <w:i w:val="false"/>
          <w:color w:val="000000"/>
          <w:sz w:val="24"/>
          <w:lang w:val="pl-Pl"/>
        </w:rPr>
        <w:t>c) określa wartość urządzeń technicznych z punktu widzenia cech użytkowych (łatwa lub trudna obsługa), ekonomicznych (tanie lub drogie w zakupie i użytkowaniu), estetycznych (np. ładne lub brzydkie);</w:t>
      </w:r>
    </w:p>
    <w:p>
      <w:pPr>
        <w:spacing w:before="25" w:after="0"/>
        <w:ind w:left="0"/>
        <w:jc w:val="both"/>
        <w:textAlignment w:val="auto"/>
      </w:pPr>
      <w:r>
        <w:rPr>
          <w:rFonts w:ascii="Times New Roman"/>
          <w:b w:val="false"/>
          <w:i w:val="false"/>
          <w:color w:val="000000"/>
          <w:sz w:val="24"/>
          <w:lang w:val="pl-Pl"/>
        </w:rPr>
        <w:t>2) realizuje "drogę" powstawania przedmiotów od pomysłu do wytworu:</w:t>
      </w:r>
    </w:p>
    <w:p>
      <w:pPr>
        <w:spacing w:before="25" w:after="0"/>
        <w:ind w:left="0"/>
        <w:jc w:val="both"/>
        <w:textAlignment w:val="auto"/>
      </w:pPr>
      <w:r>
        <w:rPr>
          <w:rFonts w:ascii="Times New Roman"/>
          <w:b w:val="false"/>
          <w:i w:val="false"/>
          <w:color w:val="000000"/>
          <w:sz w:val="24"/>
          <w:lang w:val="pl-Pl"/>
        </w:rPr>
        <w:t>a) przedstawia pomysły rozwiązań technicznych: planuje kolejne czynności, dobiera odpowiednie materiały (papier, drewno, metal, tworzywo sztuczne, materiały włókiennicze) oraz narzędzia,</w:t>
      </w:r>
    </w:p>
    <w:p>
      <w:pPr>
        <w:spacing w:before="25" w:after="0"/>
        <w:ind w:left="0"/>
        <w:jc w:val="both"/>
        <w:textAlignment w:val="auto"/>
      </w:pPr>
      <w:r>
        <w:rPr>
          <w:rFonts w:ascii="Times New Roman"/>
          <w:b w:val="false"/>
          <w:i w:val="false"/>
          <w:color w:val="000000"/>
          <w:sz w:val="24"/>
          <w:lang w:val="pl-Pl"/>
        </w:rPr>
        <w:t>b) rozumie potrzebę organizowania działania technicznego: pracy indywidualnej i zespołowej,</w:t>
      </w:r>
    </w:p>
    <w:p>
      <w:pPr>
        <w:spacing w:before="25" w:after="0"/>
        <w:ind w:left="0"/>
        <w:jc w:val="both"/>
        <w:textAlignment w:val="auto"/>
      </w:pPr>
      <w:r>
        <w:rPr>
          <w:rFonts w:ascii="Times New Roman"/>
          <w:b w:val="false"/>
          <w:i w:val="false"/>
          <w:color w:val="000000"/>
          <w:sz w:val="24"/>
          <w:lang w:val="pl-Pl"/>
        </w:rPr>
        <w:t>c) posiada umiejętności:</w:t>
      </w:r>
    </w:p>
    <w:p>
      <w:pPr>
        <w:spacing w:before="25" w:after="0"/>
        <w:ind w:left="0"/>
        <w:jc w:val="both"/>
        <w:textAlignment w:val="auto"/>
      </w:pPr>
      <w:r>
        <w:rPr>
          <w:rFonts w:ascii="Times New Roman"/>
          <w:b w:val="false"/>
          <w:i w:val="false"/>
          <w:color w:val="000000"/>
          <w:sz w:val="24"/>
          <w:lang w:val="pl-Pl"/>
        </w:rPr>
        <w:t>- odmierzania potrzebnej ilości materiału,</w:t>
      </w:r>
    </w:p>
    <w:p>
      <w:pPr>
        <w:spacing w:before="25" w:after="0"/>
        <w:ind w:left="0"/>
        <w:jc w:val="both"/>
        <w:textAlignment w:val="auto"/>
      </w:pPr>
      <w:r>
        <w:rPr>
          <w:rFonts w:ascii="Times New Roman"/>
          <w:b w:val="false"/>
          <w:i w:val="false"/>
          <w:color w:val="000000"/>
          <w:sz w:val="24"/>
          <w:lang w:val="pl-Pl"/>
        </w:rPr>
        <w:t>- cięcia papieru, tektury itp.,</w:t>
      </w:r>
    </w:p>
    <w:p>
      <w:pPr>
        <w:spacing w:before="25" w:after="0"/>
        <w:ind w:left="0"/>
        <w:jc w:val="both"/>
        <w:textAlignment w:val="auto"/>
      </w:pPr>
      <w:r>
        <w:rPr>
          <w:rFonts w:ascii="Times New Roman"/>
          <w:b w:val="false"/>
          <w:i w:val="false"/>
          <w:color w:val="000000"/>
          <w:sz w:val="24"/>
          <w:lang w:val="pl-Pl"/>
        </w:rPr>
        <w:t>- montażu modeli papierowych i z tworzyw sztucznych, korzystając z prostych instrukcji i schematów rysunkowych, np. buduje latawce, makiety domów, mostów, modele samochodów, samolotów i statków,</w:t>
      </w:r>
    </w:p>
    <w:p>
      <w:pPr>
        <w:spacing w:before="25" w:after="0"/>
        <w:ind w:left="0"/>
        <w:jc w:val="both"/>
        <w:textAlignment w:val="auto"/>
      </w:pPr>
      <w:r>
        <w:rPr>
          <w:rFonts w:ascii="Times New Roman"/>
          <w:b w:val="false"/>
          <w:i w:val="false"/>
          <w:color w:val="000000"/>
          <w:sz w:val="24"/>
          <w:lang w:val="pl-Pl"/>
        </w:rPr>
        <w:t>- w miarę możliwości, montażu obwodów elektrycznych, szeregowych i równoległych z wykorzystaniem gotowych zestawów;</w:t>
      </w:r>
    </w:p>
    <w:p>
      <w:pPr>
        <w:spacing w:before="25" w:after="0"/>
        <w:ind w:left="0"/>
        <w:jc w:val="both"/>
        <w:textAlignment w:val="auto"/>
      </w:pPr>
      <w:r>
        <w:rPr>
          <w:rFonts w:ascii="Times New Roman"/>
          <w:b w:val="false"/>
          <w:i w:val="false"/>
          <w:color w:val="000000"/>
          <w:sz w:val="24"/>
          <w:lang w:val="pl-Pl"/>
        </w:rPr>
        <w:t>3) dba o bezpieczeństwo własne i innych:</w:t>
      </w:r>
    </w:p>
    <w:p>
      <w:pPr>
        <w:spacing w:before="25" w:after="0"/>
        <w:ind w:left="0"/>
        <w:jc w:val="both"/>
        <w:textAlignment w:val="auto"/>
      </w:pPr>
      <w:r>
        <w:rPr>
          <w:rFonts w:ascii="Times New Roman"/>
          <w:b w:val="false"/>
          <w:i w:val="false"/>
          <w:color w:val="000000"/>
          <w:sz w:val="24"/>
          <w:lang w:val="pl-Pl"/>
        </w:rPr>
        <w:t>a) utrzymuje ład i porządek wokół siebie, w miejscu pracy; sprząta po sobie i pomaga innym w utrzymaniu porządku,</w:t>
      </w:r>
    </w:p>
    <w:p>
      <w:pPr>
        <w:spacing w:before="25" w:after="0"/>
        <w:ind w:left="0"/>
        <w:jc w:val="both"/>
        <w:textAlignment w:val="auto"/>
      </w:pPr>
      <w:r>
        <w:rPr>
          <w:rFonts w:ascii="Times New Roman"/>
          <w:b w:val="false"/>
          <w:i w:val="false"/>
          <w:color w:val="000000"/>
          <w:sz w:val="24"/>
          <w:lang w:val="pl-Pl"/>
        </w:rPr>
        <w:t>b) właściwie używa narzędzi i urządzeń technicznych,</w:t>
      </w:r>
    </w:p>
    <w:p>
      <w:pPr>
        <w:spacing w:before="25" w:after="0"/>
        <w:ind w:left="0"/>
        <w:jc w:val="both"/>
        <w:textAlignment w:val="auto"/>
      </w:pPr>
      <w:r>
        <w:rPr>
          <w:rFonts w:ascii="Times New Roman"/>
          <w:b w:val="false"/>
          <w:i w:val="false"/>
          <w:color w:val="000000"/>
          <w:sz w:val="24"/>
          <w:lang w:val="pl-Pl"/>
        </w:rPr>
        <w:t>c) wie, jak należy bezpiecznie poruszać się po drogach (w tym na rowerze) i korzystać ze środków komunikacji; wie, jak trzeba zachować się w sytuacji wypadku.</w:t>
      </w:r>
    </w:p>
    <w:p>
      <w:pPr>
        <w:spacing w:before="25" w:after="0"/>
        <w:ind w:left="0"/>
        <w:jc w:val="both"/>
        <w:textAlignment w:val="auto"/>
      </w:pPr>
      <w:r>
        <w:rPr>
          <w:rFonts w:ascii="Times New Roman"/>
          <w:b w:val="false"/>
          <w:i w:val="false"/>
          <w:color w:val="000000"/>
          <w:sz w:val="24"/>
          <w:lang w:val="pl-Pl"/>
        </w:rPr>
        <w:t>10. Wychowanie fizyczne i edukacja zdrowotna. Uczeń:</w:t>
      </w:r>
    </w:p>
    <w:p>
      <w:pPr>
        <w:spacing w:before="25" w:after="0"/>
        <w:ind w:left="0"/>
        <w:jc w:val="both"/>
        <w:textAlignment w:val="auto"/>
      </w:pPr>
      <w:r>
        <w:rPr>
          <w:rFonts w:ascii="Times New Roman"/>
          <w:b w:val="false"/>
          <w:i w:val="false"/>
          <w:color w:val="000000"/>
          <w:sz w:val="24"/>
          <w:lang w:val="pl-Pl"/>
        </w:rPr>
        <w:t>1) w zakresie sprawności fizycznej:</w:t>
      </w:r>
    </w:p>
    <w:p>
      <w:pPr>
        <w:spacing w:before="25" w:after="0"/>
        <w:ind w:left="0"/>
        <w:jc w:val="both"/>
        <w:textAlignment w:val="auto"/>
      </w:pPr>
      <w:r>
        <w:rPr>
          <w:rFonts w:ascii="Times New Roman"/>
          <w:b w:val="false"/>
          <w:i w:val="false"/>
          <w:color w:val="000000"/>
          <w:sz w:val="24"/>
          <w:lang w:val="pl-Pl"/>
        </w:rPr>
        <w:t>a) realizuje marszobieg trwający co najmniej 15 minut,</w:t>
      </w:r>
    </w:p>
    <w:p>
      <w:pPr>
        <w:spacing w:before="25" w:after="0"/>
        <w:ind w:left="0"/>
        <w:jc w:val="both"/>
        <w:textAlignment w:val="auto"/>
      </w:pPr>
      <w:r>
        <w:rPr>
          <w:rFonts w:ascii="Times New Roman"/>
          <w:b w:val="false"/>
          <w:i w:val="false"/>
          <w:color w:val="000000"/>
          <w:sz w:val="24"/>
          <w:lang w:val="pl-Pl"/>
        </w:rPr>
        <w:t>b) umie wykonać próbę siły mięśni brzucha oraz próbę gibkości dolnego odcinka kręgosłupa,</w:t>
      </w:r>
    </w:p>
    <w:p>
      <w:pPr>
        <w:spacing w:before="25" w:after="0"/>
        <w:ind w:left="0"/>
        <w:jc w:val="both"/>
        <w:textAlignment w:val="auto"/>
      </w:pPr>
      <w:r>
        <w:rPr>
          <w:rFonts w:ascii="Times New Roman"/>
          <w:b w:val="false"/>
          <w:i w:val="false"/>
          <w:color w:val="000000"/>
          <w:sz w:val="24"/>
          <w:lang w:val="pl-Pl"/>
        </w:rPr>
        <w:t>c) potrafi pokonywać przeszkody naturalne i sztuczne;</w:t>
      </w:r>
    </w:p>
    <w:p>
      <w:pPr>
        <w:spacing w:before="25" w:after="0"/>
        <w:ind w:left="0"/>
        <w:jc w:val="both"/>
        <w:textAlignment w:val="auto"/>
      </w:pPr>
      <w:r>
        <w:rPr>
          <w:rFonts w:ascii="Times New Roman"/>
          <w:b w:val="false"/>
          <w:i w:val="false"/>
          <w:color w:val="000000"/>
          <w:sz w:val="24"/>
          <w:lang w:val="pl-Pl"/>
        </w:rPr>
        <w:t>2) w zakresie treningu zdrowotnego:</w:t>
      </w:r>
    </w:p>
    <w:p>
      <w:pPr>
        <w:spacing w:before="25" w:after="0"/>
        <w:ind w:left="0"/>
        <w:jc w:val="both"/>
        <w:textAlignment w:val="auto"/>
      </w:pPr>
      <w:r>
        <w:rPr>
          <w:rFonts w:ascii="Times New Roman"/>
          <w:b w:val="false"/>
          <w:i w:val="false"/>
          <w:color w:val="000000"/>
          <w:sz w:val="24"/>
          <w:lang w:val="pl-Pl"/>
        </w:rPr>
        <w:t>a) przyjmuje pozycje wyjściowe i ustawienia do ćwiczeń oraz wykonuje przewrót w przód,</w:t>
      </w:r>
    </w:p>
    <w:p>
      <w:pPr>
        <w:spacing w:before="25" w:after="0"/>
        <w:ind w:left="0"/>
        <w:jc w:val="both"/>
        <w:textAlignment w:val="auto"/>
      </w:pPr>
      <w:r>
        <w:rPr>
          <w:rFonts w:ascii="Times New Roman"/>
          <w:b w:val="false"/>
          <w:i w:val="false"/>
          <w:color w:val="000000"/>
          <w:sz w:val="24"/>
          <w:lang w:val="pl-Pl"/>
        </w:rPr>
        <w:t>b) skacze przez skakankę, wykonuje przeskoki jednonóż i obunóż nad niskimi przeszkodami,</w:t>
      </w:r>
    </w:p>
    <w:p>
      <w:pPr>
        <w:spacing w:before="25" w:after="0"/>
        <w:ind w:left="0"/>
        <w:jc w:val="both"/>
        <w:textAlignment w:val="auto"/>
      </w:pPr>
      <w:r>
        <w:rPr>
          <w:rFonts w:ascii="Times New Roman"/>
          <w:b w:val="false"/>
          <w:i w:val="false"/>
          <w:color w:val="000000"/>
          <w:sz w:val="24"/>
          <w:lang w:val="pl-Pl"/>
        </w:rPr>
        <w:t>c) wykonuje ćwiczenia równoważne bez przyboru, z przyborem i na przyrządzie;</w:t>
      </w:r>
    </w:p>
    <w:p>
      <w:pPr>
        <w:spacing w:before="25" w:after="0"/>
        <w:ind w:left="0"/>
        <w:jc w:val="both"/>
        <w:textAlignment w:val="auto"/>
      </w:pPr>
      <w:r>
        <w:rPr>
          <w:rFonts w:ascii="Times New Roman"/>
          <w:b w:val="false"/>
          <w:i w:val="false"/>
          <w:color w:val="000000"/>
          <w:sz w:val="24"/>
          <w:lang w:val="pl-Pl"/>
        </w:rPr>
        <w:t>3) w zakresie sportów całego życia i wypoczynku:</w:t>
      </w:r>
    </w:p>
    <w:p>
      <w:pPr>
        <w:spacing w:before="25" w:after="0"/>
        <w:ind w:left="0"/>
        <w:jc w:val="both"/>
        <w:textAlignment w:val="auto"/>
      </w:pPr>
      <w:r>
        <w:rPr>
          <w:rFonts w:ascii="Times New Roman"/>
          <w:b w:val="false"/>
          <w:i w:val="false"/>
          <w:color w:val="000000"/>
          <w:sz w:val="24"/>
          <w:lang w:val="pl-Pl"/>
        </w:rPr>
        <w:t>a) posługuje się piłką: rzuca, chwyta, kozłuje, odbija i prowadzi ją,</w:t>
      </w:r>
    </w:p>
    <w:p>
      <w:pPr>
        <w:spacing w:before="25" w:after="0"/>
        <w:ind w:left="0"/>
        <w:jc w:val="both"/>
        <w:textAlignment w:val="auto"/>
      </w:pPr>
      <w:r>
        <w:rPr>
          <w:rFonts w:ascii="Times New Roman"/>
          <w:b w:val="false"/>
          <w:i w:val="false"/>
          <w:color w:val="000000"/>
          <w:sz w:val="24"/>
          <w:lang w:val="pl-Pl"/>
        </w:rPr>
        <w:t>b) jeździ np. na rowerze, wrotkach; przestrzega zasad poruszania się po drogach,</w:t>
      </w:r>
    </w:p>
    <w:p>
      <w:pPr>
        <w:spacing w:before="25" w:after="0"/>
        <w:ind w:left="0"/>
        <w:jc w:val="both"/>
        <w:textAlignment w:val="auto"/>
      </w:pPr>
      <w:r>
        <w:rPr>
          <w:rFonts w:ascii="Times New Roman"/>
          <w:b w:val="false"/>
          <w:i w:val="false"/>
          <w:color w:val="000000"/>
          <w:sz w:val="24"/>
          <w:lang w:val="pl-Pl"/>
        </w:rPr>
        <w:t>c) bierze udział w zabawach, minigrach i grach terenowych, zawodach sportowych, respektując reguły i podporządkowując się decyzjom sędziego,</w:t>
      </w:r>
    </w:p>
    <w:p>
      <w:pPr>
        <w:spacing w:before="25" w:after="0"/>
        <w:ind w:left="0"/>
        <w:jc w:val="both"/>
        <w:textAlignment w:val="auto"/>
      </w:pPr>
      <w:r>
        <w:rPr>
          <w:rFonts w:ascii="Times New Roman"/>
          <w:b w:val="false"/>
          <w:i w:val="false"/>
          <w:color w:val="000000"/>
          <w:sz w:val="24"/>
          <w:lang w:val="pl-Pl"/>
        </w:rPr>
        <w:t>d) wie, jak należy zachować się w sytuacjach zwycięstwa i radzi sobie z porażkami w miarę swoich możliwości;</w:t>
      </w:r>
    </w:p>
    <w:p>
      <w:pPr>
        <w:spacing w:before="25" w:after="0"/>
        <w:ind w:left="0"/>
        <w:jc w:val="both"/>
        <w:textAlignment w:val="auto"/>
      </w:pPr>
      <w:r>
        <w:rPr>
          <w:rFonts w:ascii="Times New Roman"/>
          <w:b w:val="false"/>
          <w:i w:val="false"/>
          <w:color w:val="000000"/>
          <w:sz w:val="24"/>
          <w:lang w:val="pl-Pl"/>
        </w:rPr>
        <w:t>4) w zakresie bezpieczeństwa i edukacji zdrowotnej:</w:t>
      </w:r>
    </w:p>
    <w:p>
      <w:pPr>
        <w:spacing w:before="25" w:after="0"/>
        <w:ind w:left="0"/>
        <w:jc w:val="both"/>
        <w:textAlignment w:val="auto"/>
      </w:pPr>
      <w:r>
        <w:rPr>
          <w:rFonts w:ascii="Times New Roman"/>
          <w:b w:val="false"/>
          <w:i w:val="false"/>
          <w:color w:val="000000"/>
          <w:sz w:val="24"/>
          <w:lang w:val="pl-Pl"/>
        </w:rPr>
        <w:t>a) dba o higienę osobistą i czystość odzieży,</w:t>
      </w:r>
    </w:p>
    <w:p>
      <w:pPr>
        <w:spacing w:before="25" w:after="0"/>
        <w:ind w:left="0"/>
        <w:jc w:val="both"/>
        <w:textAlignment w:val="auto"/>
      </w:pPr>
      <w:r>
        <w:rPr>
          <w:rFonts w:ascii="Times New Roman"/>
          <w:b w:val="false"/>
          <w:i w:val="false"/>
          <w:color w:val="000000"/>
          <w:sz w:val="24"/>
          <w:lang w:val="pl-Pl"/>
        </w:rPr>
        <w:t>b) wie, jakie znaczenie dla zdrowia ma właściwe odżywianie się oraz aktywność fizyczna,</w:t>
      </w:r>
    </w:p>
    <w:p>
      <w:pPr>
        <w:spacing w:before="25" w:after="0"/>
        <w:ind w:left="0"/>
        <w:jc w:val="both"/>
        <w:textAlignment w:val="auto"/>
      </w:pPr>
      <w:r>
        <w:rPr>
          <w:rFonts w:ascii="Times New Roman"/>
          <w:b w:val="false"/>
          <w:i w:val="false"/>
          <w:color w:val="000000"/>
          <w:sz w:val="24"/>
          <w:lang w:val="pl-Pl"/>
        </w:rPr>
        <w:t>c) wie, że nie może samodzielnie zażywać lekarstw i stosować środków chemicznych niezgodnie z przeznaczeniem,</w:t>
      </w:r>
    </w:p>
    <w:p>
      <w:pPr>
        <w:spacing w:before="25" w:after="0"/>
        <w:ind w:left="0"/>
        <w:jc w:val="both"/>
        <w:textAlignment w:val="auto"/>
      </w:pPr>
      <w:r>
        <w:rPr>
          <w:rFonts w:ascii="Times New Roman"/>
          <w:b w:val="false"/>
          <w:i w:val="false"/>
          <w:color w:val="000000"/>
          <w:sz w:val="24"/>
          <w:lang w:val="pl-Pl"/>
        </w:rPr>
        <w:t>d) dba o prawidłową postawę, np. siedząc w ławce, przy stole,</w:t>
      </w:r>
    </w:p>
    <w:p>
      <w:pPr>
        <w:spacing w:before="25" w:after="0"/>
        <w:ind w:left="0"/>
        <w:jc w:val="both"/>
        <w:textAlignment w:val="auto"/>
      </w:pPr>
      <w:r>
        <w:rPr>
          <w:rFonts w:ascii="Times New Roman"/>
          <w:b w:val="false"/>
          <w:i w:val="false"/>
          <w:color w:val="000000"/>
          <w:sz w:val="24"/>
          <w:lang w:val="pl-Pl"/>
        </w:rPr>
        <w:t>e) przestrzega zasad bezpiecznego zachowania się w trakcie zajęć ruchowych; posługuje się przyborami sportowymi zgodnie z ich przeznaczeniem,</w:t>
      </w:r>
    </w:p>
    <w:p>
      <w:pPr>
        <w:spacing w:before="25" w:after="0"/>
        <w:ind w:left="0"/>
        <w:jc w:val="both"/>
        <w:textAlignment w:val="auto"/>
      </w:pPr>
      <w:r>
        <w:rPr>
          <w:rFonts w:ascii="Times New Roman"/>
          <w:b w:val="false"/>
          <w:i w:val="false"/>
          <w:color w:val="000000"/>
          <w:sz w:val="24"/>
          <w:lang w:val="pl-Pl"/>
        </w:rPr>
        <w:t>f) potrafi wybrać bezpieczne miejsce do zabaw i gier ruchowych; wie, do kogo zwrócić się o pomoc w sytuacji zagrożenia zdrowia lub życia.</w:t>
      </w:r>
    </w:p>
    <w:p>
      <w:pPr>
        <w:spacing w:before="25" w:after="0"/>
        <w:ind w:left="0"/>
        <w:jc w:val="both"/>
        <w:textAlignment w:val="auto"/>
      </w:pPr>
      <w:r>
        <w:rPr>
          <w:rFonts w:ascii="Times New Roman"/>
          <w:b w:val="false"/>
          <w:i w:val="false"/>
          <w:color w:val="000000"/>
          <w:sz w:val="24"/>
          <w:lang w:val="pl-Pl"/>
        </w:rPr>
        <w:t>Podane umiejętności dotyczą dzieci o prawidłowym rozwoju fizycznym. Umiejętności dzieci niepełnosprawnych ustala się stosownie do ich możliwości.</w:t>
      </w:r>
    </w:p>
    <w:p>
      <w:pPr>
        <w:spacing w:before="25" w:after="0"/>
        <w:ind w:left="0"/>
        <w:jc w:val="both"/>
        <w:textAlignment w:val="auto"/>
      </w:pPr>
      <w:r>
        <w:rPr>
          <w:rFonts w:ascii="Times New Roman"/>
          <w:b w:val="false"/>
          <w:i w:val="false"/>
          <w:color w:val="000000"/>
          <w:sz w:val="24"/>
          <w:lang w:val="pl-Pl"/>
        </w:rPr>
        <w:t>11. Etyka. Uczeń:</w:t>
      </w:r>
    </w:p>
    <w:p>
      <w:pPr>
        <w:spacing w:before="25" w:after="0"/>
        <w:ind w:left="0"/>
        <w:jc w:val="both"/>
        <w:textAlignment w:val="auto"/>
      </w:pPr>
      <w:r>
        <w:rPr>
          <w:rFonts w:ascii="Times New Roman"/>
          <w:b w:val="false"/>
          <w:i w:val="false"/>
          <w:color w:val="000000"/>
          <w:sz w:val="24"/>
          <w:lang w:val="pl-Pl"/>
        </w:rPr>
        <w:t>1) rozumie, że ludzie mają równe prawa, niezależnie od tego, gdzie się urodzili, jak wyglądają, jaką religię wyznają, jaki mają status materialny; okazuje szacunek osobom starszym;</w:t>
      </w:r>
    </w:p>
    <w:p>
      <w:pPr>
        <w:spacing w:before="25" w:after="0"/>
        <w:ind w:left="0"/>
        <w:jc w:val="both"/>
        <w:textAlignment w:val="auto"/>
      </w:pPr>
      <w:r>
        <w:rPr>
          <w:rFonts w:ascii="Times New Roman"/>
          <w:b w:val="false"/>
          <w:i w:val="false"/>
          <w:color w:val="000000"/>
          <w:sz w:val="24"/>
          <w:lang w:val="pl-Pl"/>
        </w:rPr>
        <w:t>2) zastanawia się nad tym, na co ma wpływ, na czym mu zależy, do czego może dążyć nie krzywdząc innych; stara się nieść pomoc potrzebującym;</w:t>
      </w:r>
    </w:p>
    <w:p>
      <w:pPr>
        <w:spacing w:before="25" w:after="0"/>
        <w:ind w:left="0"/>
        <w:jc w:val="both"/>
        <w:textAlignment w:val="auto"/>
      </w:pPr>
      <w:r>
        <w:rPr>
          <w:rFonts w:ascii="Times New Roman"/>
          <w:b w:val="false"/>
          <w:i w:val="false"/>
          <w:color w:val="000000"/>
          <w:sz w:val="24"/>
          <w:lang w:val="pl-Pl"/>
        </w:rPr>
        <w:t>3) wie, że dzieci niepełnosprawne znajdują się w trudnej sytuacji i pomaga im;</w:t>
      </w:r>
    </w:p>
    <w:p>
      <w:pPr>
        <w:spacing w:before="25" w:after="0"/>
        <w:ind w:left="0"/>
        <w:jc w:val="both"/>
        <w:textAlignment w:val="auto"/>
      </w:pPr>
      <w:r>
        <w:rPr>
          <w:rFonts w:ascii="Times New Roman"/>
          <w:b w:val="false"/>
          <w:i w:val="false"/>
          <w:color w:val="000000"/>
          <w:sz w:val="24"/>
          <w:lang w:val="pl-Pl"/>
        </w:rPr>
        <w:t>4) wie, na czym polega prawdomówność i jak ważna jest odwaga przeciwstawiania się kłamstwu i obmowie; potrafi z tej perspektywy oceniać zachowania bohaterów baśni, opowiadań, legend, komiksów;</w:t>
      </w:r>
    </w:p>
    <w:p>
      <w:pPr>
        <w:spacing w:before="25" w:after="0"/>
        <w:ind w:left="0"/>
        <w:jc w:val="both"/>
        <w:textAlignment w:val="auto"/>
      </w:pPr>
      <w:r>
        <w:rPr>
          <w:rFonts w:ascii="Times New Roman"/>
          <w:b w:val="false"/>
          <w:i w:val="false"/>
          <w:color w:val="000000"/>
          <w:sz w:val="24"/>
          <w:lang w:val="pl-Pl"/>
        </w:rPr>
        <w:t>5) wie, że nie można zabierać cudzej własności i stara się tego przestrzegać; wie, że należy naprawić wyrządzoną szkodę; dostrzega, kiedy postaci z baśni, opowiadań, legend, komiksów nie przestrzegają reguły "nie kradnij"; pamięta o oddawaniu pożyczonych rzeczy, nie niszczy ich;</w:t>
      </w:r>
    </w:p>
    <w:p>
      <w:pPr>
        <w:spacing w:before="25" w:after="0"/>
        <w:ind w:left="0"/>
        <w:jc w:val="both"/>
        <w:textAlignment w:val="auto"/>
      </w:pPr>
      <w:r>
        <w:rPr>
          <w:rFonts w:ascii="Times New Roman"/>
          <w:b w:val="false"/>
          <w:i w:val="false"/>
          <w:color w:val="000000"/>
          <w:sz w:val="24"/>
          <w:lang w:val="pl-Pl"/>
        </w:rPr>
        <w:t>6) nawiązuje i pielęgnuje przyjaźnie w miarę swoich możliwości;</w:t>
      </w:r>
    </w:p>
    <w:p>
      <w:pPr>
        <w:spacing w:before="25" w:after="0"/>
        <w:ind w:left="0"/>
        <w:jc w:val="both"/>
        <w:textAlignment w:val="auto"/>
      </w:pPr>
      <w:r>
        <w:rPr>
          <w:rFonts w:ascii="Times New Roman"/>
          <w:b w:val="false"/>
          <w:i w:val="false"/>
          <w:color w:val="000000"/>
          <w:sz w:val="24"/>
          <w:lang w:val="pl-Pl"/>
        </w:rPr>
        <w:t>7) przestrzega reguł obowiązujących w społeczności dziecięcej (grzecznie zwraca się do innych, współpracuje w zabawach i w sytuacjach zadaniowych) oraz w świecie dorosłych (grzecznie zwraca się do innych, ustępuje osobom starszym miejsca w autobusie, podaje upuszczony przedmiot itp.);</w:t>
      </w:r>
    </w:p>
    <w:p>
      <w:pPr>
        <w:spacing w:before="25" w:after="0"/>
        <w:ind w:left="0"/>
        <w:jc w:val="both"/>
        <w:textAlignment w:val="auto"/>
      </w:pPr>
      <w:r>
        <w:rPr>
          <w:rFonts w:ascii="Times New Roman"/>
          <w:b w:val="false"/>
          <w:i w:val="false"/>
          <w:color w:val="000000"/>
          <w:sz w:val="24"/>
          <w:lang w:val="pl-Pl"/>
        </w:rPr>
        <w:t>8) wie, że jest częścią przyrody, chroni ją i szanuje; nie niszczy swojego otoczenia.</w:t>
      </w:r>
    </w:p>
    <w:p>
      <w:pPr>
        <w:spacing w:before="25" w:after="0"/>
        <w:ind w:left="0"/>
        <w:jc w:val="both"/>
        <w:textAlignment w:val="auto"/>
      </w:pPr>
      <w:r>
        <w:rPr>
          <w:rFonts w:ascii="Times New Roman"/>
          <w:b w:val="false"/>
          <w:i w:val="false"/>
          <w:color w:val="000000"/>
          <w:sz w:val="24"/>
          <w:lang w:val="pl-Pl"/>
        </w:rPr>
        <w:t>12. Język mniejszości narodowej lub etnicznej. Uczeń:</w:t>
      </w:r>
    </w:p>
    <w:p>
      <w:pPr>
        <w:spacing w:before="25" w:after="0"/>
        <w:ind w:left="0"/>
        <w:jc w:val="both"/>
        <w:textAlignment w:val="auto"/>
      </w:pPr>
      <w:r>
        <w:rPr>
          <w:rFonts w:ascii="Times New Roman"/>
          <w:b w:val="false"/>
          <w:i w:val="false"/>
          <w:color w:val="000000"/>
          <w:sz w:val="24"/>
          <w:lang w:val="pl-Pl"/>
        </w:rPr>
        <w:t>1) odbiera wypowiedzi:</w:t>
      </w:r>
    </w:p>
    <w:p>
      <w:pPr>
        <w:spacing w:before="25" w:after="0"/>
        <w:ind w:left="0"/>
        <w:jc w:val="both"/>
        <w:textAlignment w:val="auto"/>
      </w:pPr>
      <w:r>
        <w:rPr>
          <w:rFonts w:ascii="Times New Roman"/>
          <w:b w:val="false"/>
          <w:i w:val="false"/>
          <w:color w:val="000000"/>
          <w:sz w:val="24"/>
          <w:lang w:val="pl-Pl"/>
        </w:rPr>
        <w:t>a) uważnie słucha przekazywanych informacji i korzysta z nich,</w:t>
      </w:r>
    </w:p>
    <w:p>
      <w:pPr>
        <w:spacing w:before="25" w:after="0"/>
        <w:ind w:left="0"/>
        <w:jc w:val="both"/>
        <w:textAlignment w:val="auto"/>
      </w:pPr>
      <w:r>
        <w:rPr>
          <w:rFonts w:ascii="Times New Roman"/>
          <w:b w:val="false"/>
          <w:i w:val="false"/>
          <w:color w:val="000000"/>
          <w:sz w:val="24"/>
          <w:lang w:val="pl-Pl"/>
        </w:rPr>
        <w:t>b) czyta ze zrozumieniem teksty literackie oraz informacyjne przeznaczone dla dzieci na I etapie edukacyjnym,</w:t>
      </w:r>
    </w:p>
    <w:p>
      <w:pPr>
        <w:spacing w:before="25" w:after="0"/>
        <w:ind w:left="0"/>
        <w:jc w:val="both"/>
        <w:textAlignment w:val="auto"/>
      </w:pPr>
      <w:r>
        <w:rPr>
          <w:rFonts w:ascii="Times New Roman"/>
          <w:b w:val="false"/>
          <w:i w:val="false"/>
          <w:color w:val="000000"/>
          <w:sz w:val="24"/>
          <w:lang w:val="pl-Pl"/>
        </w:rPr>
        <w:t>c) wyciąga wnioski z przesłanek zawartych w tekście,</w:t>
      </w:r>
    </w:p>
    <w:p>
      <w:pPr>
        <w:spacing w:before="25" w:after="0"/>
        <w:ind w:left="0"/>
        <w:jc w:val="both"/>
        <w:textAlignment w:val="auto"/>
      </w:pPr>
      <w:r>
        <w:rPr>
          <w:rFonts w:ascii="Times New Roman"/>
          <w:b w:val="false"/>
          <w:i w:val="false"/>
          <w:color w:val="000000"/>
          <w:sz w:val="24"/>
          <w:lang w:val="pl-Pl"/>
        </w:rPr>
        <w:t>d) wyszukuje w tekście potrzebne informacje, stara się korzystać ze słowników i encyklopedii,</w:t>
      </w:r>
    </w:p>
    <w:p>
      <w:pPr>
        <w:spacing w:before="25" w:after="0"/>
        <w:ind w:left="0"/>
        <w:jc w:val="both"/>
        <w:textAlignment w:val="auto"/>
      </w:pPr>
      <w:r>
        <w:rPr>
          <w:rFonts w:ascii="Times New Roman"/>
          <w:b w:val="false"/>
          <w:i w:val="false"/>
          <w:color w:val="000000"/>
          <w:sz w:val="24"/>
          <w:lang w:val="pl-Pl"/>
        </w:rPr>
        <w:t>e) stosuje i zna rolę form użytkowych (np. życzenia, zaproszenie, zawiadomienie, list, notatka do kroniki) i grzecznościowych w kontaktach międzyludzkich;</w:t>
      </w:r>
    </w:p>
    <w:p>
      <w:pPr>
        <w:spacing w:before="25" w:after="0"/>
        <w:ind w:left="0"/>
        <w:jc w:val="both"/>
        <w:textAlignment w:val="auto"/>
      </w:pPr>
      <w:r>
        <w:rPr>
          <w:rFonts w:ascii="Times New Roman"/>
          <w:b w:val="false"/>
          <w:i w:val="false"/>
          <w:color w:val="000000"/>
          <w:sz w:val="24"/>
          <w:lang w:val="pl-Pl"/>
        </w:rPr>
        <w:t>2) tworzy wypowiedzi:</w:t>
      </w:r>
    </w:p>
    <w:p>
      <w:pPr>
        <w:spacing w:before="25" w:after="0"/>
        <w:ind w:left="0"/>
        <w:jc w:val="both"/>
        <w:textAlignment w:val="auto"/>
      </w:pPr>
      <w:r>
        <w:rPr>
          <w:rFonts w:ascii="Times New Roman"/>
          <w:b w:val="false"/>
          <w:i w:val="false"/>
          <w:color w:val="000000"/>
          <w:sz w:val="24"/>
          <w:lang w:val="pl-Pl"/>
        </w:rPr>
        <w:t>a) wypowiada się w różnych formach języka mówionego i pisanego (kilkuzdaniowa wypowiedź, krótkie opowiadanie, krótki opis, list, życzenia, zaproszenie),</w:t>
      </w:r>
    </w:p>
    <w:p>
      <w:pPr>
        <w:spacing w:before="25" w:after="0"/>
        <w:ind w:left="0"/>
        <w:jc w:val="both"/>
        <w:textAlignment w:val="auto"/>
      </w:pPr>
      <w:r>
        <w:rPr>
          <w:rFonts w:ascii="Times New Roman"/>
          <w:b w:val="false"/>
          <w:i w:val="false"/>
          <w:color w:val="000000"/>
          <w:sz w:val="24"/>
          <w:lang w:val="pl-Pl"/>
        </w:rPr>
        <w:t>b) przejawia wrażliwość estetyczną w wypowiedziach inspirowanych twórczością dla dzieci; tworzy, przekształca i rozwija swoje wypowiedzi,</w:t>
      </w:r>
    </w:p>
    <w:p>
      <w:pPr>
        <w:spacing w:before="25" w:after="0"/>
        <w:ind w:left="0"/>
        <w:jc w:val="both"/>
        <w:textAlignment w:val="auto"/>
      </w:pPr>
      <w:r>
        <w:rPr>
          <w:rFonts w:ascii="Times New Roman"/>
          <w:b w:val="false"/>
          <w:i w:val="false"/>
          <w:color w:val="000000"/>
          <w:sz w:val="24"/>
          <w:lang w:val="pl-Pl"/>
        </w:rPr>
        <w:t>c) dobiera właściwe formy komunikowania się w różnych sytuacjach społecznych,</w:t>
      </w:r>
    </w:p>
    <w:p>
      <w:pPr>
        <w:spacing w:before="25" w:after="0"/>
        <w:ind w:left="0"/>
        <w:jc w:val="both"/>
        <w:textAlignment w:val="auto"/>
      </w:pPr>
      <w:r>
        <w:rPr>
          <w:rFonts w:ascii="Times New Roman"/>
          <w:b w:val="false"/>
          <w:i w:val="false"/>
          <w:color w:val="000000"/>
          <w:sz w:val="24"/>
          <w:lang w:val="pl-Pl"/>
        </w:rPr>
        <w:t>d) uczestniczy w rozmowach: zadaje pytania, udziela odpowiedzi i prezentuje własne zdanie,</w:t>
      </w:r>
    </w:p>
    <w:p>
      <w:pPr>
        <w:spacing w:before="25" w:after="0"/>
        <w:ind w:left="0"/>
        <w:jc w:val="both"/>
        <w:textAlignment w:val="auto"/>
      </w:pPr>
      <w:r>
        <w:rPr>
          <w:rFonts w:ascii="Times New Roman"/>
          <w:b w:val="false"/>
          <w:i w:val="false"/>
          <w:color w:val="000000"/>
          <w:sz w:val="24"/>
          <w:lang w:val="pl-Pl"/>
        </w:rPr>
        <w:t>e) zna alfabet: rozróżnia litery, głoski i znaki fonetyczne; dzieli wyrazy na sylaby; oddziela wyrazy w zdaniu, oddziela zdania w tekście i poprawnie je zapisuje (zgodnie z elementarnymi zasadami ortografii i interpunkcji),</w:t>
      </w:r>
    </w:p>
    <w:p>
      <w:pPr>
        <w:spacing w:before="25" w:after="0"/>
        <w:ind w:left="0"/>
        <w:jc w:val="both"/>
        <w:textAlignment w:val="auto"/>
      </w:pPr>
      <w:r>
        <w:rPr>
          <w:rFonts w:ascii="Times New Roman"/>
          <w:b w:val="false"/>
          <w:i w:val="false"/>
          <w:color w:val="000000"/>
          <w:sz w:val="24"/>
          <w:lang w:val="pl-Pl"/>
        </w:rPr>
        <w:t>f) pisze czytelnie i estetycznie,</w:t>
      </w:r>
    </w:p>
    <w:p>
      <w:pPr>
        <w:spacing w:before="25" w:after="0"/>
        <w:ind w:left="0"/>
        <w:jc w:val="both"/>
        <w:textAlignment w:val="auto"/>
      </w:pPr>
      <w:r>
        <w:rPr>
          <w:rFonts w:ascii="Times New Roman"/>
          <w:b w:val="false"/>
          <w:i w:val="false"/>
          <w:color w:val="000000"/>
          <w:sz w:val="24"/>
          <w:lang w:val="pl-Pl"/>
        </w:rPr>
        <w:t>g) przepisuje teksty, pisze z pamięci i ze słuchu; w miarę swoich możliwości samodzielnie realizuje pisemne zadania domowe,</w:t>
      </w:r>
    </w:p>
    <w:p>
      <w:pPr>
        <w:spacing w:before="25" w:after="0"/>
        <w:ind w:left="0"/>
        <w:jc w:val="both"/>
        <w:textAlignment w:val="auto"/>
      </w:pPr>
      <w:r>
        <w:rPr>
          <w:rFonts w:ascii="Times New Roman"/>
          <w:b w:val="false"/>
          <w:i w:val="false"/>
          <w:color w:val="000000"/>
          <w:sz w:val="24"/>
          <w:lang w:val="pl-Pl"/>
        </w:rPr>
        <w:t>h) rozszerza zasób słownictwa poprzez kontakt z tekstami literackimi i innymi tekstami kultury;</w:t>
      </w:r>
    </w:p>
    <w:p>
      <w:pPr>
        <w:spacing w:before="25" w:after="0"/>
        <w:ind w:left="0"/>
        <w:jc w:val="both"/>
        <w:textAlignment w:val="auto"/>
      </w:pPr>
      <w:r>
        <w:rPr>
          <w:rFonts w:ascii="Times New Roman"/>
          <w:b w:val="false"/>
          <w:i w:val="false"/>
          <w:color w:val="000000"/>
          <w:sz w:val="24"/>
          <w:lang w:val="pl-Pl"/>
        </w:rPr>
        <w:t>3) analizuje i interpretuje teksty kultury:</w:t>
      </w:r>
    </w:p>
    <w:p>
      <w:pPr>
        <w:spacing w:before="25" w:after="0"/>
        <w:ind w:left="0"/>
        <w:jc w:val="both"/>
        <w:textAlignment w:val="auto"/>
      </w:pPr>
      <w:r>
        <w:rPr>
          <w:rFonts w:ascii="Times New Roman"/>
          <w:b w:val="false"/>
          <w:i w:val="false"/>
          <w:color w:val="000000"/>
          <w:sz w:val="24"/>
          <w:lang w:val="pl-Pl"/>
        </w:rPr>
        <w:t>a) w tekście literackim wybiera określone fragmenty, określa czas i miejsce akcji, wskazuje głównych bohaterów,</w:t>
      </w:r>
    </w:p>
    <w:p>
      <w:pPr>
        <w:spacing w:before="25" w:after="0"/>
        <w:ind w:left="0"/>
        <w:jc w:val="both"/>
        <w:textAlignment w:val="auto"/>
      </w:pPr>
      <w:r>
        <w:rPr>
          <w:rFonts w:ascii="Times New Roman"/>
          <w:b w:val="false"/>
          <w:i w:val="false"/>
          <w:color w:val="000000"/>
          <w:sz w:val="24"/>
          <w:lang w:val="pl-Pl"/>
        </w:rPr>
        <w:t>b) czyta i recytuje, z uwzględnieniem interpunkcji i intonacji,</w:t>
      </w:r>
    </w:p>
    <w:p>
      <w:pPr>
        <w:spacing w:before="25" w:after="0"/>
        <w:ind w:left="0"/>
        <w:jc w:val="both"/>
        <w:textAlignment w:val="auto"/>
      </w:pPr>
      <w:r>
        <w:rPr>
          <w:rFonts w:ascii="Times New Roman"/>
          <w:b w:val="false"/>
          <w:i w:val="false"/>
          <w:color w:val="000000"/>
          <w:sz w:val="24"/>
          <w:lang w:val="pl-Pl"/>
        </w:rPr>
        <w:t>c) wykorzystuje teksty literackie do tworzenia wypowiedzi kreatywnych,</w:t>
      </w:r>
    </w:p>
    <w:p>
      <w:pPr>
        <w:spacing w:before="25" w:after="0"/>
        <w:ind w:left="0"/>
        <w:jc w:val="both"/>
        <w:textAlignment w:val="auto"/>
      </w:pPr>
      <w:r>
        <w:rPr>
          <w:rFonts w:ascii="Times New Roman"/>
          <w:b w:val="false"/>
          <w:i w:val="false"/>
          <w:color w:val="000000"/>
          <w:sz w:val="24"/>
          <w:lang w:val="pl-Pl"/>
        </w:rPr>
        <w:t>d) czyta wskazane teksty literackie i wypowiada się na ich temat.</w:t>
      </w:r>
    </w:p>
    <w:p>
      <w:pPr>
        <w:spacing w:before="25" w:after="0"/>
        <w:ind w:left="0"/>
        <w:jc w:val="both"/>
        <w:textAlignment w:val="auto"/>
      </w:pPr>
      <w:r>
        <w:rPr>
          <w:rFonts w:ascii="Times New Roman"/>
          <w:b w:val="false"/>
          <w:i w:val="false"/>
          <w:color w:val="000000"/>
          <w:sz w:val="24"/>
          <w:lang w:val="pl-Pl"/>
        </w:rPr>
        <w:t>13. Język regionalny - język kaszubski. Uczeń:</w:t>
      </w:r>
    </w:p>
    <w:p>
      <w:pPr>
        <w:spacing w:before="25" w:after="0"/>
        <w:ind w:left="0"/>
        <w:jc w:val="both"/>
        <w:textAlignment w:val="auto"/>
      </w:pPr>
      <w:r>
        <w:rPr>
          <w:rFonts w:ascii="Times New Roman"/>
          <w:b w:val="false"/>
          <w:i w:val="false"/>
          <w:color w:val="000000"/>
          <w:sz w:val="24"/>
          <w:lang w:val="pl-Pl"/>
        </w:rPr>
        <w:t>1) poznaje elementy przyrody, kultury materialnej i duchowej Kaszub (podczas zajęć i podczas wycieczek):</w:t>
      </w:r>
    </w:p>
    <w:p>
      <w:pPr>
        <w:spacing w:before="25" w:after="0"/>
        <w:ind w:left="0"/>
        <w:jc w:val="both"/>
        <w:textAlignment w:val="auto"/>
      </w:pPr>
      <w:r>
        <w:rPr>
          <w:rFonts w:ascii="Times New Roman"/>
          <w:b w:val="false"/>
          <w:i w:val="false"/>
          <w:color w:val="000000"/>
          <w:sz w:val="24"/>
          <w:lang w:val="pl-Pl"/>
        </w:rPr>
        <w:t>a) buduje swoją świadomość językową w zakresie języka kaszubskiego,</w:t>
      </w:r>
    </w:p>
    <w:p>
      <w:pPr>
        <w:spacing w:before="25" w:after="0"/>
        <w:ind w:left="0"/>
        <w:jc w:val="both"/>
        <w:textAlignment w:val="auto"/>
      </w:pPr>
      <w:r>
        <w:rPr>
          <w:rFonts w:ascii="Times New Roman"/>
          <w:b w:val="false"/>
          <w:i w:val="false"/>
          <w:color w:val="000000"/>
          <w:sz w:val="24"/>
          <w:lang w:val="pl-Pl"/>
        </w:rPr>
        <w:t>b) wie, że ludzie posługują się różnymi językami,</w:t>
      </w:r>
    </w:p>
    <w:p>
      <w:pPr>
        <w:spacing w:before="25" w:after="0"/>
        <w:ind w:left="0"/>
        <w:jc w:val="both"/>
        <w:textAlignment w:val="auto"/>
      </w:pPr>
      <w:r>
        <w:rPr>
          <w:rFonts w:ascii="Times New Roman"/>
          <w:b w:val="false"/>
          <w:i w:val="false"/>
          <w:color w:val="000000"/>
          <w:sz w:val="24"/>
          <w:lang w:val="pl-Pl"/>
        </w:rPr>
        <w:t>c) wie, że Kaszuby to region o bogatej historii, charakterystycznej przyrodzie, ciekawym ukształtowaniu geograficznym;</w:t>
      </w:r>
    </w:p>
    <w:p>
      <w:pPr>
        <w:spacing w:before="25" w:after="0"/>
        <w:ind w:left="0"/>
        <w:jc w:val="both"/>
        <w:textAlignment w:val="auto"/>
      </w:pPr>
      <w:r>
        <w:rPr>
          <w:rFonts w:ascii="Times New Roman"/>
          <w:b w:val="false"/>
          <w:i w:val="false"/>
          <w:color w:val="000000"/>
          <w:sz w:val="24"/>
          <w:lang w:val="pl-Pl"/>
        </w:rPr>
        <w:t>2) odbiera wypowiedzi w języku kaszubskim i wykorzystuje pod kierunkiem nauczyciela informacje w nich zawarte; rozumie proste i krótkie wypowiedzi ustne o tematyce związanej z życiem codziennym:</w:t>
      </w:r>
    </w:p>
    <w:p>
      <w:pPr>
        <w:spacing w:before="25" w:after="0"/>
        <w:ind w:left="0"/>
        <w:jc w:val="both"/>
        <w:textAlignment w:val="auto"/>
      </w:pPr>
      <w:r>
        <w:rPr>
          <w:rFonts w:ascii="Times New Roman"/>
          <w:b w:val="false"/>
          <w:i w:val="false"/>
          <w:color w:val="000000"/>
          <w:sz w:val="24"/>
          <w:lang w:val="pl-Pl"/>
        </w:rPr>
        <w:t>a) obdarza uwagą rówieśników i dorosłych, słucha ich wypowiedzi i chce zrozumieć, co przekazują,</w:t>
      </w:r>
    </w:p>
    <w:p>
      <w:pPr>
        <w:spacing w:before="25" w:after="0"/>
        <w:ind w:left="0"/>
        <w:jc w:val="both"/>
        <w:textAlignment w:val="auto"/>
      </w:pPr>
      <w:r>
        <w:rPr>
          <w:rFonts w:ascii="Times New Roman"/>
          <w:b w:val="false"/>
          <w:i w:val="false"/>
          <w:color w:val="000000"/>
          <w:sz w:val="24"/>
          <w:lang w:val="pl-Pl"/>
        </w:rPr>
        <w:t>b) rozumie sens pisania oraz czytania i orientuje się w oznaczeniach: uproszczone rysunki, piktogramy, znaki informacyjne i napisy, strzałki,</w:t>
      </w:r>
    </w:p>
    <w:p>
      <w:pPr>
        <w:spacing w:before="25" w:after="0"/>
        <w:ind w:left="0"/>
        <w:jc w:val="both"/>
        <w:textAlignment w:val="auto"/>
      </w:pPr>
      <w:r>
        <w:rPr>
          <w:rFonts w:ascii="Times New Roman"/>
          <w:b w:val="false"/>
          <w:i w:val="false"/>
          <w:color w:val="000000"/>
          <w:sz w:val="24"/>
          <w:lang w:val="pl-Pl"/>
        </w:rPr>
        <w:t>c) interesuje się książką i czytaniem; słucha w skupieniu czytanych utworów (baśni, opowiadań, wierszy, krótkich historyjek),</w:t>
      </w:r>
    </w:p>
    <w:p>
      <w:pPr>
        <w:spacing w:before="25" w:after="0"/>
        <w:ind w:left="0"/>
        <w:jc w:val="both"/>
        <w:textAlignment w:val="auto"/>
      </w:pPr>
      <w:r>
        <w:rPr>
          <w:rFonts w:ascii="Times New Roman"/>
          <w:b w:val="false"/>
          <w:i w:val="false"/>
          <w:color w:val="000000"/>
          <w:sz w:val="24"/>
          <w:lang w:val="pl-Pl"/>
        </w:rPr>
        <w:t>d) rozumie proste polecenia i właściwie na nie reaguje,</w:t>
      </w:r>
    </w:p>
    <w:p>
      <w:pPr>
        <w:spacing w:before="25" w:after="0"/>
        <w:ind w:left="0"/>
        <w:jc w:val="both"/>
        <w:textAlignment w:val="auto"/>
      </w:pPr>
      <w:r>
        <w:rPr>
          <w:rFonts w:ascii="Times New Roman"/>
          <w:b w:val="false"/>
          <w:i w:val="false"/>
          <w:color w:val="000000"/>
          <w:sz w:val="24"/>
          <w:lang w:val="pl-Pl"/>
        </w:rPr>
        <w:t>e) rozumie sens opowiedzianych historyjek, gdy są wspierane obrazkami, gestami, przedmiotami,</w:t>
      </w:r>
    </w:p>
    <w:p>
      <w:pPr>
        <w:spacing w:before="25" w:after="0"/>
        <w:ind w:left="0"/>
        <w:jc w:val="both"/>
        <w:textAlignment w:val="auto"/>
      </w:pPr>
      <w:r>
        <w:rPr>
          <w:rFonts w:ascii="Times New Roman"/>
          <w:b w:val="false"/>
          <w:i w:val="false"/>
          <w:color w:val="000000"/>
          <w:sz w:val="24"/>
          <w:lang w:val="pl-Pl"/>
        </w:rPr>
        <w:t>f) uważnie słucha przekazywanych informacji i korzysta z nich,</w:t>
      </w:r>
    </w:p>
    <w:p>
      <w:pPr>
        <w:spacing w:before="25" w:after="0"/>
        <w:ind w:left="0"/>
        <w:jc w:val="both"/>
        <w:textAlignment w:val="auto"/>
      </w:pPr>
      <w:r>
        <w:rPr>
          <w:rFonts w:ascii="Times New Roman"/>
          <w:b w:val="false"/>
          <w:i w:val="false"/>
          <w:color w:val="000000"/>
          <w:sz w:val="24"/>
          <w:lang w:val="pl-Pl"/>
        </w:rPr>
        <w:t>g) rozumie wypowiedzi ze słuchu: rozróżnia dźwięki w wyrazach o podobnym brzmieniu; rozpoznaje zwroty stosowane na co dzień; rozumie ogólny sens krótkich oraz łatwych opowiadań i baśni kaszubskich przedstawionych za pomocą obrazów, gestów i przedmiotów; rozumie sens prostych dialogów w historyjkach obrazkowych (także w nagraniach audio i wideo);</w:t>
      </w:r>
    </w:p>
    <w:p>
      <w:pPr>
        <w:spacing w:before="25" w:after="0"/>
        <w:ind w:left="0"/>
        <w:jc w:val="both"/>
        <w:textAlignment w:val="auto"/>
      </w:pPr>
      <w:r>
        <w:rPr>
          <w:rFonts w:ascii="Times New Roman"/>
          <w:b w:val="false"/>
          <w:i w:val="false"/>
          <w:color w:val="000000"/>
          <w:sz w:val="24"/>
          <w:lang w:val="pl-Pl"/>
        </w:rPr>
        <w:t>3) powtarza słowa i proste wypowiedzi w języku kaszubskim; posługuje się podstawowym zasobem środków językowych:</w:t>
      </w:r>
    </w:p>
    <w:p>
      <w:pPr>
        <w:spacing w:before="25" w:after="0"/>
        <w:ind w:left="0"/>
        <w:jc w:val="both"/>
        <w:textAlignment w:val="auto"/>
      </w:pPr>
      <w:r>
        <w:rPr>
          <w:rFonts w:ascii="Times New Roman"/>
          <w:b w:val="false"/>
          <w:i w:val="false"/>
          <w:color w:val="000000"/>
          <w:sz w:val="24"/>
          <w:lang w:val="pl-Pl"/>
        </w:rPr>
        <w:t>a) mówi tak, aby inni rozumieli to, co chce powiedzieć,</w:t>
      </w:r>
    </w:p>
    <w:p>
      <w:pPr>
        <w:spacing w:before="25" w:after="0"/>
        <w:ind w:left="0"/>
        <w:jc w:val="both"/>
        <w:textAlignment w:val="auto"/>
      </w:pPr>
      <w:r>
        <w:rPr>
          <w:rFonts w:ascii="Times New Roman"/>
          <w:b w:val="false"/>
          <w:i w:val="false"/>
          <w:color w:val="000000"/>
          <w:sz w:val="24"/>
          <w:lang w:val="pl-Pl"/>
        </w:rPr>
        <w:t>b) posiada umiejętność pisania i czytania w zakresie wszystkich liter alfabetu kaszubskiego,</w:t>
      </w:r>
    </w:p>
    <w:p>
      <w:pPr>
        <w:spacing w:before="25" w:after="0"/>
        <w:ind w:left="0"/>
        <w:jc w:val="both"/>
        <w:textAlignment w:val="auto"/>
      </w:pPr>
      <w:r>
        <w:rPr>
          <w:rFonts w:ascii="Times New Roman"/>
          <w:b w:val="false"/>
          <w:i w:val="false"/>
          <w:color w:val="000000"/>
          <w:sz w:val="24"/>
          <w:lang w:val="pl-Pl"/>
        </w:rPr>
        <w:t>c) czyta proste, krótkie teksty przeznaczone dla dzieci na I etapie edukacyjnym,</w:t>
      </w:r>
    </w:p>
    <w:p>
      <w:pPr>
        <w:spacing w:before="25" w:after="0"/>
        <w:ind w:left="0"/>
        <w:jc w:val="both"/>
        <w:textAlignment w:val="auto"/>
      </w:pPr>
      <w:r>
        <w:rPr>
          <w:rFonts w:ascii="Times New Roman"/>
          <w:b w:val="false"/>
          <w:i w:val="false"/>
          <w:color w:val="000000"/>
          <w:sz w:val="24"/>
          <w:lang w:val="pl-Pl"/>
        </w:rPr>
        <w:t>d) pisze proste, krótkie zdania, ze szczególnym uwzględnieniem estetyki i poprawności graficznej pisma,</w:t>
      </w:r>
    </w:p>
    <w:p>
      <w:pPr>
        <w:spacing w:before="25" w:after="0"/>
        <w:ind w:left="0"/>
        <w:jc w:val="both"/>
        <w:textAlignment w:val="auto"/>
      </w:pPr>
      <w:r>
        <w:rPr>
          <w:rFonts w:ascii="Times New Roman"/>
          <w:b w:val="false"/>
          <w:i w:val="false"/>
          <w:color w:val="000000"/>
          <w:sz w:val="24"/>
          <w:lang w:val="pl-Pl"/>
        </w:rPr>
        <w:t>e) zna podstawowe pojęcia z zakresu wiedzy o języku, jak: alfabet, litera, głoska, sylaba, wyraz, zdanie; rozróżnia litery i głoski; dzieli wyrazy na sylaby; oddziela wyrazy w zdaniu, zdania w tekście i poprawnie je zapisuje (zgodnie z elementarnymi zasadami ortografii i interpunkcji),</w:t>
      </w:r>
    </w:p>
    <w:p>
      <w:pPr>
        <w:spacing w:before="25" w:after="0"/>
        <w:ind w:left="0"/>
        <w:jc w:val="both"/>
        <w:textAlignment w:val="auto"/>
      </w:pPr>
      <w:r>
        <w:rPr>
          <w:rFonts w:ascii="Times New Roman"/>
          <w:b w:val="false"/>
          <w:i w:val="false"/>
          <w:color w:val="000000"/>
          <w:sz w:val="24"/>
          <w:lang w:val="pl-Pl"/>
        </w:rPr>
        <w:t>f) nazywa obiekty w najbliższym otoczeniu,</w:t>
      </w:r>
    </w:p>
    <w:p>
      <w:pPr>
        <w:spacing w:before="25" w:after="0"/>
        <w:ind w:left="0"/>
        <w:jc w:val="both"/>
        <w:textAlignment w:val="auto"/>
      </w:pPr>
      <w:r>
        <w:rPr>
          <w:rFonts w:ascii="Times New Roman"/>
          <w:b w:val="false"/>
          <w:i w:val="false"/>
          <w:color w:val="000000"/>
          <w:sz w:val="24"/>
          <w:lang w:val="pl-Pl"/>
        </w:rPr>
        <w:t>g) czyta ze zrozumieniem proste teksty literackie przeznaczone dla dzieci na I etapie edukacyjnym,</w:t>
      </w:r>
    </w:p>
    <w:p>
      <w:pPr>
        <w:spacing w:before="25" w:after="0"/>
        <w:ind w:left="0"/>
        <w:jc w:val="both"/>
        <w:textAlignment w:val="auto"/>
      </w:pPr>
      <w:r>
        <w:rPr>
          <w:rFonts w:ascii="Times New Roman"/>
          <w:b w:val="false"/>
          <w:i w:val="false"/>
          <w:color w:val="000000"/>
          <w:sz w:val="24"/>
          <w:lang w:val="pl-Pl"/>
        </w:rPr>
        <w:t>h) przepisuje teksty, pisze z pamięci,</w:t>
      </w:r>
    </w:p>
    <w:p>
      <w:pPr>
        <w:spacing w:before="25" w:after="0"/>
        <w:ind w:left="0"/>
        <w:jc w:val="both"/>
        <w:textAlignment w:val="auto"/>
      </w:pPr>
      <w:r>
        <w:rPr>
          <w:rFonts w:ascii="Times New Roman"/>
          <w:b w:val="false"/>
          <w:i w:val="false"/>
          <w:color w:val="000000"/>
          <w:sz w:val="24"/>
          <w:lang w:val="pl-Pl"/>
        </w:rPr>
        <w:t>i) rozszerza zasób słownictwa;</w:t>
      </w:r>
    </w:p>
    <w:p>
      <w:pPr>
        <w:spacing w:before="25" w:after="0"/>
        <w:ind w:left="0"/>
        <w:jc w:val="both"/>
        <w:textAlignment w:val="auto"/>
      </w:pPr>
      <w:r>
        <w:rPr>
          <w:rFonts w:ascii="Times New Roman"/>
          <w:b w:val="false"/>
          <w:i w:val="false"/>
          <w:color w:val="000000"/>
          <w:sz w:val="24"/>
          <w:lang w:val="pl-Pl"/>
        </w:rPr>
        <w:t>4) ilustruje usłyszany tekst:</w:t>
      </w:r>
    </w:p>
    <w:p>
      <w:pPr>
        <w:spacing w:before="25" w:after="0"/>
        <w:ind w:left="0"/>
        <w:jc w:val="both"/>
        <w:textAlignment w:val="auto"/>
      </w:pPr>
      <w:r>
        <w:rPr>
          <w:rFonts w:ascii="Times New Roman"/>
          <w:b w:val="false"/>
          <w:i w:val="false"/>
          <w:color w:val="000000"/>
          <w:sz w:val="24"/>
          <w:lang w:val="pl-Pl"/>
        </w:rPr>
        <w:t>a) uczestniczy w dramie, ilustruje zachowania bohatera literackiego lub wymyślonego - mimiką, gestem, ruchem,</w:t>
      </w:r>
    </w:p>
    <w:p>
      <w:pPr>
        <w:spacing w:before="25" w:after="0"/>
        <w:ind w:left="0"/>
        <w:jc w:val="both"/>
        <w:textAlignment w:val="auto"/>
      </w:pPr>
      <w:r>
        <w:rPr>
          <w:rFonts w:ascii="Times New Roman"/>
          <w:b w:val="false"/>
          <w:i w:val="false"/>
          <w:color w:val="000000"/>
          <w:sz w:val="24"/>
          <w:lang w:val="pl-Pl"/>
        </w:rPr>
        <w:t>b) rozumie umowne znaczenie rekwizytu i umie posłużyć się nim w odgrywanej scence,</w:t>
      </w:r>
    </w:p>
    <w:p>
      <w:pPr>
        <w:spacing w:before="25" w:after="0"/>
        <w:ind w:left="0"/>
        <w:jc w:val="both"/>
        <w:textAlignment w:val="auto"/>
      </w:pPr>
      <w:r>
        <w:rPr>
          <w:rFonts w:ascii="Times New Roman"/>
          <w:b w:val="false"/>
          <w:i w:val="false"/>
          <w:color w:val="000000"/>
          <w:sz w:val="24"/>
          <w:lang w:val="pl-Pl"/>
        </w:rPr>
        <w:t>c) tworzy ilustracje do przeczytanego tekstu;</w:t>
      </w:r>
    </w:p>
    <w:p>
      <w:pPr>
        <w:spacing w:before="25" w:after="0"/>
        <w:ind w:left="0"/>
        <w:jc w:val="both"/>
        <w:textAlignment w:val="auto"/>
      </w:pPr>
      <w:r>
        <w:rPr>
          <w:rFonts w:ascii="Times New Roman"/>
          <w:b w:val="false"/>
          <w:i w:val="false"/>
          <w:color w:val="000000"/>
          <w:sz w:val="24"/>
          <w:lang w:val="pl-Pl"/>
        </w:rPr>
        <w:t>5) wygłasza z pamięci krótkie teksty w języku kaszubskim:</w:t>
      </w:r>
    </w:p>
    <w:p>
      <w:pPr>
        <w:spacing w:before="25" w:after="0"/>
        <w:ind w:left="0"/>
        <w:jc w:val="both"/>
        <w:textAlignment w:val="auto"/>
      </w:pPr>
      <w:r>
        <w:rPr>
          <w:rFonts w:ascii="Times New Roman"/>
          <w:b w:val="false"/>
          <w:i w:val="false"/>
          <w:color w:val="000000"/>
          <w:sz w:val="24"/>
          <w:lang w:val="pl-Pl"/>
        </w:rPr>
        <w:t>a) recytuje wierszyki i rymowanki, śpiewa piosenki z repertuaru dziecięcego,</w:t>
      </w:r>
    </w:p>
    <w:p>
      <w:pPr>
        <w:spacing w:before="25" w:after="0"/>
        <w:ind w:left="0"/>
        <w:jc w:val="both"/>
        <w:textAlignment w:val="auto"/>
      </w:pPr>
      <w:r>
        <w:rPr>
          <w:rFonts w:ascii="Times New Roman"/>
          <w:b w:val="false"/>
          <w:i w:val="false"/>
          <w:color w:val="000000"/>
          <w:sz w:val="24"/>
          <w:lang w:val="pl-Pl"/>
        </w:rPr>
        <w:t>b) czyta i recytuje teksty kaszubskie, z uwzględnieniem interpunkcji i intonacji.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Zalecane warunki i sposób realizacji</w:t>
      </w:r>
    </w:p>
    <w:p>
      <w:pPr>
        <w:spacing w:after="0"/>
        <w:ind w:left="0"/>
        <w:jc w:val="left"/>
        <w:textAlignment w:val="auto"/>
      </w:pPr>
      <w:r>
        <w:rPr>
          <w:rFonts w:ascii="Times New Roman"/>
          <w:b w:val="false"/>
          <w:i w:val="false"/>
          <w:color w:val="000000"/>
          <w:sz w:val="24"/>
          <w:lang w:val="pl-Pl"/>
        </w:rPr>
        <w:t>1. Dla zapewnienia ciągłości wychowania i kształcenia nauczyciele uczący w klasach I-III szkoły podstawowej powinni znać podstawę programową wychowania przedszkolnego.</w:t>
      </w:r>
    </w:p>
    <w:p>
      <w:pPr>
        <w:spacing w:before="25" w:after="0"/>
        <w:ind w:left="0"/>
        <w:jc w:val="both"/>
        <w:textAlignment w:val="auto"/>
      </w:pPr>
      <w:r>
        <w:rPr>
          <w:rFonts w:ascii="Times New Roman"/>
          <w:b w:val="false"/>
          <w:i w:val="false"/>
          <w:color w:val="000000"/>
          <w:sz w:val="24"/>
          <w:lang w:val="pl-Pl"/>
        </w:rPr>
        <w:t>2. Należy zadbać o adaptację dzieci do warunków szkolnych, w tym o ich poczucie bezpieczeństwa. Czas trwania okresu adaptacyjnego określa nauczyciel, biorąc pod uwagę potrzeby dzieci.</w:t>
      </w:r>
    </w:p>
    <w:p>
      <w:pPr>
        <w:spacing w:before="25" w:after="0"/>
        <w:ind w:left="0"/>
        <w:jc w:val="both"/>
        <w:textAlignment w:val="auto"/>
      </w:pPr>
      <w:r>
        <w:rPr>
          <w:rFonts w:ascii="Times New Roman"/>
          <w:b w:val="false"/>
          <w:i w:val="false"/>
          <w:color w:val="000000"/>
          <w:sz w:val="24"/>
          <w:lang w:val="pl-Pl"/>
        </w:rPr>
        <w:t>3. Planując proces nauczania, nauczyciel, biorąc pod uwagę zróżnicowane możliwości uczniów, decyduje o doborze metod nauczania i środków dydaktycznych oraz tempie realizacji treści nauczania. Czas trwania zajęć edukacyjnych powinien wynikać z możliwości psychofizycznych uczniów oraz ze sposobu realizacji poszczególnych treści nauczania. Oznacza to, że nauczyciel nie powinien planować i przeprowadzać zajęć edukacyjnych w systemie 45-minutowych lekcji. Ponadto, przy zachowaniu ustalonego z dyrektorem szkoły tygodniowego i dziennego czasu pracy danego oddziału, nauczyciel powinien każdego dnia przeprowadzać różnorodne zajęcia edukacyjne.</w:t>
      </w:r>
    </w:p>
    <w:p>
      <w:pPr>
        <w:spacing w:before="25" w:after="0"/>
        <w:ind w:left="0"/>
        <w:jc w:val="both"/>
        <w:textAlignment w:val="auto"/>
      </w:pPr>
      <w:r>
        <w:rPr>
          <w:rFonts w:ascii="Times New Roman"/>
          <w:b w:val="false"/>
          <w:i w:val="false"/>
          <w:color w:val="000000"/>
          <w:sz w:val="24"/>
          <w:lang w:val="pl-Pl"/>
        </w:rPr>
        <w:t>4. Sale lekcyjne powinny składać się z dwóch części: edukacyjnej (wyposażonej w tablicę, stoliki itp.) i rekreacyjnej (odpowiednio do tego przystosowanej). Zalecane jest wyposażenie sal w pomoce dydaktyczne i przedmioty potrzebne do zajęć (np. liczmany), sprzęt audiowizualny, komputery z dostępem do Internetu, gry i zabawki dydaktyczne, kąciki tematyczne (np. przyrody), biblioteczkę itp.</w:t>
      </w:r>
    </w:p>
    <w:p>
      <w:pPr>
        <w:spacing w:before="25" w:after="0"/>
        <w:ind w:left="0"/>
        <w:jc w:val="both"/>
        <w:textAlignment w:val="auto"/>
      </w:pPr>
      <w:r>
        <w:rPr>
          <w:rFonts w:ascii="Times New Roman"/>
          <w:b w:val="false"/>
          <w:i w:val="false"/>
          <w:color w:val="000000"/>
          <w:sz w:val="24"/>
          <w:lang w:val="pl-Pl"/>
        </w:rPr>
        <w:t>5. Edukacja w klasach I-III szkoły podstawowej jest realizowana w formie kształcenia zintegrowanego. Ze względu na prawidłowości rozwoju umysłowego dzieci, treści nauczania powinny narastać i rozszerzać się w układzie spiralnym, tzn. w każdym następnym roku edukacji wiadomości i umiejętności nabyte przez ucznia mają być powtarzane i pogłębiane, a potem rozszerzane.</w:t>
      </w:r>
    </w:p>
    <w:p>
      <w:pPr>
        <w:spacing w:before="25" w:after="0"/>
        <w:ind w:left="0"/>
        <w:jc w:val="both"/>
        <w:textAlignment w:val="auto"/>
      </w:pPr>
      <w:r>
        <w:rPr>
          <w:rFonts w:ascii="Times New Roman"/>
          <w:b w:val="false"/>
          <w:i w:val="false"/>
          <w:color w:val="000000"/>
          <w:sz w:val="24"/>
          <w:lang w:val="pl-Pl"/>
        </w:rPr>
        <w:t>6. W klasach I-III szkoły podstawowej prace domowe powinny być dostosowane do możliwości ucznia, a nauczyciel powinien monitorować czas, jaki uczeń poświęca na ich wykonanie. Uczniom korzystającym z zajęć świetlicowych szkoła powinna zapewnić warunki i możliwość odrabiania zadań domowych.</w:t>
      </w:r>
    </w:p>
    <w:p>
      <w:pPr>
        <w:spacing w:before="25" w:after="0"/>
        <w:ind w:left="0"/>
        <w:jc w:val="both"/>
        <w:textAlignment w:val="auto"/>
      </w:pPr>
      <w:r>
        <w:rPr>
          <w:rFonts w:ascii="Times New Roman"/>
          <w:b w:val="false"/>
          <w:i w:val="false"/>
          <w:color w:val="000000"/>
          <w:sz w:val="24"/>
          <w:lang w:val="pl-Pl"/>
        </w:rPr>
        <w:t>7. W klasach I-III szkoły podstawowej edukację dzieci powierza się jednemu nauczycielowi. Prowadzenie zajęć z zakresu edukacji muzycznej, plastycznej, wychowania fizycznego, zajęć komputerowych i języka obcego nowożytnego można powierzyć nauczycielom posiadającym odpowiednie kwalifikacje określone w przepisach w sprawie szczegółowych kwalifikacji wymaganych od nauczycieli oraz określenia szkół i wypadków, w których można zatrudnić nauczycieli niemających wyższego wykształcenia lub ukończonego zakładu kształcenia nauczycieli. Zajęcia z zakresu edukacji zdrowotnej mogą być realizowane z udziałem specjalisty z zakresu zdrowia publicznego lub dietetyki, pielęgniarki lub higienistki szkolnej.</w:t>
      </w:r>
    </w:p>
    <w:p>
      <w:pPr>
        <w:spacing w:before="25" w:after="0"/>
        <w:ind w:left="0"/>
        <w:jc w:val="both"/>
        <w:textAlignment w:val="auto"/>
      </w:pPr>
      <w:r>
        <w:rPr>
          <w:rFonts w:ascii="Times New Roman"/>
          <w:b w:val="false"/>
          <w:i w:val="false"/>
          <w:color w:val="000000"/>
          <w:sz w:val="24"/>
          <w:lang w:val="pl-Pl"/>
        </w:rPr>
        <w:t>8. Edukacja polonistyczna. Umiejętność czytania i pisania należy kształtować i rozwijać według wybranej metody, dbając o łączenie czytania z pisaniem. Ważnym celem edukacji polonistycznej jest rozwijanie u dzieci zamiłowania do czytelnictwa poprzez słuchanie pięknego czytania i rozmawianie o przeczytanych utworach oraz korzystanie z bibliotek (np. biblioteki szkolnej). Dobór utworów ma uwzględnić następujące gatunki literatury dziecięcej: baśnie, bajki, legendy, opowiadania, wiersze, komiksy - przy wyborze należy kierować się realnymi umiejętnościami czytelniczymi dzieci, a także potrzebami wychowawczymi i edukacyjnymi. Dzieci powinny uczyć się na pamięć wierszy, fragmentów prozy, tekstów piosenek itp.</w:t>
      </w:r>
    </w:p>
    <w:p>
      <w:pPr>
        <w:spacing w:before="25" w:after="0"/>
        <w:ind w:left="0"/>
        <w:jc w:val="both"/>
        <w:textAlignment w:val="auto"/>
      </w:pPr>
      <w:r>
        <w:rPr>
          <w:rFonts w:ascii="Times New Roman"/>
          <w:b w:val="false"/>
          <w:i w:val="false"/>
          <w:color w:val="000000"/>
          <w:sz w:val="24"/>
          <w:lang w:val="pl-Pl"/>
        </w:rPr>
        <w:t>9. Edukacja matematyczna. W pierwszych miesiącach nauki należy kontynuować proces matematyzacji rozpoczęty w przedszkolu, wspomagać rozwój czynności umysłowych ważnych dla uczenia się matematyki oraz budować intuicję matematyczną. Budowanie i rozwijanie w umysłach dzieci pojęć liczbowych, sprawności rachunkowych i pojęć geometrycznych powinno opierać się na zabawach, grach i sytuacjach zadaniowych, w których dzieci manipulują specjalnie dobranymi przedmiotami, np. liczmanami lub klockami. Przy układaniu i rozwiązywaniu zadań dzieci rozwiązują zadania matematyczne, manipulując przedmiotami lub obiektami zastępczymi, potem przedstawiają rozwiązanie w dogodny dla siebie sposób, np. ustnie lub za pomocą rysunku, a podczas zajęć rozmawiają o proponowanych rozwiązaniach zadania.</w:t>
      </w:r>
    </w:p>
    <w:p>
      <w:pPr>
        <w:spacing w:before="25" w:after="0"/>
        <w:ind w:left="0"/>
        <w:jc w:val="both"/>
        <w:textAlignment w:val="auto"/>
      </w:pPr>
      <w:r>
        <w:rPr>
          <w:rFonts w:ascii="Times New Roman"/>
          <w:b w:val="false"/>
          <w:i w:val="false"/>
          <w:color w:val="000000"/>
          <w:sz w:val="24"/>
          <w:lang w:val="pl-Pl"/>
        </w:rPr>
        <w:t>10. Wiedza przyrodnicza powinna być rozwijana głównie z wykorzystaniem aktywizujących metod nauczania i różnych, dostępnych źródeł informacji oraz w oparciu o obserwacje, badania i dziecięce eksperymentowanie. Edukacja przyrodnicza powinna być realizowana przede wszystkim w naturalnym środowisku poza szkołą. W sali lekcyjnej powinny być kąciki przyrody. Jeżeli w szkole nie ma warunków do prowadzenia hodowli roślin i zwierząt, trzeba organizować dzieciom zajęcia w ogrodzie botanicznym, w gospodarstwie rolnym itp.</w:t>
      </w:r>
    </w:p>
    <w:p>
      <w:pPr>
        <w:spacing w:before="25" w:after="0"/>
        <w:ind w:left="0"/>
        <w:jc w:val="both"/>
        <w:textAlignment w:val="auto"/>
      </w:pPr>
      <w:r>
        <w:rPr>
          <w:rFonts w:ascii="Times New Roman"/>
          <w:b w:val="false"/>
          <w:i w:val="false"/>
          <w:color w:val="000000"/>
          <w:sz w:val="24"/>
          <w:lang w:val="pl-Pl"/>
        </w:rPr>
        <w:t>11. Zajęcia komputerowe należy rozumieć dosłownie jako zajęcia z komputerami, prowadzone w korelacji z pozostałymi obszarami edukacji. Nie oznacza to jednak rezygnacji z metod nauczania zakładających prezentowanie poprzez zabawę i w sposób prosty działania urządzeń komputerowych bez ich wykorzystania. Należy zadbać o to, aby w sali lekcyjnej było kilka kompletnych zestawów komputerowych z oprogramowaniem odpowiednim do wieku, możliwości i potrzeb uczniów. Komputery w klasach I-III szkoły podstawowej są wykorzystywane jako urządzenia, które wzbogacają proces nauczania i uczenia się o teksty, rysunki i animacje tworzone przez uczniów, kształtują ich aktywność (gry i zabawy, w tym zabawy logiczne, mogące być wstępem do nauki programowania), utrwalają umiejętności (programy edukacyjne na płytach i w sieci), rozwijają zainteresowania itp. Uczniom klas I-III należy umożliwić korzystanie ze szkolnej pracowni komputerowej. Zaleca się, aby podczas zajęć uczeń miał do swojej dyspozycji osobny komputer z dostępem do Internetu.</w:t>
      </w:r>
    </w:p>
    <w:p>
      <w:pPr>
        <w:spacing w:before="25" w:after="0"/>
        <w:ind w:left="0"/>
        <w:jc w:val="both"/>
        <w:textAlignment w:val="auto"/>
      </w:pPr>
      <w:r>
        <w:rPr>
          <w:rFonts w:ascii="Times New Roman"/>
          <w:b w:val="false"/>
          <w:i w:val="false"/>
          <w:color w:val="000000"/>
          <w:sz w:val="24"/>
          <w:lang w:val="pl-Pl"/>
        </w:rPr>
        <w:t>12. Język obcy nowożytny. Zalecane jest organizowanie dzieciom również pozalekcyjnych form nauki języka obcego nowożytnego, np. zajęć w szkolnym klubie, spotkań czytelniczych w bibliotece, seansów filmowych w świetlicy szkolnej.</w:t>
      </w:r>
    </w:p>
    <w:p>
      <w:pPr>
        <w:spacing w:before="25" w:after="0"/>
        <w:ind w:left="0"/>
        <w:jc w:val="both"/>
        <w:textAlignment w:val="auto"/>
      </w:pPr>
      <w:r>
        <w:rPr>
          <w:rFonts w:ascii="Times New Roman"/>
          <w:b w:val="false"/>
          <w:i w:val="false"/>
          <w:color w:val="000000"/>
          <w:sz w:val="24"/>
          <w:lang w:val="pl-Pl"/>
        </w:rPr>
        <w:t>13. Edukacja muzyczna. Oprócz zajęć typowo muzycznych zaleca się włączanie muzyki do codziennych zajęć szkolnych, np. jako tła tematu przy organizacji aktywności ruchowej, w celu wyciszenia, dla pobudzenia wyobraźni, koordynacji działań zespołowych.</w:t>
      </w:r>
    </w:p>
    <w:p>
      <w:pPr>
        <w:spacing w:before="25" w:after="0"/>
        <w:ind w:left="0"/>
        <w:jc w:val="both"/>
        <w:textAlignment w:val="auto"/>
      </w:pPr>
      <w:r>
        <w:rPr>
          <w:rFonts w:ascii="Times New Roman"/>
          <w:b w:val="false"/>
          <w:i w:val="false"/>
          <w:color w:val="000000"/>
          <w:sz w:val="24"/>
          <w:lang w:val="pl-Pl"/>
        </w:rPr>
        <w:t>14. Wychowanie fizyczne. Zaleca się, aby zajęcia z dziećmi były prowadzone na boisku, w sali gimnastycznej itp. Czas realizacji tego obszaru kształcenia ma być przeznaczony na rozwijanie sprawności fizycznej uczniów.</w:t>
      </w:r>
    </w:p>
    <w:p>
      <w:pPr>
        <w:spacing w:before="25" w:after="0"/>
        <w:ind w:left="0"/>
        <w:jc w:val="both"/>
        <w:textAlignment w:val="auto"/>
      </w:pPr>
      <w:r>
        <w:rPr>
          <w:rFonts w:ascii="Times New Roman"/>
          <w:b w:val="false"/>
          <w:i w:val="false"/>
          <w:color w:val="000000"/>
          <w:sz w:val="24"/>
          <w:lang w:val="pl-Pl"/>
        </w:rPr>
        <w:t>15. Etyka. Ze względu na specyfikę dziecięcego rozumowania, w trakcie zajęć z etyki zaleca się analizę zachowania postaci literackich (z baśni, bajek, opowiadań itp.), filmowych i telewizyjnych. Uniknie się wówczas kłopotów wychowawczych wynikających z nadmiernej, nieuzasadnionej i pochopnej nieraz krytyki wydarzeń z udziałem rówieśników.</w:t>
      </w:r>
    </w:p>
    <w:p>
      <w:pPr>
        <w:spacing w:before="25" w:after="0"/>
        <w:ind w:left="0"/>
        <w:jc w:val="both"/>
        <w:textAlignment w:val="auto"/>
      </w:pPr>
      <w:r>
        <w:rPr>
          <w:rFonts w:ascii="Times New Roman"/>
          <w:b w:val="false"/>
          <w:i w:val="false"/>
          <w:color w:val="000000"/>
          <w:sz w:val="24"/>
          <w:lang w:val="pl-Pl"/>
        </w:rPr>
        <w:t>16. Doceniając rolę edukacji zdrowotnej, treści z tego zakresu umieszczono w wielu obszarach kształcenia, np. w obszarze wychowania fizycznego, edukacji przyrodniczej i edukacji społecznej. Ze względu na dobro uczniów należy zadbać, aby rozumieli oni konieczność oraz mieli nawyk dbania o zdrowie swoje i innych. Powinni także wiedzieć, do kogo zwrócić się w razie konieczności udzielania pierwszej pomocy.</w:t>
      </w:r>
    </w:p>
    <w:p>
      <w:pPr>
        <w:spacing w:before="25" w:after="0"/>
        <w:ind w:left="0"/>
        <w:jc w:val="both"/>
        <w:textAlignment w:val="auto"/>
      </w:pPr>
      <w:r>
        <w:rPr>
          <w:rFonts w:ascii="Times New Roman"/>
          <w:b w:val="false"/>
          <w:i w:val="false"/>
          <w:color w:val="000000"/>
          <w:sz w:val="24"/>
          <w:lang w:val="pl-Pl"/>
        </w:rPr>
        <w:t>17. Każde dziecko jest uzdolnione. Nauczyciel ma odkryć te uzdolnienia i je rozwijać. W trosce o to, aby dzieci odczuwały satysfakcję z działalności twórczej, trzeba stwarzać im warunki do prezentowania swych osiągnięć, np. muzycznych, wokalnych, recytatorskich, tanecznych, sportowych, konstrukcyjnych.</w:t>
      </w:r>
    </w:p>
    <w:p>
      <w:pPr>
        <w:spacing w:before="25" w:after="0"/>
        <w:ind w:left="0"/>
        <w:jc w:val="both"/>
        <w:textAlignment w:val="auto"/>
      </w:pPr>
      <w:r>
        <w:rPr>
          <w:rFonts w:ascii="Times New Roman"/>
          <w:b w:val="false"/>
          <w:i w:val="false"/>
          <w:color w:val="000000"/>
          <w:sz w:val="24"/>
          <w:lang w:val="pl-Pl"/>
        </w:rPr>
        <w:t>18. Odpowiednio do istniejących potrzeb szkoła organizuje:</w:t>
      </w:r>
    </w:p>
    <w:p>
      <w:pPr>
        <w:spacing w:before="25" w:after="0"/>
        <w:ind w:left="0"/>
        <w:jc w:val="both"/>
        <w:textAlignment w:val="auto"/>
      </w:pPr>
      <w:r>
        <w:rPr>
          <w:rFonts w:ascii="Times New Roman"/>
          <w:b w:val="false"/>
          <w:i w:val="false"/>
          <w:color w:val="000000"/>
          <w:sz w:val="24"/>
          <w:lang w:val="pl-Pl"/>
        </w:rPr>
        <w:t>1) zajęcia opiekuńcze zapewniające dzieciom interesujące spędzanie czasu, przyjazną atmosferę i bezpieczeństwo;</w:t>
      </w:r>
    </w:p>
    <w:p>
      <w:pPr>
        <w:spacing w:before="25" w:after="0"/>
        <w:ind w:left="0"/>
        <w:jc w:val="both"/>
        <w:textAlignment w:val="auto"/>
      </w:pPr>
      <w:r>
        <w:rPr>
          <w:rFonts w:ascii="Times New Roman"/>
          <w:b w:val="false"/>
          <w:i w:val="false"/>
          <w:color w:val="000000"/>
          <w:sz w:val="24"/>
          <w:lang w:val="pl-Pl"/>
        </w:rPr>
        <w:t>2) zajęcia zwiększające szanse edukacyjne uczniów zdolnych oraz uczniów mających trudności w nauce.</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 </w:t>
      </w:r>
    </w:p>
    <w:p>
      <w:pPr>
        <w:spacing w:before="25" w:after="0"/>
        <w:ind w:left="0"/>
        <w:jc w:val="center"/>
        <w:textAlignment w:val="auto"/>
      </w:pPr>
      <w:r>
        <w:rPr>
          <w:rFonts w:ascii="Times New Roman"/>
          <w:b/>
          <w:i w:val="false"/>
          <w:color w:val="000000"/>
          <w:sz w:val="24"/>
          <w:lang w:val="pl-Pl"/>
        </w:rPr>
        <w:t> ETAP EDUKACYJNY: KLASY IV-VI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POLSKI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rozwija sprawność uważnego słuchania, czytania głośnego i cichego oraz umiejętność rozumienia znaczeń dosłownych i prostych znaczeń przenośnych; zdobywa świadomość języka jako wartościowego i wielofunkcyjnego narzędzia komunikacji, rozwija umiejętność poszukiwania interesujących go wiadomości, a także ich porządkowania oraz poznawania dzieł sztuki; uczy się rozpoznawać różne teksty kultury, w tym użytkowe, oraz stosować odpowiednie sposoby ich odbioru.</w:t>
      </w:r>
    </w:p>
    <w:p>
      <w:pPr>
        <w:spacing w:before="25" w:after="0"/>
        <w:ind w:left="0"/>
        <w:jc w:val="both"/>
        <w:textAlignment w:val="auto"/>
      </w:pPr>
      <w:r>
        <w:rPr>
          <w:rFonts w:ascii="Times New Roman"/>
          <w:b w:val="false"/>
          <w:i w:val="false"/>
          <w:color w:val="000000"/>
          <w:sz w:val="24"/>
          <w:lang w:val="pl-Pl"/>
        </w:rPr>
        <w:t>II. Analiza i interpretacja tekstów kultury.</w:t>
      </w:r>
    </w:p>
    <w:p>
      <w:pPr>
        <w:spacing w:before="25" w:after="0"/>
        <w:ind w:left="0"/>
        <w:jc w:val="both"/>
        <w:textAlignment w:val="auto"/>
      </w:pPr>
      <w:r>
        <w:rPr>
          <w:rFonts w:ascii="Times New Roman"/>
          <w:b w:val="false"/>
          <w:i w:val="false"/>
          <w:color w:val="000000"/>
          <w:sz w:val="24"/>
          <w:lang w:val="pl-Pl"/>
        </w:rPr>
        <w:t>Uczeń poznaje teksty kultury odpowiednie dla stopnia rozwoju emocjonalnego i intelektualnego; rozpoznaje ich konwencje gatunkowe; uczy się je odbierać świadomie i refleksyjnie; kształtuje świadomość istnienia w tekście znaczeń ukrytych; rozwija zainteresowania różnymi dziedzinami kultury; poznaje specyfikę literackich i pozaliterackich sposobów wypowiedzi artystycznej; w kontakcie z dziełami kultury kształtuje hierarchię wartości, swoją wrażliwość, gust estetyczny, poczucie własnej tożsamości i postawę patriotyczną.</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rozwija umiejętność wypowiadania się w mowie i w piśmie na tematy poruszane na zajęciach, związane z poznawanymi tekstami kultury i własnymi zainteresowaniami; dba o poprawność wypowiedzi własnych, a ich formę kształtuje odpowiednio do celu wypowiedzi; wykorzystując posiadane umiejętności, rozwija swoją wiedzę o języku.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1. Czytanie i słuchanie. Uczeń:</w:t>
      </w:r>
    </w:p>
    <w:p>
      <w:pPr>
        <w:spacing w:before="25" w:after="0"/>
        <w:ind w:left="0"/>
        <w:jc w:val="both"/>
        <w:textAlignment w:val="auto"/>
      </w:pPr>
      <w:r>
        <w:rPr>
          <w:rFonts w:ascii="Times New Roman"/>
          <w:b w:val="false"/>
          <w:i w:val="false"/>
          <w:color w:val="000000"/>
          <w:sz w:val="24"/>
          <w:lang w:val="pl-Pl"/>
        </w:rPr>
        <w:t>1) sprawnie czyta teksty głośno i cicho;</w:t>
      </w:r>
    </w:p>
    <w:p>
      <w:pPr>
        <w:spacing w:before="25" w:after="0"/>
        <w:ind w:left="0"/>
        <w:jc w:val="both"/>
        <w:textAlignment w:val="auto"/>
      </w:pPr>
      <w:r>
        <w:rPr>
          <w:rFonts w:ascii="Times New Roman"/>
          <w:b w:val="false"/>
          <w:i w:val="false"/>
          <w:color w:val="000000"/>
          <w:sz w:val="24"/>
          <w:lang w:val="pl-Pl"/>
        </w:rPr>
        <w:t>2) określa temat i główną myśl tekstu;</w:t>
      </w:r>
    </w:p>
    <w:p>
      <w:pPr>
        <w:spacing w:before="25" w:after="0"/>
        <w:ind w:left="0"/>
        <w:jc w:val="both"/>
        <w:textAlignment w:val="auto"/>
      </w:pPr>
      <w:r>
        <w:rPr>
          <w:rFonts w:ascii="Times New Roman"/>
          <w:b w:val="false"/>
          <w:i w:val="false"/>
          <w:color w:val="000000"/>
          <w:sz w:val="24"/>
          <w:lang w:val="pl-Pl"/>
        </w:rPr>
        <w:t>3) identyfikuje nadawcę i odbiorcę wypowiedzi (autora, narratora, czytelnika, słuchacza);</w:t>
      </w:r>
    </w:p>
    <w:p>
      <w:pPr>
        <w:spacing w:before="25" w:after="0"/>
        <w:ind w:left="0"/>
        <w:jc w:val="both"/>
        <w:textAlignment w:val="auto"/>
      </w:pPr>
      <w:r>
        <w:rPr>
          <w:rFonts w:ascii="Times New Roman"/>
          <w:b w:val="false"/>
          <w:i w:val="false"/>
          <w:color w:val="000000"/>
          <w:sz w:val="24"/>
          <w:lang w:val="pl-Pl"/>
        </w:rPr>
        <w:t>4) identyfikuje wypowiedź jako tekst informacyjny, literacki, reklamowy;</w:t>
      </w:r>
    </w:p>
    <w:p>
      <w:pPr>
        <w:spacing w:before="25" w:after="0"/>
        <w:ind w:left="0"/>
        <w:jc w:val="both"/>
        <w:textAlignment w:val="auto"/>
      </w:pPr>
      <w:r>
        <w:rPr>
          <w:rFonts w:ascii="Times New Roman"/>
          <w:b w:val="false"/>
          <w:i w:val="false"/>
          <w:color w:val="000000"/>
          <w:sz w:val="24"/>
          <w:lang w:val="pl-Pl"/>
        </w:rPr>
        <w:t>5) rozpoznaje formy gatunkowe (zaproszenie, życzenia i gratulacje, zawiadomienie i ogłoszenie, instrukcję, w tym przepis);</w:t>
      </w:r>
    </w:p>
    <w:p>
      <w:pPr>
        <w:spacing w:before="25" w:after="0"/>
        <w:ind w:left="0"/>
        <w:jc w:val="both"/>
        <w:textAlignment w:val="auto"/>
      </w:pPr>
      <w:r>
        <w:rPr>
          <w:rFonts w:ascii="Times New Roman"/>
          <w:b w:val="false"/>
          <w:i w:val="false"/>
          <w:color w:val="000000"/>
          <w:sz w:val="24"/>
          <w:lang w:val="pl-Pl"/>
        </w:rPr>
        <w:t>6) odróżnia zawarte w tekście informacje ważne od informacji drugorzędnych;</w:t>
      </w:r>
    </w:p>
    <w:p>
      <w:pPr>
        <w:spacing w:before="25" w:after="0"/>
        <w:ind w:left="0"/>
        <w:jc w:val="both"/>
        <w:textAlignment w:val="auto"/>
      </w:pPr>
      <w:r>
        <w:rPr>
          <w:rFonts w:ascii="Times New Roman"/>
          <w:b w:val="false"/>
          <w:i w:val="false"/>
          <w:color w:val="000000"/>
          <w:sz w:val="24"/>
          <w:lang w:val="pl-Pl"/>
        </w:rPr>
        <w:t>7) wyszukuje w tekście informacje wyrażone wprost i pośrednio (ukryte);</w:t>
      </w:r>
    </w:p>
    <w:p>
      <w:pPr>
        <w:spacing w:before="25" w:after="0"/>
        <w:ind w:left="0"/>
        <w:jc w:val="both"/>
        <w:textAlignment w:val="auto"/>
      </w:pPr>
      <w:r>
        <w:rPr>
          <w:rFonts w:ascii="Times New Roman"/>
          <w:b w:val="false"/>
          <w:i w:val="false"/>
          <w:color w:val="000000"/>
          <w:sz w:val="24"/>
          <w:lang w:val="pl-Pl"/>
        </w:rPr>
        <w:t>8) rozumie dosłowne i przenośne znaczenie wyrazów w wypowiedzi;</w:t>
      </w:r>
    </w:p>
    <w:p>
      <w:pPr>
        <w:spacing w:before="25" w:after="0"/>
        <w:ind w:left="0"/>
        <w:jc w:val="both"/>
        <w:textAlignment w:val="auto"/>
      </w:pPr>
      <w:r>
        <w:rPr>
          <w:rFonts w:ascii="Times New Roman"/>
          <w:b w:val="false"/>
          <w:i w:val="false"/>
          <w:color w:val="000000"/>
          <w:sz w:val="24"/>
          <w:lang w:val="pl-Pl"/>
        </w:rPr>
        <w:t>9) wyciąga wnioski wynikające z przesłanek zawartych w tekście (w tym rozpoznaje w nim prawdę lub fałsz);</w:t>
      </w:r>
    </w:p>
    <w:p>
      <w:pPr>
        <w:spacing w:before="25" w:after="0"/>
        <w:ind w:left="0"/>
        <w:jc w:val="both"/>
        <w:textAlignment w:val="auto"/>
      </w:pPr>
      <w:r>
        <w:rPr>
          <w:rFonts w:ascii="Times New Roman"/>
          <w:b w:val="false"/>
          <w:i w:val="false"/>
          <w:color w:val="000000"/>
          <w:sz w:val="24"/>
          <w:lang w:val="pl-Pl"/>
        </w:rPr>
        <w:t>10) dostrzega relacje między częściami składowymi wypowiedzi (tytuł, wstęp, rozwinięcie, zakończenie, akapity).</w:t>
      </w:r>
    </w:p>
    <w:p>
      <w:pPr>
        <w:spacing w:before="25" w:after="0"/>
        <w:ind w:left="0"/>
        <w:jc w:val="both"/>
        <w:textAlignment w:val="auto"/>
      </w:pPr>
      <w:r>
        <w:rPr>
          <w:rFonts w:ascii="Times New Roman"/>
          <w:b w:val="false"/>
          <w:i w:val="false"/>
          <w:color w:val="000000"/>
          <w:sz w:val="24"/>
          <w:lang w:val="pl-Pl"/>
        </w:rPr>
        <w:t>2. Samokształcenie i docieranie do informacji. Uczeń korzysta z informacji zawartych w encyklopedii, słowniku ortograficznym, słowniku języka polskiego (małym lub podręcznym), słowniku wyrazów bliskoznacznych.</w:t>
      </w:r>
    </w:p>
    <w:p>
      <w:pPr>
        <w:spacing w:before="25" w:after="0"/>
        <w:ind w:left="0"/>
        <w:jc w:val="both"/>
        <w:textAlignment w:val="auto"/>
      </w:pPr>
      <w:r>
        <w:rPr>
          <w:rFonts w:ascii="Times New Roman"/>
          <w:b w:val="false"/>
          <w:i w:val="false"/>
          <w:color w:val="000000"/>
          <w:sz w:val="24"/>
          <w:lang w:val="pl-Pl"/>
        </w:rPr>
        <w:t>3. Świadomość językowa. Uczeń:</w:t>
      </w:r>
    </w:p>
    <w:p>
      <w:pPr>
        <w:spacing w:before="25" w:after="0"/>
        <w:ind w:left="0"/>
        <w:jc w:val="both"/>
        <w:textAlignment w:val="auto"/>
      </w:pPr>
      <w:r>
        <w:rPr>
          <w:rFonts w:ascii="Times New Roman"/>
          <w:b w:val="false"/>
          <w:i w:val="false"/>
          <w:color w:val="000000"/>
          <w:sz w:val="24"/>
          <w:lang w:val="pl-Pl"/>
        </w:rPr>
        <w:t>1) rozpoznaje podstawowe funkcje składniowe wyrazów użytych w wypowiedziach (podmiot, orzeczenie, dopełnienie, przydawka, okolicznik);</w:t>
      </w:r>
    </w:p>
    <w:p>
      <w:pPr>
        <w:spacing w:before="25" w:after="0"/>
        <w:ind w:left="0"/>
        <w:jc w:val="both"/>
        <w:textAlignment w:val="auto"/>
      </w:pPr>
      <w:r>
        <w:rPr>
          <w:rFonts w:ascii="Times New Roman"/>
          <w:b w:val="false"/>
          <w:i w:val="false"/>
          <w:color w:val="000000"/>
          <w:sz w:val="24"/>
          <w:lang w:val="pl-Pl"/>
        </w:rPr>
        <w:t>2) rozpoznaje w tekście zdania pojedyncze nierozwinięte i rozwinięte, pojedyncze i złożone (współrzędnie i podrzędnie), równoważniki zdań - i rozumie ich funkcje;</w:t>
      </w:r>
    </w:p>
    <w:p>
      <w:pPr>
        <w:spacing w:before="25" w:after="0"/>
        <w:ind w:left="0"/>
        <w:jc w:val="both"/>
        <w:textAlignment w:val="auto"/>
      </w:pPr>
      <w:r>
        <w:rPr>
          <w:rFonts w:ascii="Times New Roman"/>
          <w:b w:val="false"/>
          <w:i w:val="false"/>
          <w:color w:val="000000"/>
          <w:sz w:val="24"/>
          <w:lang w:val="pl-Pl"/>
        </w:rPr>
        <w:t>3) rozpoznaje w wypowiedziach podstawowe części mowy (rzeczownik, czasownik, przymiotnik, przysłówek, liczebnik, zaimek, przyimek, spójnik) i wskazuje różnice między nimi;</w:t>
      </w:r>
    </w:p>
    <w:p>
      <w:pPr>
        <w:spacing w:before="25" w:after="0"/>
        <w:ind w:left="0"/>
        <w:jc w:val="both"/>
        <w:textAlignment w:val="auto"/>
      </w:pPr>
      <w:r>
        <w:rPr>
          <w:rFonts w:ascii="Times New Roman"/>
          <w:b w:val="false"/>
          <w:i w:val="false"/>
          <w:color w:val="000000"/>
          <w:sz w:val="24"/>
          <w:lang w:val="pl-Pl"/>
        </w:rPr>
        <w:t>4) rozpoznaje w tekście formy przypadków, liczb, osób, czasów i rodzajów gramatycznych - rozumie ich funkcje w wypowiedzi;</w:t>
      </w:r>
    </w:p>
    <w:p>
      <w:pPr>
        <w:spacing w:before="25" w:after="0"/>
        <w:ind w:left="0"/>
        <w:jc w:val="both"/>
        <w:textAlignment w:val="auto"/>
      </w:pPr>
      <w:r>
        <w:rPr>
          <w:rFonts w:ascii="Times New Roman"/>
          <w:b w:val="false"/>
          <w:i w:val="false"/>
          <w:color w:val="000000"/>
          <w:sz w:val="24"/>
          <w:lang w:val="pl-Pl"/>
        </w:rPr>
        <w:t>5) rozpoznaje znaczenie niewerbalnych środków komunikowania się (gest, wyraz twarzy, mimika, postawa ciała).</w:t>
      </w:r>
    </w:p>
    <w:p>
      <w:pPr>
        <w:spacing w:before="25" w:after="0"/>
        <w:ind w:left="0"/>
        <w:jc w:val="both"/>
        <w:textAlignment w:val="auto"/>
      </w:pPr>
      <w:r>
        <w:rPr>
          <w:rFonts w:ascii="Times New Roman"/>
          <w:b w:val="false"/>
          <w:i w:val="false"/>
          <w:color w:val="000000"/>
          <w:sz w:val="24"/>
          <w:lang w:val="pl-Pl"/>
        </w:rPr>
        <w:t>II. Analiza i interpretacja tekstów kultury. Uczeń zna teksty literackie i inne teksty kultury wskazane przez nauczyciela.</w:t>
      </w:r>
    </w:p>
    <w:p>
      <w:pPr>
        <w:spacing w:before="25" w:after="0"/>
        <w:ind w:left="0"/>
        <w:jc w:val="both"/>
        <w:textAlignment w:val="auto"/>
      </w:pPr>
      <w:r>
        <w:rPr>
          <w:rFonts w:ascii="Times New Roman"/>
          <w:b w:val="false"/>
          <w:i w:val="false"/>
          <w:color w:val="000000"/>
          <w:sz w:val="24"/>
          <w:lang w:val="pl-Pl"/>
        </w:rPr>
        <w:t>1. Wstępne rozpoznanie. Uczeń:</w:t>
      </w:r>
    </w:p>
    <w:p>
      <w:pPr>
        <w:spacing w:before="25" w:after="0"/>
        <w:ind w:left="0"/>
        <w:jc w:val="both"/>
        <w:textAlignment w:val="auto"/>
      </w:pPr>
      <w:r>
        <w:rPr>
          <w:rFonts w:ascii="Times New Roman"/>
          <w:b w:val="false"/>
          <w:i w:val="false"/>
          <w:color w:val="000000"/>
          <w:sz w:val="24"/>
          <w:lang w:val="pl-Pl"/>
        </w:rPr>
        <w:t>1) nazywa swoje reakcje czytelnicze (np. wrażenia, emocje);</w:t>
      </w:r>
    </w:p>
    <w:p>
      <w:pPr>
        <w:spacing w:before="25" w:after="0"/>
        <w:ind w:left="0"/>
        <w:jc w:val="both"/>
        <w:textAlignment w:val="auto"/>
      </w:pPr>
      <w:r>
        <w:rPr>
          <w:rFonts w:ascii="Times New Roman"/>
          <w:b w:val="false"/>
          <w:i w:val="false"/>
          <w:color w:val="000000"/>
          <w:sz w:val="24"/>
          <w:lang w:val="pl-Pl"/>
        </w:rPr>
        <w:t>2) konfrontuje sytuację bohaterów z własnymi doświadczeniami;</w:t>
      </w:r>
    </w:p>
    <w:p>
      <w:pPr>
        <w:spacing w:before="25" w:after="0"/>
        <w:ind w:left="0"/>
        <w:jc w:val="both"/>
        <w:textAlignment w:val="auto"/>
      </w:pPr>
      <w:r>
        <w:rPr>
          <w:rFonts w:ascii="Times New Roman"/>
          <w:b w:val="false"/>
          <w:i w:val="false"/>
          <w:color w:val="000000"/>
          <w:sz w:val="24"/>
          <w:lang w:val="pl-Pl"/>
        </w:rPr>
        <w:t>3) wyraża swój stosunek do postaci.</w:t>
      </w:r>
    </w:p>
    <w:p>
      <w:pPr>
        <w:spacing w:before="25" w:after="0"/>
        <w:ind w:left="0"/>
        <w:jc w:val="both"/>
        <w:textAlignment w:val="auto"/>
      </w:pPr>
      <w:r>
        <w:rPr>
          <w:rFonts w:ascii="Times New Roman"/>
          <w:b w:val="false"/>
          <w:i w:val="false"/>
          <w:color w:val="000000"/>
          <w:sz w:val="24"/>
          <w:lang w:val="pl-Pl"/>
        </w:rPr>
        <w:t>2. Analiza. Uczeń:</w:t>
      </w:r>
    </w:p>
    <w:p>
      <w:pPr>
        <w:spacing w:before="25" w:after="0"/>
        <w:ind w:left="0"/>
        <w:jc w:val="both"/>
        <w:textAlignment w:val="auto"/>
      </w:pPr>
      <w:r>
        <w:rPr>
          <w:rFonts w:ascii="Times New Roman"/>
          <w:b w:val="false"/>
          <w:i w:val="false"/>
          <w:color w:val="000000"/>
          <w:sz w:val="24"/>
          <w:lang w:val="pl-Pl"/>
        </w:rPr>
        <w:t>1) dostrzega swoistość artystyczną dzieła;</w:t>
      </w:r>
    </w:p>
    <w:p>
      <w:pPr>
        <w:spacing w:before="25" w:after="0"/>
        <w:ind w:left="0"/>
        <w:jc w:val="both"/>
        <w:textAlignment w:val="auto"/>
      </w:pPr>
      <w:r>
        <w:rPr>
          <w:rFonts w:ascii="Times New Roman"/>
          <w:b w:val="false"/>
          <w:i w:val="false"/>
          <w:color w:val="000000"/>
          <w:sz w:val="24"/>
          <w:lang w:val="pl-Pl"/>
        </w:rPr>
        <w:t>2) odróżnia fikcję artystyczną od rzeczywistości;</w:t>
      </w:r>
    </w:p>
    <w:p>
      <w:pPr>
        <w:spacing w:before="25" w:after="0"/>
        <w:ind w:left="0"/>
        <w:jc w:val="both"/>
        <w:textAlignment w:val="auto"/>
      </w:pPr>
      <w:r>
        <w:rPr>
          <w:rFonts w:ascii="Times New Roman"/>
          <w:b w:val="false"/>
          <w:i w:val="false"/>
          <w:color w:val="000000"/>
          <w:sz w:val="24"/>
          <w:lang w:val="pl-Pl"/>
        </w:rPr>
        <w:t>3) odróżnia realizm od fantastyki;</w:t>
      </w:r>
    </w:p>
    <w:p>
      <w:pPr>
        <w:spacing w:before="25" w:after="0"/>
        <w:ind w:left="0"/>
        <w:jc w:val="both"/>
        <w:textAlignment w:val="auto"/>
      </w:pPr>
      <w:r>
        <w:rPr>
          <w:rFonts w:ascii="Times New Roman"/>
          <w:b w:val="false"/>
          <w:i w:val="false"/>
          <w:color w:val="000000"/>
          <w:sz w:val="24"/>
          <w:lang w:val="pl-Pl"/>
        </w:rPr>
        <w:t>4) rozpoznaje w tekście literackim: porównanie, przenośnię, epitet, wyraz dźwiękonaśladowczy i objaśnia ich role;</w:t>
      </w:r>
    </w:p>
    <w:p>
      <w:pPr>
        <w:spacing w:before="25" w:after="0"/>
        <w:ind w:left="0"/>
        <w:jc w:val="both"/>
        <w:textAlignment w:val="auto"/>
      </w:pPr>
      <w:r>
        <w:rPr>
          <w:rFonts w:ascii="Times New Roman"/>
          <w:b w:val="false"/>
          <w:i w:val="false"/>
          <w:color w:val="000000"/>
          <w:sz w:val="24"/>
          <w:lang w:val="pl-Pl"/>
        </w:rPr>
        <w:t>5) rozpoznaje: wers, zwrotkę (strofę), rym, rytm, refren; odróżnia wiersz rymowany i nierymowany (biały);</w:t>
      </w:r>
    </w:p>
    <w:p>
      <w:pPr>
        <w:spacing w:before="25" w:after="0"/>
        <w:ind w:left="0"/>
        <w:jc w:val="both"/>
        <w:textAlignment w:val="auto"/>
      </w:pPr>
      <w:r>
        <w:rPr>
          <w:rFonts w:ascii="Times New Roman"/>
          <w:b w:val="false"/>
          <w:i w:val="false"/>
          <w:color w:val="000000"/>
          <w:sz w:val="24"/>
          <w:lang w:val="pl-Pl"/>
        </w:rPr>
        <w:t>6) wyodrębnia elementy składające się na widowisko teatralne (gra aktorska, reżyseria, dekoracja, charakteryzacja, kostiumy, rekwizyty);</w:t>
      </w:r>
    </w:p>
    <w:p>
      <w:pPr>
        <w:spacing w:before="25" w:after="0"/>
        <w:ind w:left="0"/>
        <w:jc w:val="both"/>
        <w:textAlignment w:val="auto"/>
      </w:pPr>
      <w:r>
        <w:rPr>
          <w:rFonts w:ascii="Times New Roman"/>
          <w:b w:val="false"/>
          <w:i w:val="false"/>
          <w:color w:val="000000"/>
          <w:sz w:val="24"/>
          <w:lang w:val="pl-Pl"/>
        </w:rPr>
        <w:t>7) wyodrębnia elementy dzieła filmowego i telewizyjnego (scenariusz, reżyseria, ujęcie, gra aktorska);</w:t>
      </w:r>
    </w:p>
    <w:p>
      <w:pPr>
        <w:spacing w:before="25" w:after="0"/>
        <w:ind w:left="0"/>
        <w:jc w:val="both"/>
        <w:textAlignment w:val="auto"/>
      </w:pPr>
      <w:r>
        <w:rPr>
          <w:rFonts w:ascii="Times New Roman"/>
          <w:b w:val="false"/>
          <w:i w:val="false"/>
          <w:color w:val="000000"/>
          <w:sz w:val="24"/>
          <w:lang w:val="pl-Pl"/>
        </w:rPr>
        <w:t>8) wskazuje cechy charakterystyczne przekazów audiowizualnych (filmu, programu informacyjnego, programu rozrywkowego), potrafi nazwać ich tworzywo (ruchome obrazy, warstwa dźwiękowa);</w:t>
      </w:r>
    </w:p>
    <w:p>
      <w:pPr>
        <w:spacing w:before="25" w:after="0"/>
        <w:ind w:left="0"/>
        <w:jc w:val="both"/>
        <w:textAlignment w:val="auto"/>
      </w:pPr>
      <w:r>
        <w:rPr>
          <w:rFonts w:ascii="Times New Roman"/>
          <w:b w:val="false"/>
          <w:i w:val="false"/>
          <w:color w:val="000000"/>
          <w:sz w:val="24"/>
          <w:lang w:val="pl-Pl"/>
        </w:rPr>
        <w:t>9) omawia akcję, wyodrębnia wątki i wydarzenia;</w:t>
      </w:r>
    </w:p>
    <w:p>
      <w:pPr>
        <w:spacing w:before="25" w:after="0"/>
        <w:ind w:left="0"/>
        <w:jc w:val="both"/>
        <w:textAlignment w:val="auto"/>
      </w:pPr>
      <w:r>
        <w:rPr>
          <w:rFonts w:ascii="Times New Roman"/>
          <w:b w:val="false"/>
          <w:i w:val="false"/>
          <w:color w:val="000000"/>
          <w:sz w:val="24"/>
          <w:lang w:val="pl-Pl"/>
        </w:rPr>
        <w:t>10) charakteryzuje i ocenia bohaterów;</w:t>
      </w:r>
    </w:p>
    <w:p>
      <w:pPr>
        <w:spacing w:before="25" w:after="0"/>
        <w:ind w:left="0"/>
        <w:jc w:val="both"/>
        <w:textAlignment w:val="auto"/>
      </w:pPr>
      <w:r>
        <w:rPr>
          <w:rFonts w:ascii="Times New Roman"/>
          <w:b w:val="false"/>
          <w:i w:val="false"/>
          <w:color w:val="000000"/>
          <w:sz w:val="24"/>
          <w:lang w:val="pl-Pl"/>
        </w:rPr>
        <w:t>11) identyfikuje: opowiadanie, powieść, baśń, legendę, mit, bajkę, fraszkę, wiersz, przysłowie, komiks.</w:t>
      </w:r>
    </w:p>
    <w:p>
      <w:pPr>
        <w:spacing w:before="25" w:after="0"/>
        <w:ind w:left="0"/>
        <w:jc w:val="both"/>
        <w:textAlignment w:val="auto"/>
      </w:pPr>
      <w:r>
        <w:rPr>
          <w:rFonts w:ascii="Times New Roman"/>
          <w:b w:val="false"/>
          <w:i w:val="false"/>
          <w:color w:val="000000"/>
          <w:sz w:val="24"/>
          <w:lang w:val="pl-Pl"/>
        </w:rPr>
        <w:t>3. Interpretacja. Uczeń:</w:t>
      </w:r>
    </w:p>
    <w:p>
      <w:pPr>
        <w:spacing w:before="25" w:after="0"/>
        <w:ind w:left="0"/>
        <w:jc w:val="both"/>
        <w:textAlignment w:val="auto"/>
      </w:pPr>
      <w:r>
        <w:rPr>
          <w:rFonts w:ascii="Times New Roman"/>
          <w:b w:val="false"/>
          <w:i w:val="false"/>
          <w:color w:val="000000"/>
          <w:sz w:val="24"/>
          <w:lang w:val="pl-Pl"/>
        </w:rPr>
        <w:t>1) odbiera teksty kultury na poziomie dosłownym i przenośnym;</w:t>
      </w:r>
    </w:p>
    <w:p>
      <w:pPr>
        <w:spacing w:before="25" w:after="0"/>
        <w:ind w:left="0"/>
        <w:jc w:val="both"/>
        <w:textAlignment w:val="auto"/>
      </w:pPr>
      <w:r>
        <w:rPr>
          <w:rFonts w:ascii="Times New Roman"/>
          <w:b w:val="false"/>
          <w:i w:val="false"/>
          <w:color w:val="000000"/>
          <w:sz w:val="24"/>
          <w:lang w:val="pl-Pl"/>
        </w:rPr>
        <w:t>2) objaśnia morał bajki oraz samodzielnie formułuje przesłanie baśni.</w:t>
      </w:r>
    </w:p>
    <w:p>
      <w:pPr>
        <w:spacing w:before="25" w:after="0"/>
        <w:ind w:left="0"/>
        <w:jc w:val="both"/>
        <w:textAlignment w:val="auto"/>
      </w:pPr>
      <w:r>
        <w:rPr>
          <w:rFonts w:ascii="Times New Roman"/>
          <w:b w:val="false"/>
          <w:i w:val="false"/>
          <w:color w:val="000000"/>
          <w:sz w:val="24"/>
          <w:lang w:val="pl-Pl"/>
        </w:rPr>
        <w:t>4. Wartości i wartościowanie. Uczeń odczytuje wartości pozytywne i ich przeciwieństwa wpisane w teksty kultury (np. przyjaźń - wrogość, miłość - nienawiść, prawda - kłamstwo, wierność - zdrada).</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Mówienie i pisanie. Uczeń:</w:t>
      </w:r>
    </w:p>
    <w:p>
      <w:pPr>
        <w:spacing w:before="25" w:after="0"/>
        <w:ind w:left="0"/>
        <w:jc w:val="both"/>
        <w:textAlignment w:val="auto"/>
      </w:pPr>
      <w:r>
        <w:rPr>
          <w:rFonts w:ascii="Times New Roman"/>
          <w:b w:val="false"/>
          <w:i w:val="false"/>
          <w:color w:val="000000"/>
          <w:sz w:val="24"/>
          <w:lang w:val="pl-Pl"/>
        </w:rPr>
        <w:t>1) tworzy spójne teksty na tematy poruszane na zajęciach, związane z otaczającą rzeczywistością i poznanymi tekstami kultury;</w:t>
      </w:r>
    </w:p>
    <w:p>
      <w:pPr>
        <w:spacing w:before="25" w:after="0"/>
        <w:ind w:left="0"/>
        <w:jc w:val="both"/>
        <w:textAlignment w:val="auto"/>
      </w:pPr>
      <w:r>
        <w:rPr>
          <w:rFonts w:ascii="Times New Roman"/>
          <w:b w:val="false"/>
          <w:i w:val="false"/>
          <w:color w:val="000000"/>
          <w:sz w:val="24"/>
          <w:lang w:val="pl-Pl"/>
        </w:rPr>
        <w:t>2) dostosowuje sposób wyrażania się do oficjalnej i nieoficjalnej sytuacji komunikacyjnej oraz do zamierzonego celu;</w:t>
      </w:r>
    </w:p>
    <w:p>
      <w:pPr>
        <w:spacing w:before="25" w:after="0"/>
        <w:ind w:left="0"/>
        <w:jc w:val="both"/>
        <w:textAlignment w:val="auto"/>
      </w:pPr>
      <w:r>
        <w:rPr>
          <w:rFonts w:ascii="Times New Roman"/>
          <w:b w:val="false"/>
          <w:i w:val="false"/>
          <w:color w:val="000000"/>
          <w:sz w:val="24"/>
          <w:lang w:val="pl-Pl"/>
        </w:rPr>
        <w:t>3) formułuje pytania do tekstu;</w:t>
      </w:r>
    </w:p>
    <w:p>
      <w:pPr>
        <w:spacing w:before="25" w:after="0"/>
        <w:ind w:left="0"/>
        <w:jc w:val="both"/>
        <w:textAlignment w:val="auto"/>
      </w:pPr>
      <w:r>
        <w:rPr>
          <w:rFonts w:ascii="Times New Roman"/>
          <w:b w:val="false"/>
          <w:i w:val="false"/>
          <w:color w:val="000000"/>
          <w:sz w:val="24"/>
          <w:lang w:val="pl-Pl"/>
        </w:rPr>
        <w:t>4) świadomie posługuje się różnymi formami językowymi oraz (w wypowiedzi ustnej) mimiką, gestykulacją, postawą ciała;</w:t>
      </w:r>
    </w:p>
    <w:p>
      <w:pPr>
        <w:spacing w:before="25" w:after="0"/>
        <w:ind w:left="0"/>
        <w:jc w:val="both"/>
        <w:textAlignment w:val="auto"/>
      </w:pPr>
      <w:r>
        <w:rPr>
          <w:rFonts w:ascii="Times New Roman"/>
          <w:b w:val="false"/>
          <w:i w:val="false"/>
          <w:color w:val="000000"/>
          <w:sz w:val="24"/>
          <w:lang w:val="pl-Pl"/>
        </w:rPr>
        <w:t>5) tworzy wypowiedzi pisemne w następujących formach gatunkowych: opowiadanie z dialogiem (twórcze i odtwórcze), pamiętnik i dziennik (pisane z perspektywy bohatera literackiego lub własnej), list oficjalny, proste sprawozdanie (np. z wycieczki, z wydarzeń sportowych), opis postaci, przedmiotu, krajobrazu, ogłoszenie, zaproszenie, prosta notatka;</w:t>
      </w:r>
    </w:p>
    <w:p>
      <w:pPr>
        <w:spacing w:before="25" w:after="0"/>
        <w:ind w:left="0"/>
        <w:jc w:val="both"/>
        <w:textAlignment w:val="auto"/>
      </w:pPr>
      <w:r>
        <w:rPr>
          <w:rFonts w:ascii="Times New Roman"/>
          <w:b w:val="false"/>
          <w:i w:val="false"/>
          <w:color w:val="000000"/>
          <w:sz w:val="24"/>
          <w:lang w:val="pl-Pl"/>
        </w:rPr>
        <w:t>6) stosuje w wypowiedzi pisemnej odpowiednią kompozycję i układ graficzny zgodny z wymogami danej formy gatunkowej (w tym wydziela akapity);</w:t>
      </w:r>
    </w:p>
    <w:p>
      <w:pPr>
        <w:spacing w:before="25" w:after="0"/>
        <w:ind w:left="0"/>
        <w:jc w:val="both"/>
        <w:textAlignment w:val="auto"/>
      </w:pPr>
      <w:r>
        <w:rPr>
          <w:rFonts w:ascii="Times New Roman"/>
          <w:b w:val="false"/>
          <w:i w:val="false"/>
          <w:color w:val="000000"/>
          <w:sz w:val="24"/>
          <w:lang w:val="pl-Pl"/>
        </w:rPr>
        <w:t>7) sporządza plan odtwórczy wypowiedzi (ramowy i szczegółowy);</w:t>
      </w:r>
    </w:p>
    <w:p>
      <w:pPr>
        <w:spacing w:before="25" w:after="0"/>
        <w:ind w:left="0"/>
        <w:jc w:val="both"/>
        <w:textAlignment w:val="auto"/>
      </w:pPr>
      <w:r>
        <w:rPr>
          <w:rFonts w:ascii="Times New Roman"/>
          <w:b w:val="false"/>
          <w:i w:val="false"/>
          <w:color w:val="000000"/>
          <w:sz w:val="24"/>
          <w:lang w:val="pl-Pl"/>
        </w:rPr>
        <w:t>8) uczestnicząc w rozmowie, słucha z uwagą wypowiedzi innych, mówi na temat; prezentuje własne zdanie i uzasadnia je;</w:t>
      </w:r>
    </w:p>
    <w:p>
      <w:pPr>
        <w:spacing w:before="25" w:after="0"/>
        <w:ind w:left="0"/>
        <w:jc w:val="both"/>
        <w:textAlignment w:val="auto"/>
      </w:pPr>
      <w:r>
        <w:rPr>
          <w:rFonts w:ascii="Times New Roman"/>
          <w:b w:val="false"/>
          <w:i w:val="false"/>
          <w:color w:val="000000"/>
          <w:sz w:val="24"/>
          <w:lang w:val="pl-Pl"/>
        </w:rPr>
        <w:t>9) czytając głośno, wyraziście, przekazuje intencję tekstu, właściwie akcentuje wyrazy, wprowadza pauzę, stosuje odpowiednią intonację;</w:t>
      </w:r>
    </w:p>
    <w:p>
      <w:pPr>
        <w:spacing w:before="25" w:after="0"/>
        <w:ind w:left="0"/>
        <w:jc w:val="both"/>
        <w:textAlignment w:val="auto"/>
      </w:pPr>
      <w:r>
        <w:rPr>
          <w:rFonts w:ascii="Times New Roman"/>
          <w:b w:val="false"/>
          <w:i w:val="false"/>
          <w:color w:val="000000"/>
          <w:sz w:val="24"/>
          <w:lang w:val="pl-Pl"/>
        </w:rPr>
        <w:t>10) recytuje teksty poetyckie oraz fragmenty prozy, podejmując próbę ich głosowej interpretacji.</w:t>
      </w:r>
    </w:p>
    <w:p>
      <w:pPr>
        <w:spacing w:before="25" w:after="0"/>
        <w:ind w:left="0"/>
        <w:jc w:val="both"/>
        <w:textAlignment w:val="auto"/>
      </w:pPr>
      <w:r>
        <w:rPr>
          <w:rFonts w:ascii="Times New Roman"/>
          <w:b w:val="false"/>
          <w:i w:val="false"/>
          <w:color w:val="000000"/>
          <w:sz w:val="24"/>
          <w:lang w:val="pl-Pl"/>
        </w:rPr>
        <w:t>2. Świadomość językowa. Uczeń:</w:t>
      </w:r>
    </w:p>
    <w:p>
      <w:pPr>
        <w:spacing w:before="25" w:after="0"/>
        <w:ind w:left="0"/>
        <w:jc w:val="both"/>
        <w:textAlignment w:val="auto"/>
      </w:pPr>
      <w:r>
        <w:rPr>
          <w:rFonts w:ascii="Times New Roman"/>
          <w:b w:val="false"/>
          <w:i w:val="false"/>
          <w:color w:val="000000"/>
          <w:sz w:val="24"/>
          <w:lang w:val="pl-Pl"/>
        </w:rPr>
        <w:t>1) rozróżnia i poprawnie zapisuje zdania oznajmujące, pytające i rozkazujące;</w:t>
      </w:r>
    </w:p>
    <w:p>
      <w:pPr>
        <w:spacing w:before="25" w:after="0"/>
        <w:ind w:left="0"/>
        <w:jc w:val="both"/>
        <w:textAlignment w:val="auto"/>
      </w:pPr>
      <w:r>
        <w:rPr>
          <w:rFonts w:ascii="Times New Roman"/>
          <w:b w:val="false"/>
          <w:i w:val="false"/>
          <w:color w:val="000000"/>
          <w:sz w:val="24"/>
          <w:lang w:val="pl-Pl"/>
        </w:rPr>
        <w:t>2) przekształca zdania złożone w pojedyncze i odwrotnie, a także zdania w równoważniki zdań i odwrotnie - odpowiednio do przyjętego celu;</w:t>
      </w:r>
    </w:p>
    <w:p>
      <w:pPr>
        <w:spacing w:before="25" w:after="0"/>
        <w:ind w:left="0"/>
        <w:jc w:val="both"/>
        <w:textAlignment w:val="auto"/>
      </w:pPr>
      <w:r>
        <w:rPr>
          <w:rFonts w:ascii="Times New Roman"/>
          <w:b w:val="false"/>
          <w:i w:val="false"/>
          <w:color w:val="000000"/>
          <w:sz w:val="24"/>
          <w:lang w:val="pl-Pl"/>
        </w:rPr>
        <w:t>3) stosuje poprawne formy gramatyczne wyrazów odmiennych;</w:t>
      </w:r>
    </w:p>
    <w:p>
      <w:pPr>
        <w:spacing w:before="25" w:after="0"/>
        <w:ind w:left="0"/>
        <w:jc w:val="both"/>
        <w:textAlignment w:val="auto"/>
      </w:pPr>
      <w:r>
        <w:rPr>
          <w:rFonts w:ascii="Times New Roman"/>
          <w:b w:val="false"/>
          <w:i w:val="false"/>
          <w:color w:val="000000"/>
          <w:sz w:val="24"/>
          <w:lang w:val="pl-Pl"/>
        </w:rPr>
        <w:t>4) poprawnie stopniuje przymiotniki i przysłówki i używa ich we właściwych kontekstach;</w:t>
      </w:r>
    </w:p>
    <w:p>
      <w:pPr>
        <w:spacing w:before="25" w:after="0"/>
        <w:ind w:left="0"/>
        <w:jc w:val="both"/>
        <w:textAlignment w:val="auto"/>
      </w:pPr>
      <w:r>
        <w:rPr>
          <w:rFonts w:ascii="Times New Roman"/>
          <w:b w:val="false"/>
          <w:i w:val="false"/>
          <w:color w:val="000000"/>
          <w:sz w:val="24"/>
          <w:lang w:val="pl-Pl"/>
        </w:rPr>
        <w:t>5) pisze poprawnie pod względem ortograficznym, w tym w razie potrzeby wykorzystuje wiedzę o:</w:t>
      </w:r>
    </w:p>
    <w:p>
      <w:pPr>
        <w:spacing w:before="25" w:after="0"/>
        <w:ind w:left="0"/>
        <w:jc w:val="both"/>
        <w:textAlignment w:val="auto"/>
      </w:pPr>
      <w:r>
        <w:rPr>
          <w:rFonts w:ascii="Times New Roman"/>
          <w:b w:val="false"/>
          <w:i w:val="false"/>
          <w:color w:val="000000"/>
          <w:sz w:val="24"/>
          <w:lang w:val="pl-Pl"/>
        </w:rPr>
        <w:t>a) wymianie głosek w wyrazach pokrewnych oraz w tematach fleksyjnych wyrazów odmiennych,</w:t>
      </w:r>
    </w:p>
    <w:p>
      <w:pPr>
        <w:spacing w:before="25" w:after="0"/>
        <w:ind w:left="0"/>
        <w:jc w:val="both"/>
        <w:textAlignment w:val="auto"/>
      </w:pPr>
      <w:r>
        <w:rPr>
          <w:rFonts w:ascii="Times New Roman"/>
          <w:b w:val="false"/>
          <w:i w:val="false"/>
          <w:color w:val="000000"/>
          <w:sz w:val="24"/>
          <w:lang w:val="pl-Pl"/>
        </w:rPr>
        <w:t>b) różnicach w wymowie i pisowni samogłosek ustnych i nosowych, spółgłosek twardych i miękkich, dźwięcznych i bezdźwięcznych,</w:t>
      </w:r>
    </w:p>
    <w:p>
      <w:pPr>
        <w:spacing w:before="25" w:after="0"/>
        <w:ind w:left="0"/>
        <w:jc w:val="both"/>
        <w:textAlignment w:val="auto"/>
      </w:pPr>
      <w:r>
        <w:rPr>
          <w:rFonts w:ascii="Times New Roman"/>
          <w:b w:val="false"/>
          <w:i w:val="false"/>
          <w:color w:val="000000"/>
          <w:sz w:val="24"/>
          <w:lang w:val="pl-Pl"/>
        </w:rPr>
        <w:t>c) zapisie "nie" z rzeczownikami, przymiotnikami i czasownikami,</w:t>
      </w:r>
    </w:p>
    <w:p>
      <w:pPr>
        <w:spacing w:before="25" w:after="0"/>
        <w:ind w:left="0"/>
        <w:jc w:val="both"/>
        <w:textAlignment w:val="auto"/>
      </w:pPr>
      <w:r>
        <w:rPr>
          <w:rFonts w:ascii="Times New Roman"/>
          <w:b w:val="false"/>
          <w:i w:val="false"/>
          <w:color w:val="000000"/>
          <w:sz w:val="24"/>
          <w:lang w:val="pl-Pl"/>
        </w:rPr>
        <w:t>d) sposobach pisania nazw własnych i nazw pospolitych;</w:t>
      </w:r>
    </w:p>
    <w:p>
      <w:pPr>
        <w:spacing w:before="25" w:after="0"/>
        <w:ind w:left="0"/>
        <w:jc w:val="both"/>
        <w:textAlignment w:val="auto"/>
      </w:pPr>
      <w:r>
        <w:rPr>
          <w:rFonts w:ascii="Times New Roman"/>
          <w:b w:val="false"/>
          <w:i w:val="false"/>
          <w:color w:val="000000"/>
          <w:sz w:val="24"/>
          <w:lang w:val="pl-Pl"/>
        </w:rPr>
        <w:t>6) poprawnie używa znaków interpunkcyjnych: kropki, przecinka, znaku zapytania, cudzysłowu, dwukropka, nawiasu, znaku wykrzyknika;</w:t>
      </w:r>
    </w:p>
    <w:p>
      <w:pPr>
        <w:spacing w:before="25" w:after="0"/>
        <w:ind w:left="0"/>
        <w:jc w:val="both"/>
        <w:textAlignment w:val="auto"/>
      </w:pPr>
      <w:r>
        <w:rPr>
          <w:rFonts w:ascii="Times New Roman"/>
          <w:b w:val="false"/>
          <w:i w:val="false"/>
          <w:color w:val="000000"/>
          <w:sz w:val="24"/>
          <w:lang w:val="pl-Pl"/>
        </w:rPr>
        <w:t>7) operuje słownictwem z określonych kręgów tematycznych (na tym etapie skoncentrowanym przede wszystkim wokół tematów: dom, rodzina, szkoła i nauka, środowisko przyrodnicze i społeczne).</w:t>
      </w:r>
    </w:p>
    <w:p>
      <w:pPr>
        <w:spacing w:before="25" w:after="0"/>
        <w:ind w:left="0"/>
        <w:jc w:val="both"/>
        <w:textAlignment w:val="auto"/>
      </w:pPr>
      <w:r>
        <w:rPr>
          <w:rFonts w:ascii="Times New Roman"/>
          <w:b w:val="false"/>
          <w:i w:val="false"/>
          <w:color w:val="000000"/>
          <w:sz w:val="24"/>
          <w:lang w:val="pl-Pl"/>
        </w:rPr>
        <w:t>Teksty kultury poznawane w całości - nie mniej niż 4 pozycje książkowe w roku szkolnym oraz wybrane przez nauczyciela teksty o mniejszej objętości:</w:t>
      </w:r>
    </w:p>
    <w:p>
      <w:pPr>
        <w:spacing w:before="25" w:after="0"/>
        <w:ind w:left="0"/>
        <w:jc w:val="both"/>
        <w:textAlignment w:val="auto"/>
      </w:pPr>
      <w:r>
        <w:rPr>
          <w:rFonts w:ascii="Times New Roman"/>
          <w:b w:val="false"/>
          <w:i w:val="false"/>
          <w:color w:val="000000"/>
          <w:sz w:val="24"/>
          <w:lang w:val="pl-Pl"/>
        </w:rPr>
        <w:t>Frances Hodgson Burnett Tajemniczy ogród, Jan Brzechwa Akademia Pana Kleksa; Carlo Collodi Pinokio; Roald Dahl Charlie i fabryka czekolady, Antonina Domańska Historia żółtej ciżemki; Irena Jurgielewiczowa Ten obcy; Stanisław Lem Bajki robotów; Clive Staples Lewis Lew, Czarownica i stara szafa; Astrid Lindgren Bracia Lwie Serce; Kornel Makuszyński Szatan z siódmej klasy; Aleksander Minkowski Dolina Światła; Ferenc Molnár Chłopcy z Placu Broni; Lucy Maud Montgomery Ania z Zielonego Wzgórza; Edmund Niziurski - wybrana powieść (np. Niewiarygodne przygody Marka Piegusa, Sposób na Alcybiadesa); Joanna Olech Dynastia Miziołków; Anna Onichimowska - wybrana powieść (np. Duch starej kamienicy, Daleki rejs); René Goscinny, Jean-Jacques Sempé Mikołajek (wybór opowiadań z dowolnego tomu); Henryk Sienkiewicz W pustyni i w puszczy; Alfred Szklarski - wybrana powieść (np. Tomek w krainie kangurów); Dorota Terakowska Władca Lewawu; Mark Twain Przygody Tomka Sawyera; John Ronald Reuel Tolkien Hobbit, czyli tam i z powrotem; Juliusz Verne W 80 dni dookoła świata; Moony Witcher Dziewczynka z szóstego księżyca; wybór mitów greckich, baśni i legend; wybór kolęd; wybór pieśni patriotycznych; wybór poezji, w tym utwory dla dzieci i młodzieży; film i widowisko teatralne z repertuaru dziecięcego; wybrane programy telewizyjne.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i krótkie wypowiedzi ustne artykułowane wyraźnie i powoli, w standardowej odmianie języka, a także krótkie i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bardzo krótkie, proste i zrozumiałe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prostej rozmowie i w typowych sytuacjach reaguje w sposób zrozumiały, adekwatnie do sytuacji komunikacyjnej, ustnie lub pisemnie,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Uczeń posługuje się bardzo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(dane personalne, wygląd zewnętrzny, uczucia i emocje, zainteresowania);</w:t>
      </w:r>
    </w:p>
    <w:p>
      <w:pPr>
        <w:spacing w:before="25" w:after="0"/>
        <w:ind w:left="0"/>
        <w:jc w:val="both"/>
        <w:textAlignment w:val="auto"/>
      </w:pPr>
      <w:r>
        <w:rPr>
          <w:rFonts w:ascii="Times New Roman"/>
          <w:b w:val="false"/>
          <w:i w:val="false"/>
          <w:color w:val="000000"/>
          <w:sz w:val="24"/>
          <w:lang w:val="pl-Pl"/>
        </w:rPr>
        <w:t>2) dom (miejsce zamieszkania, opis domu, pomieszczeń domu i ich wyposażenia);</w:t>
      </w:r>
    </w:p>
    <w:p>
      <w:pPr>
        <w:spacing w:before="25" w:after="0"/>
        <w:ind w:left="0"/>
        <w:jc w:val="both"/>
        <w:textAlignment w:val="auto"/>
      </w:pPr>
      <w:r>
        <w:rPr>
          <w:rFonts w:ascii="Times New Roman"/>
          <w:b w:val="false"/>
          <w:i w:val="false"/>
          <w:color w:val="000000"/>
          <w:sz w:val="24"/>
          <w:lang w:val="pl-Pl"/>
        </w:rPr>
        <w:t>3) szkoła (przedmioty nauczania, przybory szkolne);</w:t>
      </w:r>
    </w:p>
    <w:p>
      <w:pPr>
        <w:spacing w:before="25" w:after="0"/>
        <w:ind w:left="0"/>
        <w:jc w:val="both"/>
        <w:textAlignment w:val="auto"/>
      </w:pPr>
      <w:r>
        <w:rPr>
          <w:rFonts w:ascii="Times New Roman"/>
          <w:b w:val="false"/>
          <w:i w:val="false"/>
          <w:color w:val="000000"/>
          <w:sz w:val="24"/>
          <w:lang w:val="pl-Pl"/>
        </w:rPr>
        <w:t>4) praca (popularne zawody);</w:t>
      </w:r>
    </w:p>
    <w:p>
      <w:pPr>
        <w:spacing w:before="25" w:after="0"/>
        <w:ind w:left="0"/>
        <w:jc w:val="both"/>
        <w:textAlignment w:val="auto"/>
      </w:pPr>
      <w:r>
        <w:rPr>
          <w:rFonts w:ascii="Times New Roman"/>
          <w:b w:val="false"/>
          <w:i w:val="false"/>
          <w:color w:val="000000"/>
          <w:sz w:val="24"/>
          <w:lang w:val="pl-Pl"/>
        </w:rPr>
        <w:t>5) życie rodzinne i towarzyskie (członkowie rodziny, koledzy, przyjaciele, czynności życia codziennego, formy spędzania czasu wolnego);</w:t>
      </w:r>
    </w:p>
    <w:p>
      <w:pPr>
        <w:spacing w:before="25" w:after="0"/>
        <w:ind w:left="0"/>
        <w:jc w:val="both"/>
        <w:textAlignment w:val="auto"/>
      </w:pPr>
      <w:r>
        <w:rPr>
          <w:rFonts w:ascii="Times New Roman"/>
          <w:b w:val="false"/>
          <w:i w:val="false"/>
          <w:color w:val="000000"/>
          <w:sz w:val="24"/>
          <w:lang w:val="pl-Pl"/>
        </w:rPr>
        <w:t>6) żywienie (artykuły spożywcze, posiłki);</w:t>
      </w:r>
    </w:p>
    <w:p>
      <w:pPr>
        <w:spacing w:before="25" w:after="0"/>
        <w:ind w:left="0"/>
        <w:jc w:val="both"/>
        <w:textAlignment w:val="auto"/>
      </w:pPr>
      <w:r>
        <w:rPr>
          <w:rFonts w:ascii="Times New Roman"/>
          <w:b w:val="false"/>
          <w:i w:val="false"/>
          <w:color w:val="000000"/>
          <w:sz w:val="24"/>
          <w:lang w:val="pl-Pl"/>
        </w:rPr>
        <w:t>7) zakupy i usługi (rodzaje sklepów, towary, sprzedawanie i kupowanie);</w:t>
      </w:r>
    </w:p>
    <w:p>
      <w:pPr>
        <w:spacing w:before="25" w:after="0"/>
        <w:ind w:left="0"/>
        <w:jc w:val="both"/>
        <w:textAlignment w:val="auto"/>
      </w:pPr>
      <w:r>
        <w:rPr>
          <w:rFonts w:ascii="Times New Roman"/>
          <w:b w:val="false"/>
          <w:i w:val="false"/>
          <w:color w:val="000000"/>
          <w:sz w:val="24"/>
          <w:lang w:val="pl-Pl"/>
        </w:rPr>
        <w:t>8) podróżowanie i turystyka (środki transportu, kierunki świata);</w:t>
      </w:r>
    </w:p>
    <w:p>
      <w:pPr>
        <w:spacing w:before="25" w:after="0"/>
        <w:ind w:left="0"/>
        <w:jc w:val="both"/>
        <w:textAlignment w:val="auto"/>
      </w:pPr>
      <w:r>
        <w:rPr>
          <w:rFonts w:ascii="Times New Roman"/>
          <w:b w:val="false"/>
          <w:i w:val="false"/>
          <w:color w:val="000000"/>
          <w:sz w:val="24"/>
          <w:lang w:val="pl-Pl"/>
        </w:rPr>
        <w:t>9) kultura (święta, obrzędy);</w:t>
      </w:r>
    </w:p>
    <w:p>
      <w:pPr>
        <w:spacing w:before="25" w:after="0"/>
        <w:ind w:left="0"/>
        <w:jc w:val="both"/>
        <w:textAlignment w:val="auto"/>
      </w:pPr>
      <w:r>
        <w:rPr>
          <w:rFonts w:ascii="Times New Roman"/>
          <w:b w:val="false"/>
          <w:i w:val="false"/>
          <w:color w:val="000000"/>
          <w:sz w:val="24"/>
          <w:lang w:val="pl-Pl"/>
        </w:rPr>
        <w:t>10) sport (popularne dyscypliny sportu, sprzęt sportowy);</w:t>
      </w:r>
    </w:p>
    <w:p>
      <w:pPr>
        <w:spacing w:before="25" w:after="0"/>
        <w:ind w:left="0"/>
        <w:jc w:val="both"/>
        <w:textAlignment w:val="auto"/>
      </w:pPr>
      <w:r>
        <w:rPr>
          <w:rFonts w:ascii="Times New Roman"/>
          <w:b w:val="false"/>
          <w:i w:val="false"/>
          <w:color w:val="000000"/>
          <w:sz w:val="24"/>
          <w:lang w:val="pl-Pl"/>
        </w:rPr>
        <w:t>11) zdrowie (samopoczucie, higiena codzienna);</w:t>
      </w:r>
    </w:p>
    <w:p>
      <w:pPr>
        <w:spacing w:before="25" w:after="0"/>
        <w:ind w:left="0"/>
        <w:jc w:val="both"/>
        <w:textAlignment w:val="auto"/>
      </w:pPr>
      <w:r>
        <w:rPr>
          <w:rFonts w:ascii="Times New Roman"/>
          <w:b w:val="false"/>
          <w:i w:val="false"/>
          <w:color w:val="000000"/>
          <w:sz w:val="24"/>
          <w:lang w:val="pl-Pl"/>
        </w:rPr>
        <w:t>12) świat przyrody (pogoda, rośliny i zwierzęta, krajobraz).</w:t>
      </w:r>
    </w:p>
    <w:p>
      <w:pPr>
        <w:spacing w:before="25" w:after="0"/>
        <w:ind w:left="0"/>
        <w:jc w:val="both"/>
        <w:textAlignment w:val="auto"/>
      </w:pPr>
      <w:r>
        <w:rPr>
          <w:rFonts w:ascii="Times New Roman"/>
          <w:b w:val="false"/>
          <w:i w:val="false"/>
          <w:color w:val="000000"/>
          <w:sz w:val="24"/>
          <w:lang w:val="pl-Pl"/>
        </w:rPr>
        <w:t>2. Uczeń rozumie wypowiedzi ze słuchu:</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rozumie znaczenie zwrotów dnia codziennego adresowanych do ucznia;</w:t>
      </w:r>
    </w:p>
    <w:p>
      <w:pPr>
        <w:spacing w:before="25" w:after="0"/>
        <w:ind w:left="0"/>
        <w:jc w:val="both"/>
        <w:textAlignment w:val="auto"/>
      </w:pPr>
      <w:r>
        <w:rPr>
          <w:rFonts w:ascii="Times New Roman"/>
          <w:b w:val="false"/>
          <w:i w:val="false"/>
          <w:color w:val="000000"/>
          <w:sz w:val="24"/>
          <w:lang w:val="pl-Pl"/>
        </w:rPr>
        <w:t>3) rozumie ogólny sens prostego tekstu;</w:t>
      </w:r>
    </w:p>
    <w:p>
      <w:pPr>
        <w:spacing w:before="25" w:after="0"/>
        <w:ind w:left="0"/>
        <w:jc w:val="both"/>
        <w:textAlignment w:val="auto"/>
      </w:pPr>
      <w:r>
        <w:rPr>
          <w:rFonts w:ascii="Times New Roman"/>
          <w:b w:val="false"/>
          <w:i w:val="false"/>
          <w:color w:val="000000"/>
          <w:sz w:val="24"/>
          <w:lang w:val="pl-Pl"/>
        </w:rPr>
        <w:t>4) wyszukuje proste informacje szczegółowe w tekście słuchanym;</w:t>
      </w:r>
    </w:p>
    <w:p>
      <w:pPr>
        <w:spacing w:before="25" w:after="0"/>
        <w:ind w:left="0"/>
        <w:jc w:val="both"/>
        <w:textAlignment w:val="auto"/>
      </w:pPr>
      <w:r>
        <w:rPr>
          <w:rFonts w:ascii="Times New Roman"/>
          <w:b w:val="false"/>
          <w:i w:val="false"/>
          <w:color w:val="000000"/>
          <w:sz w:val="24"/>
          <w:lang w:val="pl-Pl"/>
        </w:rPr>
        <w:t>5) rozumie intencje rozmówców (np. podawanie informacji, wyrażanie prośby, zgody lub braku zgody, żartowanie);</w:t>
      </w:r>
    </w:p>
    <w:p>
      <w:pPr>
        <w:spacing w:before="25" w:after="0"/>
        <w:ind w:left="0"/>
        <w:jc w:val="both"/>
        <w:textAlignment w:val="auto"/>
      </w:pPr>
      <w:r>
        <w:rPr>
          <w:rFonts w:ascii="Times New Roman"/>
          <w:b w:val="false"/>
          <w:i w:val="false"/>
          <w:color w:val="000000"/>
          <w:sz w:val="24"/>
          <w:lang w:val="pl-Pl"/>
        </w:rPr>
        <w:t>6) rozpoznaje rodzaje sytuacji komunikacyjnych (np. u lekarza, w sklepie, na dworcu, w szkole).</w:t>
      </w:r>
    </w:p>
    <w:p>
      <w:pPr>
        <w:spacing w:before="25" w:after="0"/>
        <w:ind w:left="0"/>
        <w:jc w:val="both"/>
        <w:textAlignment w:val="auto"/>
      </w:pPr>
      <w:r>
        <w:rPr>
          <w:rFonts w:ascii="Times New Roman"/>
          <w:b w:val="false"/>
          <w:i w:val="false"/>
          <w:color w:val="000000"/>
          <w:sz w:val="24"/>
          <w:lang w:val="pl-Pl"/>
        </w:rPr>
        <w:t>3. Uczeń rozumie krótkie, proste, kilkuzdaniowe wypowiedzi pisemne:</w:t>
      </w:r>
    </w:p>
    <w:p>
      <w:pPr>
        <w:spacing w:before="25" w:after="0"/>
        <w:ind w:left="0"/>
        <w:jc w:val="both"/>
        <w:textAlignment w:val="auto"/>
      </w:pPr>
      <w:r>
        <w:rPr>
          <w:rFonts w:ascii="Times New Roman"/>
          <w:b w:val="false"/>
          <w:i w:val="false"/>
          <w:color w:val="000000"/>
          <w:sz w:val="24"/>
          <w:lang w:val="pl-Pl"/>
        </w:rPr>
        <w:t>1) rozumie ogólny sens tekstu;</w:t>
      </w:r>
    </w:p>
    <w:p>
      <w:pPr>
        <w:spacing w:before="25" w:after="0"/>
        <w:ind w:left="0"/>
        <w:jc w:val="both"/>
        <w:textAlignment w:val="auto"/>
      </w:pPr>
      <w:r>
        <w:rPr>
          <w:rFonts w:ascii="Times New Roman"/>
          <w:b w:val="false"/>
          <w:i w:val="false"/>
          <w:color w:val="000000"/>
          <w:sz w:val="24"/>
          <w:lang w:val="pl-Pl"/>
        </w:rPr>
        <w:t>2) wyszukuje proste informacje szczegółowe w tekście;</w:t>
      </w:r>
    </w:p>
    <w:p>
      <w:pPr>
        <w:spacing w:before="25" w:after="0"/>
        <w:ind w:left="0"/>
        <w:jc w:val="both"/>
        <w:textAlignment w:val="auto"/>
      </w:pPr>
      <w:r>
        <w:rPr>
          <w:rFonts w:ascii="Times New Roman"/>
          <w:b w:val="false"/>
          <w:i w:val="false"/>
          <w:color w:val="000000"/>
          <w:sz w:val="24"/>
          <w:lang w:val="pl-Pl"/>
        </w:rPr>
        <w:t>3) rozpoznaje różne rodzaje tekstów (np. list prywatny, e-mail, SMS, opowiadanie, zaproszenie, kartka pocztowa).</w:t>
      </w:r>
    </w:p>
    <w:p>
      <w:pPr>
        <w:spacing w:before="25" w:after="0"/>
        <w:ind w:left="0"/>
        <w:jc w:val="both"/>
        <w:textAlignment w:val="auto"/>
      </w:pPr>
      <w:r>
        <w:rPr>
          <w:rFonts w:ascii="Times New Roman"/>
          <w:b w:val="false"/>
          <w:i w:val="false"/>
          <w:color w:val="000000"/>
          <w:sz w:val="24"/>
          <w:lang w:val="pl-Pl"/>
        </w:rPr>
        <w:t>4. Uczeń tworzy kilkuzdaniowe wypowiedzi ustne według wzoru:</w:t>
      </w:r>
    </w:p>
    <w:p>
      <w:pPr>
        <w:spacing w:before="25" w:after="0"/>
        <w:ind w:left="0"/>
        <w:jc w:val="both"/>
        <w:textAlignment w:val="auto"/>
      </w:pPr>
      <w:r>
        <w:rPr>
          <w:rFonts w:ascii="Times New Roman"/>
          <w:b w:val="false"/>
          <w:i w:val="false"/>
          <w:color w:val="000000"/>
          <w:sz w:val="24"/>
          <w:lang w:val="pl-Pl"/>
        </w:rPr>
        <w:t>1) opisuje ludzi, przedmioty i miejsca;</w:t>
      </w:r>
    </w:p>
    <w:p>
      <w:pPr>
        <w:spacing w:before="25" w:after="0"/>
        <w:ind w:left="0"/>
        <w:jc w:val="both"/>
        <w:textAlignment w:val="auto"/>
      </w:pPr>
      <w:r>
        <w:rPr>
          <w:rFonts w:ascii="Times New Roman"/>
          <w:b w:val="false"/>
          <w:i w:val="false"/>
          <w:color w:val="000000"/>
          <w:sz w:val="24"/>
          <w:lang w:val="pl-Pl"/>
        </w:rPr>
        <w:t>2) opowiada o czynnościach życia codziennego;</w:t>
      </w:r>
    </w:p>
    <w:p>
      <w:pPr>
        <w:spacing w:before="25" w:after="0"/>
        <w:ind w:left="0"/>
        <w:jc w:val="both"/>
        <w:textAlignment w:val="auto"/>
      </w:pPr>
      <w:r>
        <w:rPr>
          <w:rFonts w:ascii="Times New Roman"/>
          <w:b w:val="false"/>
          <w:i w:val="false"/>
          <w:color w:val="000000"/>
          <w:sz w:val="24"/>
          <w:lang w:val="pl-Pl"/>
        </w:rPr>
        <w:t>3) przedstawia swoje upodobania i uczucia.</w:t>
      </w:r>
    </w:p>
    <w:p>
      <w:pPr>
        <w:spacing w:before="25" w:after="0"/>
        <w:ind w:left="0"/>
        <w:jc w:val="both"/>
        <w:textAlignment w:val="auto"/>
      </w:pPr>
      <w:r>
        <w:rPr>
          <w:rFonts w:ascii="Times New Roman"/>
          <w:b w:val="false"/>
          <w:i w:val="false"/>
          <w:color w:val="000000"/>
          <w:sz w:val="24"/>
          <w:lang w:val="pl-Pl"/>
        </w:rPr>
        <w:t>5. Uczeń tworzy kilkuzdaniowe wypowiedzi pisemne według wzoru:</w:t>
      </w:r>
    </w:p>
    <w:p>
      <w:pPr>
        <w:spacing w:before="25" w:after="0"/>
        <w:ind w:left="0"/>
        <w:jc w:val="both"/>
        <w:textAlignment w:val="auto"/>
      </w:pPr>
      <w:r>
        <w:rPr>
          <w:rFonts w:ascii="Times New Roman"/>
          <w:b w:val="false"/>
          <w:i w:val="false"/>
          <w:color w:val="000000"/>
          <w:sz w:val="24"/>
          <w:lang w:val="pl-Pl"/>
        </w:rPr>
        <w:t>1) opisuje ludzi, przedmioty i miejsca;</w:t>
      </w:r>
    </w:p>
    <w:p>
      <w:pPr>
        <w:spacing w:before="25" w:after="0"/>
        <w:ind w:left="0"/>
        <w:jc w:val="both"/>
        <w:textAlignment w:val="auto"/>
      </w:pPr>
      <w:r>
        <w:rPr>
          <w:rFonts w:ascii="Times New Roman"/>
          <w:b w:val="false"/>
          <w:i w:val="false"/>
          <w:color w:val="000000"/>
          <w:sz w:val="24"/>
          <w:lang w:val="pl-Pl"/>
        </w:rPr>
        <w:t>2) opisuje czynności dnia codziennego;</w:t>
      </w:r>
    </w:p>
    <w:p>
      <w:pPr>
        <w:spacing w:before="25" w:after="0"/>
        <w:ind w:left="0"/>
        <w:jc w:val="both"/>
        <w:textAlignment w:val="auto"/>
      </w:pPr>
      <w:r>
        <w:rPr>
          <w:rFonts w:ascii="Times New Roman"/>
          <w:b w:val="false"/>
          <w:i w:val="false"/>
          <w:color w:val="000000"/>
          <w:sz w:val="24"/>
          <w:lang w:val="pl-Pl"/>
        </w:rPr>
        <w:t>3) przedstawia swoje upodobania i uczucia.</w:t>
      </w:r>
    </w:p>
    <w:p>
      <w:pPr>
        <w:spacing w:before="25" w:after="0"/>
        <w:ind w:left="0"/>
        <w:jc w:val="both"/>
        <w:textAlignment w:val="auto"/>
      </w:pPr>
      <w:r>
        <w:rPr>
          <w:rFonts w:ascii="Times New Roman"/>
          <w:b w:val="false"/>
          <w:i w:val="false"/>
          <w:color w:val="000000"/>
          <w:sz w:val="24"/>
          <w:lang w:val="pl-Pl"/>
        </w:rPr>
        <w:t>6. Uczeń reaguje ustnie w prostych sytuacjach dnia codziennego:</w:t>
      </w:r>
    </w:p>
    <w:p>
      <w:pPr>
        <w:spacing w:before="25" w:after="0"/>
        <w:ind w:left="0"/>
        <w:jc w:val="both"/>
        <w:textAlignment w:val="auto"/>
      </w:pPr>
      <w:r>
        <w:rPr>
          <w:rFonts w:ascii="Times New Roman"/>
          <w:b w:val="false"/>
          <w:i w:val="false"/>
          <w:color w:val="000000"/>
          <w:sz w:val="24"/>
          <w:lang w:val="pl-Pl"/>
        </w:rPr>
        <w:t>1) przedstawia siebie i członków swojej rodziny;</w:t>
      </w:r>
    </w:p>
    <w:p>
      <w:pPr>
        <w:spacing w:before="25" w:after="0"/>
        <w:ind w:left="0"/>
        <w:jc w:val="both"/>
        <w:textAlignment w:val="auto"/>
      </w:pPr>
      <w:r>
        <w:rPr>
          <w:rFonts w:ascii="Times New Roman"/>
          <w:b w:val="false"/>
          <w:i w:val="false"/>
          <w:color w:val="000000"/>
          <w:sz w:val="24"/>
          <w:lang w:val="pl-Pl"/>
        </w:rPr>
        <w:t>2) podaje swój wiek i miejsce zamieszkania;</w:t>
      </w:r>
    </w:p>
    <w:p>
      <w:pPr>
        <w:spacing w:before="25" w:after="0"/>
        <w:ind w:left="0"/>
        <w:jc w:val="both"/>
        <w:textAlignment w:val="auto"/>
      </w:pPr>
      <w:r>
        <w:rPr>
          <w:rFonts w:ascii="Times New Roman"/>
          <w:b w:val="false"/>
          <w:i w:val="false"/>
          <w:color w:val="000000"/>
          <w:sz w:val="24"/>
          <w:lang w:val="pl-Pl"/>
        </w:rPr>
        <w:t>3) podaje swoje upodobania;</w:t>
      </w:r>
    </w:p>
    <w:p>
      <w:pPr>
        <w:spacing w:before="25" w:after="0"/>
        <w:ind w:left="0"/>
        <w:jc w:val="both"/>
        <w:textAlignment w:val="auto"/>
      </w:pPr>
      <w:r>
        <w:rPr>
          <w:rFonts w:ascii="Times New Roman"/>
          <w:b w:val="false"/>
          <w:i w:val="false"/>
          <w:color w:val="000000"/>
          <w:sz w:val="24"/>
          <w:lang w:val="pl-Pl"/>
        </w:rPr>
        <w:t>4) mówi, co posiada i co potrafi robić;</w:t>
      </w:r>
    </w:p>
    <w:p>
      <w:pPr>
        <w:spacing w:before="25" w:after="0"/>
        <w:ind w:left="0"/>
        <w:jc w:val="both"/>
        <w:textAlignment w:val="auto"/>
      </w:pPr>
      <w:r>
        <w:rPr>
          <w:rFonts w:ascii="Times New Roman"/>
          <w:b w:val="false"/>
          <w:i w:val="false"/>
          <w:color w:val="000000"/>
          <w:sz w:val="24"/>
          <w:lang w:val="pl-Pl"/>
        </w:rPr>
        <w:t>5) prosi o informacje;</w:t>
      </w:r>
    </w:p>
    <w:p>
      <w:pPr>
        <w:spacing w:before="25" w:after="0"/>
        <w:ind w:left="0"/>
        <w:jc w:val="both"/>
        <w:textAlignment w:val="auto"/>
      </w:pPr>
      <w:r>
        <w:rPr>
          <w:rFonts w:ascii="Times New Roman"/>
          <w:b w:val="false"/>
          <w:i w:val="false"/>
          <w:color w:val="000000"/>
          <w:sz w:val="24"/>
          <w:lang w:val="pl-Pl"/>
        </w:rPr>
        <w:t>6) wyraża swoje emocje;</w:t>
      </w:r>
    </w:p>
    <w:p>
      <w:pPr>
        <w:spacing w:before="25" w:after="0"/>
        <w:ind w:left="0"/>
        <w:jc w:val="both"/>
        <w:textAlignment w:val="auto"/>
      </w:pPr>
      <w:r>
        <w:rPr>
          <w:rFonts w:ascii="Times New Roman"/>
          <w:b w:val="false"/>
          <w:i w:val="false"/>
          <w:color w:val="000000"/>
          <w:sz w:val="24"/>
          <w:lang w:val="pl-Pl"/>
        </w:rPr>
        <w:t>7) wyraża prośby i podziękowania.</w:t>
      </w:r>
    </w:p>
    <w:p>
      <w:pPr>
        <w:spacing w:before="25" w:after="0"/>
        <w:ind w:left="0"/>
        <w:jc w:val="both"/>
        <w:textAlignment w:val="auto"/>
      </w:pPr>
      <w:r>
        <w:rPr>
          <w:rFonts w:ascii="Times New Roman"/>
          <w:b w:val="false"/>
          <w:i w:val="false"/>
          <w:color w:val="000000"/>
          <w:sz w:val="24"/>
          <w:lang w:val="pl-Pl"/>
        </w:rPr>
        <w:t>7. Uczeń reaguje w formie prostego tekstu pisanego w prostych sytuacjach życia codziennego:</w:t>
      </w:r>
    </w:p>
    <w:p>
      <w:pPr>
        <w:spacing w:before="25" w:after="0"/>
        <w:ind w:left="0"/>
        <w:jc w:val="both"/>
        <w:textAlignment w:val="auto"/>
      </w:pPr>
      <w:r>
        <w:rPr>
          <w:rFonts w:ascii="Times New Roman"/>
          <w:b w:val="false"/>
          <w:i w:val="false"/>
          <w:color w:val="000000"/>
          <w:sz w:val="24"/>
          <w:lang w:val="pl-Pl"/>
        </w:rPr>
        <w:t>1) udziela podstawowych informacji na swój temat;</w:t>
      </w:r>
    </w:p>
    <w:p>
      <w:pPr>
        <w:spacing w:before="25" w:after="0"/>
        <w:ind w:left="0"/>
        <w:jc w:val="both"/>
        <w:textAlignment w:val="auto"/>
      </w:pPr>
      <w:r>
        <w:rPr>
          <w:rFonts w:ascii="Times New Roman"/>
          <w:b w:val="false"/>
          <w:i w:val="false"/>
          <w:color w:val="000000"/>
          <w:sz w:val="24"/>
          <w:lang w:val="pl-Pl"/>
        </w:rPr>
        <w:t>2) wyraża podziękowania.</w:t>
      </w:r>
    </w:p>
    <w:p>
      <w:pPr>
        <w:spacing w:before="25" w:after="0"/>
        <w:ind w:left="0"/>
        <w:jc w:val="both"/>
        <w:textAlignment w:val="auto"/>
      </w:pPr>
      <w:r>
        <w:rPr>
          <w:rFonts w:ascii="Times New Roman"/>
          <w:b w:val="false"/>
          <w:i w:val="false"/>
          <w:color w:val="000000"/>
          <w:sz w:val="24"/>
          <w:lang w:val="pl-Pl"/>
        </w:rPr>
        <w:t>8. Uczeń przetwarza tekst:</w:t>
      </w:r>
    </w:p>
    <w:p>
      <w:pPr>
        <w:spacing w:before="25" w:after="0"/>
        <w:ind w:left="0"/>
        <w:jc w:val="both"/>
        <w:textAlignment w:val="auto"/>
      </w:pPr>
      <w:r>
        <w:rPr>
          <w:rFonts w:ascii="Times New Roman"/>
          <w:b w:val="false"/>
          <w:i w:val="false"/>
          <w:color w:val="000000"/>
          <w:sz w:val="24"/>
          <w:lang w:val="pl-Pl"/>
        </w:rPr>
        <w:t>1) przekazuje ustnie informacje uzyskane z tekstu słuchanego lub czytanego;</w:t>
      </w:r>
    </w:p>
    <w:p>
      <w:pPr>
        <w:spacing w:before="25" w:after="0"/>
        <w:ind w:left="0"/>
        <w:jc w:val="both"/>
        <w:textAlignment w:val="auto"/>
      </w:pPr>
      <w:r>
        <w:rPr>
          <w:rFonts w:ascii="Times New Roman"/>
          <w:b w:val="false"/>
          <w:i w:val="false"/>
          <w:color w:val="000000"/>
          <w:sz w:val="24"/>
          <w:lang w:val="pl-Pl"/>
        </w:rPr>
        <w:t>2) zapisuje informacje uzyskane z tekstu słuchanego lub czytanego.</w:t>
      </w:r>
    </w:p>
    <w:p>
      <w:pPr>
        <w:spacing w:before="25" w:after="0"/>
        <w:ind w:left="0"/>
        <w:jc w:val="both"/>
        <w:textAlignment w:val="auto"/>
      </w:pPr>
      <w:r>
        <w:rPr>
          <w:rFonts w:ascii="Times New Roman"/>
          <w:b w:val="false"/>
          <w:i w:val="false"/>
          <w:color w:val="000000"/>
          <w:sz w:val="24"/>
          <w:lang w:val="pl-Pl"/>
        </w:rPr>
        <w:t>9. Uczeń dokonuje samooceny (np. przy użyciu portfolio językowego) i wykorzystuje techniki samodzielnej pracy nad językiem (np. korzystanie ze słownika, poprawianie błędów, zapamiętywanie nowych wyrazów).</w:t>
      </w:r>
    </w:p>
    <w:p>
      <w:pPr>
        <w:spacing w:before="25" w:after="0"/>
        <w:ind w:left="0"/>
        <w:jc w:val="both"/>
        <w:textAlignment w:val="auto"/>
      </w:pPr>
      <w:r>
        <w:rPr>
          <w:rFonts w:ascii="Times New Roman"/>
          <w:b w:val="false"/>
          <w:i w:val="false"/>
          <w:color w:val="000000"/>
          <w:sz w:val="24"/>
          <w:lang w:val="pl-Pl"/>
        </w:rPr>
        <w:t>10.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11. Uczeń korzysta ze źródeł informacji w języku obcym (np. z encyklopedii, mediów) również za pomocą technologii informacyjno-komunikacyjnych.</w:t>
      </w:r>
    </w:p>
    <w:p>
      <w:pPr>
        <w:spacing w:before="25" w:after="0"/>
        <w:ind w:left="0"/>
        <w:jc w:val="both"/>
        <w:textAlignment w:val="auto"/>
      </w:pPr>
      <w:r>
        <w:rPr>
          <w:rFonts w:ascii="Times New Roman"/>
          <w:b w:val="false"/>
          <w:i w:val="false"/>
          <w:color w:val="000000"/>
          <w:sz w:val="24"/>
          <w:lang w:val="pl-Pl"/>
        </w:rPr>
        <w:t>12. Uczeń stosuje strategie komunikacyjne (np. domyślanie się znaczenia wyrazów z kontekstu, rozumienie tekstu zawierającego nieznane słowa i zwroty).</w:t>
      </w:r>
    </w:p>
    <w:p>
      <w:pPr>
        <w:spacing w:before="25" w:after="0"/>
        <w:ind w:left="0"/>
        <w:jc w:val="both"/>
        <w:textAlignment w:val="auto"/>
      </w:pPr>
      <w:r>
        <w:rPr>
          <w:rFonts w:ascii="Times New Roman"/>
          <w:b w:val="false"/>
          <w:i w:val="false"/>
          <w:color w:val="000000"/>
          <w:sz w:val="24"/>
          <w:lang w:val="pl-Pl"/>
        </w:rPr>
        <w:t>13. Uczeń posiada świadomość językową (np. podobieństw i różnic między językami).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MUZYKA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poznaje podstawowe pojęcia i terminy muzyczne, rozumie ich znaczenie i wykorzystuje w wykonywaniu i słuchaniu muzyki, prowadzeniu rozmów o muzyce oraz poszukiwaniu informacji o muzyce.</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Uczeń tworzy wypowiedzi - wykonuje utwory muzyczne i tańce, improwizuje i komponuje proste struktury dźwiękowe i układy taneczno-ruchowe, przedstawia cechy i charakter słuchanych i wykonywanych utworów słowami lub innymi środkami ekspresji.</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val="false"/>
          <w:i w:val="false"/>
          <w:color w:val="000000"/>
          <w:sz w:val="24"/>
          <w:lang w:val="pl-Pl"/>
        </w:rPr>
        <w:t>Uczeń interpretuje wykonywane utwory zgodnie z tekstem, charakterem i funkcją. Słucha muzyki, rozpoznaje, rozróżnia i omawia jej cechy, przedstawia własny stosunek do słuchanego i wykonywanego repertuaru.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stosuje podstawowe pojęcia muzyczne (melodia, akompaniament, rytm, dźwięk, akord, gama, tempo);</w:t>
      </w:r>
    </w:p>
    <w:p>
      <w:pPr>
        <w:spacing w:before="25" w:after="0"/>
        <w:ind w:left="0"/>
        <w:jc w:val="both"/>
        <w:textAlignment w:val="auto"/>
      </w:pPr>
      <w:r>
        <w:rPr>
          <w:rFonts w:ascii="Times New Roman"/>
          <w:b w:val="false"/>
          <w:i w:val="false"/>
          <w:color w:val="000000"/>
          <w:sz w:val="24"/>
          <w:lang w:val="pl-Pl"/>
        </w:rPr>
        <w:t>2) wykorzystuje w śpiewie oraz w grze na instrumentach znajomość pojęć i terminów muzycznych określających podstawowe elementy muzyki (melodię, rytm, harmonię, agogikę, dynamikę, artykulację);</w:t>
      </w:r>
    </w:p>
    <w:p>
      <w:pPr>
        <w:spacing w:before="25" w:after="0"/>
        <w:ind w:left="0"/>
        <w:jc w:val="both"/>
        <w:textAlignment w:val="auto"/>
      </w:pPr>
      <w:r>
        <w:rPr>
          <w:rFonts w:ascii="Times New Roman"/>
          <w:b w:val="false"/>
          <w:i w:val="false"/>
          <w:color w:val="000000"/>
          <w:sz w:val="24"/>
          <w:lang w:val="pl-Pl"/>
        </w:rPr>
        <w:t>3) odczytuje i zapisuje elementy notacji muzycznej (nazwy siedmiu dźwięków gamy oraz ich położenie na pięciolinii, klucz wiolinowy, znaki graficzne pięciu wartości rytmicznych nut i pauz, podstawowe oznaczenia metryczne, agogiczne, dynamiczne i artykulacyjne);</w:t>
      </w:r>
    </w:p>
    <w:p>
      <w:pPr>
        <w:spacing w:before="25" w:after="0"/>
        <w:ind w:left="0"/>
        <w:jc w:val="both"/>
        <w:textAlignment w:val="auto"/>
      </w:pPr>
      <w:r>
        <w:rPr>
          <w:rFonts w:ascii="Times New Roman"/>
          <w:b w:val="false"/>
          <w:i w:val="false"/>
          <w:color w:val="000000"/>
          <w:sz w:val="24"/>
          <w:lang w:val="pl-Pl"/>
        </w:rPr>
        <w:t>4) poprawnie używa nazw podstawowych instrumentów muzycznych, głosów ludzkich (sopran, alt, tenor, bas) i zespołów wykonawczych (np. chór, orkiestra);</w:t>
      </w:r>
    </w:p>
    <w:p>
      <w:pPr>
        <w:spacing w:before="25" w:after="0"/>
        <w:ind w:left="0"/>
        <w:jc w:val="both"/>
        <w:textAlignment w:val="auto"/>
      </w:pPr>
      <w:r>
        <w:rPr>
          <w:rFonts w:ascii="Times New Roman"/>
          <w:b w:val="false"/>
          <w:i w:val="false"/>
          <w:color w:val="000000"/>
          <w:sz w:val="24"/>
          <w:lang w:val="pl-Pl"/>
        </w:rPr>
        <w:t>5) określa charakterystyczne cechy polskich tańców narodowych (poloneza, krakowiaka, mazura, kujawiaka i oberka);</w:t>
      </w:r>
    </w:p>
    <w:p>
      <w:pPr>
        <w:spacing w:before="25" w:after="0"/>
        <w:ind w:left="0"/>
        <w:jc w:val="both"/>
        <w:textAlignment w:val="auto"/>
      </w:pPr>
      <w:r>
        <w:rPr>
          <w:rFonts w:ascii="Times New Roman"/>
          <w:b w:val="false"/>
          <w:i w:val="false"/>
          <w:color w:val="000000"/>
          <w:sz w:val="24"/>
          <w:lang w:val="pl-Pl"/>
        </w:rPr>
        <w:t>6) wymienia nazwy epok w dziejach muzyki i potrafi wskazać kompozytorów reprezentatywnych dla baroku, klasycyzmu, romantyzmu i muzyki XX w.;</w:t>
      </w:r>
    </w:p>
    <w:p>
      <w:pPr>
        <w:spacing w:before="25" w:after="0"/>
        <w:ind w:left="0"/>
        <w:jc w:val="both"/>
        <w:textAlignment w:val="auto"/>
      </w:pPr>
      <w:r>
        <w:rPr>
          <w:rFonts w:ascii="Times New Roman"/>
          <w:b w:val="false"/>
          <w:i w:val="false"/>
          <w:color w:val="000000"/>
          <w:sz w:val="24"/>
          <w:lang w:val="pl-Pl"/>
        </w:rPr>
        <w:t>7) korzysta z multimedialnych źródeł muzyki i informacji o muzyce.</w:t>
      </w:r>
    </w:p>
    <w:p>
      <w:pPr>
        <w:spacing w:before="25" w:after="0"/>
        <w:ind w:left="0"/>
        <w:jc w:val="both"/>
        <w:textAlignment w:val="auto"/>
      </w:pPr>
      <w:r>
        <w:rPr>
          <w:rFonts w:ascii="Times New Roman"/>
          <w:b w:val="false"/>
          <w:i w:val="false"/>
          <w:color w:val="000000"/>
          <w:sz w:val="24"/>
          <w:lang w:val="pl-Pl"/>
        </w:rPr>
        <w:t>2. Tworzenie wypowiedzi. Uczeń:</w:t>
      </w:r>
    </w:p>
    <w:p>
      <w:pPr>
        <w:spacing w:before="25" w:after="0"/>
        <w:ind w:left="0"/>
        <w:jc w:val="both"/>
        <w:textAlignment w:val="auto"/>
      </w:pPr>
      <w:r>
        <w:rPr>
          <w:rFonts w:ascii="Times New Roman"/>
          <w:b w:val="false"/>
          <w:i w:val="false"/>
          <w:color w:val="000000"/>
          <w:sz w:val="24"/>
          <w:lang w:val="pl-Pl"/>
        </w:rPr>
        <w:t>1) poprawnie śpiewa z pamięci polski hymn narodowy oraz hymn Unii Europejskiej;</w:t>
      </w:r>
    </w:p>
    <w:p>
      <w:pPr>
        <w:spacing w:before="25" w:after="0"/>
        <w:ind w:left="0"/>
        <w:jc w:val="both"/>
        <w:textAlignment w:val="auto"/>
      </w:pPr>
      <w:r>
        <w:rPr>
          <w:rFonts w:ascii="Times New Roman"/>
          <w:b w:val="false"/>
          <w:i w:val="false"/>
          <w:color w:val="000000"/>
          <w:sz w:val="24"/>
          <w:lang w:val="pl-Pl"/>
        </w:rPr>
        <w:t>2) śpiewa ze słuchu (powtarza wzór lub powtarza i wykonuje z pamięci) lub z wykorzystaniem nut (w zespole, solo, a cappella, z towarzyszeniem instrumentu) piosenki z repertuaru dziecięcego i popularnego, wybrane pieśni patriotyczne, kanony (minimum 10 różnorodnych utworów wokalnych w roku szkolnym);</w:t>
      </w:r>
    </w:p>
    <w:p>
      <w:pPr>
        <w:spacing w:before="25" w:after="0"/>
        <w:ind w:left="0"/>
        <w:jc w:val="both"/>
        <w:textAlignment w:val="auto"/>
      </w:pPr>
      <w:r>
        <w:rPr>
          <w:rFonts w:ascii="Times New Roman"/>
          <w:b w:val="false"/>
          <w:i w:val="false"/>
          <w:color w:val="000000"/>
          <w:sz w:val="24"/>
          <w:lang w:val="pl-Pl"/>
        </w:rPr>
        <w:t>3) śpiewa, dbając o higienę głosu (stosuje ćwiczenia oddechowe, dykcyjne i emisyjne);</w:t>
      </w:r>
    </w:p>
    <w:p>
      <w:pPr>
        <w:spacing w:before="25" w:after="0"/>
        <w:ind w:left="0"/>
        <w:jc w:val="both"/>
        <w:textAlignment w:val="auto"/>
      </w:pPr>
      <w:r>
        <w:rPr>
          <w:rFonts w:ascii="Times New Roman"/>
          <w:b w:val="false"/>
          <w:i w:val="false"/>
          <w:color w:val="000000"/>
          <w:sz w:val="24"/>
          <w:lang w:val="pl-Pl"/>
        </w:rPr>
        <w:t>4) gra na instrumentach ze słuchu i z wykorzystaniem nut (solo i w zespole) melodie, schematy rytmiczne, proste utwory i akompaniamenty (uczeń gra na jednym lub kilku instrumentach, do wyboru: dowolny instrument klasyczny lub elektroniczny, np. flet prosty, instrument klawiszowy, dzwonki, instrumentarium perkusyjne Orfa);</w:t>
      </w:r>
    </w:p>
    <w:p>
      <w:pPr>
        <w:spacing w:before="25" w:after="0"/>
        <w:ind w:left="0"/>
        <w:jc w:val="both"/>
        <w:textAlignment w:val="auto"/>
      </w:pPr>
      <w:r>
        <w:rPr>
          <w:rFonts w:ascii="Times New Roman"/>
          <w:b w:val="false"/>
          <w:i w:val="false"/>
          <w:color w:val="000000"/>
          <w:sz w:val="24"/>
          <w:lang w:val="pl-Pl"/>
        </w:rPr>
        <w:t>5) odtwarza ruchem i gestodźwiękami proste rytmy i schematy rytmiczne, wykonuje kroki, figury i układy taneczne poloneza i krakowiaka, tańców ludowych (szczególnie własnego regionu) oraz podstawowe kroki wybranych tańców towarzyskich;</w:t>
      </w:r>
    </w:p>
    <w:p>
      <w:pPr>
        <w:spacing w:before="25" w:after="0"/>
        <w:ind w:left="0"/>
        <w:jc w:val="both"/>
        <w:textAlignment w:val="auto"/>
      </w:pPr>
      <w:r>
        <w:rPr>
          <w:rFonts w:ascii="Times New Roman"/>
          <w:b w:val="false"/>
          <w:i w:val="false"/>
          <w:color w:val="000000"/>
          <w:sz w:val="24"/>
          <w:lang w:val="pl-Pl"/>
        </w:rPr>
        <w:t>6) tworzy proste struktury rytmiczne, sygnały dźwiękowe, swobodne akompaniamenty, prosty dwugłos (burdon, nagłos), ilustracje dźwiękowe do scen sytuacyjnych, tekstów literackich i obrazów (samodzielnie i pod kierunkiem nauczyciela);</w:t>
      </w:r>
    </w:p>
    <w:p>
      <w:pPr>
        <w:spacing w:before="25" w:after="0"/>
        <w:ind w:left="0"/>
        <w:jc w:val="both"/>
        <w:textAlignment w:val="auto"/>
      </w:pPr>
      <w:r>
        <w:rPr>
          <w:rFonts w:ascii="Times New Roman"/>
          <w:b w:val="false"/>
          <w:i w:val="false"/>
          <w:color w:val="000000"/>
          <w:sz w:val="24"/>
          <w:lang w:val="pl-Pl"/>
        </w:rPr>
        <w:t>7) tworzy improwizacje ruchowe do muzyki;</w:t>
      </w:r>
    </w:p>
    <w:p>
      <w:pPr>
        <w:spacing w:before="25" w:after="0"/>
        <w:ind w:left="0"/>
        <w:jc w:val="both"/>
        <w:textAlignment w:val="auto"/>
      </w:pPr>
      <w:r>
        <w:rPr>
          <w:rFonts w:ascii="Times New Roman"/>
          <w:b w:val="false"/>
          <w:i w:val="false"/>
          <w:color w:val="000000"/>
          <w:sz w:val="24"/>
          <w:lang w:val="pl-Pl"/>
        </w:rPr>
        <w:t>8) tworzy według ustalonych zasad improwizacje wokalne i instrumentalne (ćwiczenie wykonuje samodzielnie i pod kierunkiem nauczyciela z wykorzystaniem instrumentów wskazanych w pkt 4 lub wykonanych przez uczniów);</w:t>
      </w:r>
    </w:p>
    <w:p>
      <w:pPr>
        <w:spacing w:before="25" w:after="0"/>
        <w:ind w:left="0"/>
        <w:jc w:val="both"/>
        <w:textAlignment w:val="auto"/>
      </w:pPr>
      <w:r>
        <w:rPr>
          <w:rFonts w:ascii="Times New Roman"/>
          <w:b w:val="false"/>
          <w:i w:val="false"/>
          <w:color w:val="000000"/>
          <w:sz w:val="24"/>
          <w:lang w:val="pl-Pl"/>
        </w:rPr>
        <w:t>9) tworzy wypowiedzi o muzyce za pomocą środków pozamuzycznych - odzwierciedla graficznie cechy muzyki i form muzycznych, rysuje, maluje i układa teksty do muzyki, opisuje słowami cechy i charakter słuchanych utworów.</w:t>
      </w:r>
    </w:p>
    <w:p>
      <w:pPr>
        <w:spacing w:before="25" w:after="0"/>
        <w:ind w:left="0"/>
        <w:jc w:val="both"/>
        <w:textAlignment w:val="auto"/>
      </w:pPr>
      <w:r>
        <w:rPr>
          <w:rFonts w:ascii="Times New Roman"/>
          <w:b w:val="false"/>
          <w:i w:val="false"/>
          <w:color w:val="000000"/>
          <w:sz w:val="24"/>
          <w:lang w:val="pl-Pl"/>
        </w:rPr>
        <w:t>3. Analiza i interpretacja tekstów kultury. Uczeń:</w:t>
      </w:r>
    </w:p>
    <w:p>
      <w:pPr>
        <w:spacing w:before="25" w:after="0"/>
        <w:ind w:left="0"/>
        <w:jc w:val="both"/>
        <w:textAlignment w:val="auto"/>
      </w:pPr>
      <w:r>
        <w:rPr>
          <w:rFonts w:ascii="Times New Roman"/>
          <w:b w:val="false"/>
          <w:i w:val="false"/>
          <w:color w:val="000000"/>
          <w:sz w:val="24"/>
          <w:lang w:val="pl-Pl"/>
        </w:rPr>
        <w:t>1) świadomie odbiera muzykę - słucha (słuchanie analityczne, ukierunkowane przez nauczyciela na wybrane cechy utworu) wybranych dzieł literatury muzycznej (w całości lub fragmentów) reprezentatywnych dla kolejnych epok (od średniowiecza do XX w.) oraz dla muzyki jazzowej i rozrywkowej, słucha polskich pieśni patriotycznych oraz utworów ludowych w postaci oryginalnej i stylizowanej;</w:t>
      </w:r>
    </w:p>
    <w:p>
      <w:pPr>
        <w:spacing w:before="25" w:after="0"/>
        <w:ind w:left="0"/>
        <w:jc w:val="both"/>
        <w:textAlignment w:val="auto"/>
      </w:pPr>
      <w:r>
        <w:rPr>
          <w:rFonts w:ascii="Times New Roman"/>
          <w:b w:val="false"/>
          <w:i w:val="false"/>
          <w:color w:val="000000"/>
          <w:sz w:val="24"/>
          <w:lang w:val="pl-Pl"/>
        </w:rPr>
        <w:t>2) rozpoznaje cechy i budowę utworu muzycznego - określa nastrój, tempo, dynamikę, fakturę jednogłosową i wielogłosową, rozróżnia podstawowe formy muzyczne (A, AB, ABA</w:t>
      </w:r>
      <w:r>
        <w:rPr>
          <w:rFonts w:ascii="Times New Roman"/>
          <w:b w:val="false"/>
          <w:i w:val="false"/>
          <w:color w:val="000000"/>
          <w:sz w:val="24"/>
          <w:vertAlign w:val="subscript"/>
          <w:lang w:val="pl-Pl"/>
        </w:rPr>
        <w:t>1</w:t>
      </w:r>
      <w:r>
        <w:rPr>
          <w:rFonts w:ascii="Times New Roman"/>
          <w:b w:val="false"/>
          <w:i w:val="false"/>
          <w:color w:val="000000"/>
          <w:sz w:val="24"/>
          <w:lang w:val="pl-Pl"/>
        </w:rPr>
        <w:t>, rondo, wariacje);</w:t>
      </w:r>
    </w:p>
    <w:p>
      <w:pPr>
        <w:spacing w:before="25" w:after="0"/>
        <w:ind w:left="0"/>
        <w:jc w:val="both"/>
        <w:textAlignment w:val="auto"/>
      </w:pPr>
      <w:r>
        <w:rPr>
          <w:rFonts w:ascii="Times New Roman"/>
          <w:b w:val="false"/>
          <w:i w:val="false"/>
          <w:color w:val="000000"/>
          <w:sz w:val="24"/>
          <w:lang w:val="pl-Pl"/>
        </w:rPr>
        <w:t>3) rozróżnia podstawowe głosy ludzkie (sopran, alt, tenor, bas), rodzaje zespołu wykonawczego (soliści, orkiestra symfoniczna, różne typy chórów i zespołów), określa grupy instrumentów (strunowe - smyczkowe, szarpane, uderzane; dęte drewniane i blaszane; perkusyjne) i główne instrumenty z tych grup;</w:t>
      </w:r>
    </w:p>
    <w:p>
      <w:pPr>
        <w:spacing w:before="25" w:after="0"/>
        <w:ind w:left="0"/>
        <w:jc w:val="both"/>
        <w:textAlignment w:val="auto"/>
      </w:pPr>
      <w:r>
        <w:rPr>
          <w:rFonts w:ascii="Times New Roman"/>
          <w:b w:val="false"/>
          <w:i w:val="false"/>
          <w:color w:val="000000"/>
          <w:sz w:val="24"/>
          <w:lang w:val="pl-Pl"/>
        </w:rPr>
        <w:t>4) rozpoznaje charakterystyczne cechy polskich tańców narodowych (poloneza, krakowiaka, mazura, kujawiaka i oberka);</w:t>
      </w:r>
    </w:p>
    <w:p>
      <w:pPr>
        <w:spacing w:before="25" w:after="0"/>
        <w:ind w:left="0"/>
        <w:jc w:val="both"/>
        <w:textAlignment w:val="auto"/>
      </w:pPr>
      <w:r>
        <w:rPr>
          <w:rFonts w:ascii="Times New Roman"/>
          <w:b w:val="false"/>
          <w:i w:val="false"/>
          <w:color w:val="000000"/>
          <w:sz w:val="24"/>
          <w:lang w:val="pl-Pl"/>
        </w:rPr>
        <w:t>5) charakteryzuje wybrane utwory muzyczne wysłuchane i omówione na zajęciach oraz inne, określając cechy muzyki, które decydują o charakterze utworu;</w:t>
      </w:r>
    </w:p>
    <w:p>
      <w:pPr>
        <w:spacing w:before="25" w:after="0"/>
        <w:ind w:left="0"/>
        <w:jc w:val="both"/>
        <w:textAlignment w:val="auto"/>
      </w:pPr>
      <w:r>
        <w:rPr>
          <w:rFonts w:ascii="Times New Roman"/>
          <w:b w:val="false"/>
          <w:i w:val="false"/>
          <w:color w:val="000000"/>
          <w:sz w:val="24"/>
          <w:lang w:val="pl-Pl"/>
        </w:rPr>
        <w:t>6) porządkuje chronologicznie postacie kompozytorów - J.S. Bach, W.A. Mozart, L. van Beethoven, F. Chopin, S. Moniuszko, W. Lutosławski;</w:t>
      </w:r>
    </w:p>
    <w:p>
      <w:pPr>
        <w:spacing w:before="25" w:after="0"/>
        <w:ind w:left="0"/>
        <w:jc w:val="both"/>
        <w:textAlignment w:val="auto"/>
      </w:pPr>
      <w:r>
        <w:rPr>
          <w:rFonts w:ascii="Times New Roman"/>
          <w:b w:val="false"/>
          <w:i w:val="false"/>
          <w:color w:val="000000"/>
          <w:sz w:val="24"/>
          <w:lang w:val="pl-Pl"/>
        </w:rPr>
        <w:t>7) interpretuje (gra i śpiewa) utwory zgodnie ze wskazówkami wykonawczymi umieszczonymi w nutach oraz własnym odczuwaniem muzyki.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PLASTYKA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Odbiór wypowiedzi i wykorzystanie zawartych w nich informacji - percepcja sztuki.</w:t>
      </w:r>
    </w:p>
    <w:p>
      <w:pPr>
        <w:spacing w:before="25" w:after="0"/>
        <w:ind w:left="0"/>
        <w:jc w:val="both"/>
        <w:textAlignment w:val="auto"/>
      </w:pPr>
      <w:r>
        <w:rPr>
          <w:rFonts w:ascii="Times New Roman"/>
          <w:b w:val="false"/>
          <w:i w:val="false"/>
          <w:color w:val="000000"/>
          <w:sz w:val="24"/>
          <w:lang w:val="pl-Pl"/>
        </w:rPr>
        <w:t>II. Tworzenie wypowiedzi - ekspresja przez sztukę.</w:t>
      </w:r>
    </w:p>
    <w:p>
      <w:pPr>
        <w:spacing w:before="25" w:after="0"/>
        <w:ind w:left="0"/>
        <w:jc w:val="both"/>
        <w:textAlignment w:val="auto"/>
      </w:pPr>
      <w:r>
        <w:rPr>
          <w:rFonts w:ascii="Times New Roman"/>
          <w:b w:val="false"/>
          <w:i w:val="false"/>
          <w:color w:val="000000"/>
          <w:sz w:val="24"/>
          <w:lang w:val="pl-Pl"/>
        </w:rPr>
        <w:t>III. Analiza i interpretacja tekstów kultury - recepcja sztuki.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Odbiór wypowiedzi i wykorzystanie zawartych w nich informacji - percepcja sztuki. Uczeń:</w:t>
      </w:r>
    </w:p>
    <w:p>
      <w:pPr>
        <w:spacing w:before="25" w:after="0"/>
        <w:ind w:left="0"/>
        <w:jc w:val="both"/>
        <w:textAlignment w:val="auto"/>
      </w:pPr>
      <w:r>
        <w:rPr>
          <w:rFonts w:ascii="Times New Roman"/>
          <w:b w:val="false"/>
          <w:i w:val="false"/>
          <w:color w:val="000000"/>
          <w:sz w:val="24"/>
          <w:lang w:val="pl-Pl"/>
        </w:rPr>
        <w:t>1) określa swoją przynależność kulturową poprzez kontakt z wybranymi dziełami sztuki, zabytkami i tradycją w swoim środowisku lokalnym i regionalnym, a także uczestniczy w życiu kulturalnym tego środowiska (zna placówki kultury działające na jego rzecz);</w:t>
      </w:r>
    </w:p>
    <w:p>
      <w:pPr>
        <w:spacing w:before="25" w:after="0"/>
        <w:ind w:left="0"/>
        <w:jc w:val="both"/>
        <w:textAlignment w:val="auto"/>
      </w:pPr>
      <w:r>
        <w:rPr>
          <w:rFonts w:ascii="Times New Roman"/>
          <w:b w:val="false"/>
          <w:i w:val="false"/>
          <w:color w:val="000000"/>
          <w:sz w:val="24"/>
          <w:lang w:val="pl-Pl"/>
        </w:rPr>
        <w:t>2) korzysta z przekazów medialnych oraz stosuje ich wytwory w swojej działalności twórczej (zgodnie z elementarną wiedzą o prawach autora).</w:t>
      </w:r>
    </w:p>
    <w:p>
      <w:pPr>
        <w:spacing w:before="25" w:after="0"/>
        <w:ind w:left="0"/>
        <w:jc w:val="both"/>
        <w:textAlignment w:val="auto"/>
      </w:pPr>
      <w:r>
        <w:rPr>
          <w:rFonts w:ascii="Times New Roman"/>
          <w:b w:val="false"/>
          <w:i w:val="false"/>
          <w:color w:val="000000"/>
          <w:sz w:val="24"/>
          <w:lang w:val="pl-Pl"/>
        </w:rPr>
        <w:t>2. Tworzenie wypowiedzi - ekspresja przez sztukę. Uczeń:</w:t>
      </w:r>
    </w:p>
    <w:p>
      <w:pPr>
        <w:spacing w:before="25" w:after="0"/>
        <w:ind w:left="0"/>
        <w:jc w:val="both"/>
        <w:textAlignment w:val="auto"/>
      </w:pPr>
      <w:r>
        <w:rPr>
          <w:rFonts w:ascii="Times New Roman"/>
          <w:b w:val="false"/>
          <w:i w:val="false"/>
          <w:color w:val="000000"/>
          <w:sz w:val="24"/>
          <w:lang w:val="pl-Pl"/>
        </w:rPr>
        <w:t>1) podejmuje działalność twórczą, posługując się podstawowymi środkami wyrazu plastycznego i innych dziedzin sztuki (fotografika, film) w kompozycji na płaszczyźnie i w przestrzeni (stosując określone materiały, narzędzia i techniki właściwe dla tych dziedzin sztuki);</w:t>
      </w:r>
    </w:p>
    <w:p>
      <w:pPr>
        <w:spacing w:before="25" w:after="0"/>
        <w:ind w:left="0"/>
        <w:jc w:val="both"/>
        <w:textAlignment w:val="auto"/>
      </w:pPr>
      <w:r>
        <w:rPr>
          <w:rFonts w:ascii="Times New Roman"/>
          <w:b w:val="false"/>
          <w:i w:val="false"/>
          <w:color w:val="000000"/>
          <w:sz w:val="24"/>
          <w:lang w:val="pl-Pl"/>
        </w:rPr>
        <w:t>2) realizuje projekty w zakresie form użytkowych, w tym służące kształtowaniu wizerunku i otoczenia człowieka oraz upowszechnianiu kultury w społeczności szkolnej i lokalnej (stosując także narzędzia i wytwory multimedialne).</w:t>
      </w:r>
    </w:p>
    <w:p>
      <w:pPr>
        <w:spacing w:before="25" w:after="0"/>
        <w:ind w:left="0"/>
        <w:jc w:val="both"/>
        <w:textAlignment w:val="auto"/>
      </w:pPr>
      <w:r>
        <w:rPr>
          <w:rFonts w:ascii="Times New Roman"/>
          <w:b w:val="false"/>
          <w:i w:val="false"/>
          <w:color w:val="000000"/>
          <w:sz w:val="24"/>
          <w:lang w:val="pl-Pl"/>
        </w:rPr>
        <w:t>3. Analiza i interpretacja tekstów kultury - recepcja sztuki. Uczeń:</w:t>
      </w:r>
    </w:p>
    <w:p>
      <w:pPr>
        <w:spacing w:before="25" w:after="0"/>
        <w:ind w:left="0"/>
        <w:jc w:val="both"/>
        <w:textAlignment w:val="auto"/>
      </w:pPr>
      <w:r>
        <w:rPr>
          <w:rFonts w:ascii="Times New Roman"/>
          <w:b w:val="false"/>
          <w:i w:val="false"/>
          <w:color w:val="000000"/>
          <w:sz w:val="24"/>
          <w:lang w:val="pl-Pl"/>
        </w:rPr>
        <w:t>1) rozróżnia określone dyscypliny w takich dziedzinach jak: architektura, sztuki plastyczne oraz w innych dziedzinach sztuki (fotografika, film) i przekazach medialnych (telewizja, Internet);</w:t>
      </w:r>
    </w:p>
    <w:p>
      <w:pPr>
        <w:spacing w:before="25" w:after="0"/>
        <w:ind w:left="0"/>
        <w:jc w:val="both"/>
        <w:textAlignment w:val="auto"/>
      </w:pPr>
      <w:r>
        <w:rPr>
          <w:rFonts w:ascii="Times New Roman"/>
          <w:b w:val="false"/>
          <w:i w:val="false"/>
          <w:color w:val="000000"/>
          <w:sz w:val="24"/>
          <w:lang w:val="pl-Pl"/>
        </w:rPr>
        <w:t>2) rozpoznaje wybrane dzieła architektury i sztuk plastycznych należące do polskiego i europejskiego dziedzictwa kultury oraz opisuje ich funkcje i cechy charakterystyczne na tle epoki (posługując się podstawowymi terminami i pojęciami właściwymi dla tych dziedzin sztuki).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 I SPOŁECZEŃSTWO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Uczeń posługuje się podstawowymi określeniami czasu historycznego: okres p.n.e., n.e., tysiąclecie, wiek, rok; przyporządkowuje fakty historyczne datom; oblicza upływ czasu między wydarzeniami historycznymi i umieszcza je na linii chronologicznej; dostrzega związki teraźniejszości z przeszłością.</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Uczeń odpowiada na proste pytania postawione do tekstu źródłowego, planu, mapy, ilustracji; pozyskuje informacje z różnych źródeł oraz selekcjonuje je i porządkuje; stawia pytania dotyczące przyczyn i skutków analizowanych wydarzeń historycznych i współczesnych.</w:t>
      </w:r>
    </w:p>
    <w:p>
      <w:pPr>
        <w:spacing w:before="25" w:after="0"/>
        <w:ind w:left="0"/>
        <w:jc w:val="both"/>
        <w:textAlignment w:val="auto"/>
      </w:pPr>
      <w:r>
        <w:rPr>
          <w:rFonts w:ascii="Times New Roman"/>
          <w:b w:val="false"/>
          <w:i w:val="false"/>
          <w:color w:val="000000"/>
          <w:sz w:val="24"/>
          <w:lang w:val="pl-Pl"/>
        </w:rPr>
        <w:t>III. Tworzenie narracji historycznej.</w:t>
      </w:r>
    </w:p>
    <w:p>
      <w:pPr>
        <w:spacing w:before="25" w:after="0"/>
        <w:ind w:left="0"/>
        <w:jc w:val="both"/>
        <w:textAlignment w:val="auto"/>
      </w:pPr>
      <w:r>
        <w:rPr>
          <w:rFonts w:ascii="Times New Roman"/>
          <w:b w:val="false"/>
          <w:i w:val="false"/>
          <w:color w:val="000000"/>
          <w:sz w:val="24"/>
          <w:lang w:val="pl-Pl"/>
        </w:rPr>
        <w:t>Uczeń tworzy krótką wypowiedź o postaci i wydarzeniu historycznym, posługując się poznanymi pojęciami; przedstawia własne stanowisko i próbuje je uzasadnić.</w:t>
      </w:r>
    </w:p>
    <w:p>
      <w:pPr>
        <w:spacing w:before="25" w:after="0"/>
        <w:ind w:left="0"/>
        <w:jc w:val="both"/>
        <w:textAlignment w:val="auto"/>
      </w:pPr>
      <w:r>
        <w:rPr>
          <w:rFonts w:ascii="Times New Roman"/>
          <w:b w:val="false"/>
          <w:i w:val="false"/>
          <w:color w:val="000000"/>
          <w:sz w:val="24"/>
          <w:lang w:val="pl-Pl"/>
        </w:rPr>
        <w:t>IV. Zainteresowanie problematyką społeczną.</w:t>
      </w:r>
    </w:p>
    <w:p>
      <w:pPr>
        <w:spacing w:before="25" w:after="0"/>
        <w:ind w:left="0"/>
        <w:jc w:val="both"/>
        <w:textAlignment w:val="auto"/>
      </w:pPr>
      <w:r>
        <w:rPr>
          <w:rFonts w:ascii="Times New Roman"/>
          <w:b w:val="false"/>
          <w:i w:val="false"/>
          <w:color w:val="000000"/>
          <w:sz w:val="24"/>
          <w:lang w:val="pl-Pl"/>
        </w:rPr>
        <w:t>Uczeń ma nawyk dociekania w kontekście społecznym - zadaje pytania "dlaczego jest tak, jak jest?" i "czy mogłoby być inaczej?" oraz próbuje odpowiedzieć na te pytania.</w:t>
      </w:r>
    </w:p>
    <w:p>
      <w:pPr>
        <w:spacing w:before="25" w:after="0"/>
        <w:ind w:left="0"/>
        <w:jc w:val="both"/>
        <w:textAlignment w:val="auto"/>
      </w:pPr>
      <w:r>
        <w:rPr>
          <w:rFonts w:ascii="Times New Roman"/>
          <w:b w:val="false"/>
          <w:i w:val="false"/>
          <w:color w:val="000000"/>
          <w:sz w:val="24"/>
          <w:lang w:val="pl-Pl"/>
        </w:rPr>
        <w:t>V. Współdziałanie w sprawach publicznych.</w:t>
      </w:r>
    </w:p>
    <w:p>
      <w:pPr>
        <w:spacing w:before="25" w:after="0"/>
        <w:ind w:left="0"/>
        <w:jc w:val="both"/>
        <w:textAlignment w:val="auto"/>
      </w:pPr>
      <w:r>
        <w:rPr>
          <w:rFonts w:ascii="Times New Roman"/>
          <w:b w:val="false"/>
          <w:i w:val="false"/>
          <w:color w:val="000000"/>
          <w:sz w:val="24"/>
          <w:lang w:val="pl-Pl"/>
        </w:rPr>
        <w:t>Uczeń współpracuje z innymi - planuje, dzieli się zadaniami i wywiązuje się z nich.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Refleksja nad sobą i otoczeniem społecznym. Uczeń:</w:t>
      </w:r>
    </w:p>
    <w:p>
      <w:pPr>
        <w:spacing w:before="25" w:after="0"/>
        <w:ind w:left="0"/>
        <w:jc w:val="both"/>
        <w:textAlignment w:val="auto"/>
      </w:pPr>
      <w:r>
        <w:rPr>
          <w:rFonts w:ascii="Times New Roman"/>
          <w:b w:val="false"/>
          <w:i w:val="false"/>
          <w:color w:val="000000"/>
          <w:sz w:val="24"/>
          <w:lang w:val="pl-Pl"/>
        </w:rPr>
        <w:t>1) wyjaśnia, w czym wyraża się odmienność i niepowtarzalność każdego człowieka;</w:t>
      </w:r>
    </w:p>
    <w:p>
      <w:pPr>
        <w:spacing w:before="25" w:after="0"/>
        <w:ind w:left="0"/>
        <w:jc w:val="both"/>
        <w:textAlignment w:val="auto"/>
      </w:pPr>
      <w:r>
        <w:rPr>
          <w:rFonts w:ascii="Times New Roman"/>
          <w:b w:val="false"/>
          <w:i w:val="false"/>
          <w:color w:val="000000"/>
          <w:sz w:val="24"/>
          <w:lang w:val="pl-Pl"/>
        </w:rPr>
        <w:t>2) podaje przykłady różnorodnych potrzeb człowieka oraz sposoby ich zaspokajania;</w:t>
      </w:r>
    </w:p>
    <w:p>
      <w:pPr>
        <w:spacing w:before="25" w:after="0"/>
        <w:ind w:left="0"/>
        <w:jc w:val="both"/>
        <w:textAlignment w:val="auto"/>
      </w:pPr>
      <w:r>
        <w:rPr>
          <w:rFonts w:ascii="Times New Roman"/>
          <w:b w:val="false"/>
          <w:i w:val="false"/>
          <w:color w:val="000000"/>
          <w:sz w:val="24"/>
          <w:lang w:val="pl-Pl"/>
        </w:rPr>
        <w:t>3) wyjaśnia znaczenie rodziny w życiu oraz wskazuje przykłady praw i obowiązków przysługujących poszczególnym członkom rodziny;</w:t>
      </w:r>
    </w:p>
    <w:p>
      <w:pPr>
        <w:spacing w:before="25" w:after="0"/>
        <w:ind w:left="0"/>
        <w:jc w:val="both"/>
        <w:textAlignment w:val="auto"/>
      </w:pPr>
      <w:r>
        <w:rPr>
          <w:rFonts w:ascii="Times New Roman"/>
          <w:b w:val="false"/>
          <w:i w:val="false"/>
          <w:color w:val="000000"/>
          <w:sz w:val="24"/>
          <w:lang w:val="pl-Pl"/>
        </w:rPr>
        <w:t>4) wyraża opinię na temat kultywowania tradycji i gromadzenia pamiątek rodzinnych;</w:t>
      </w:r>
    </w:p>
    <w:p>
      <w:pPr>
        <w:spacing w:before="25" w:after="0"/>
        <w:ind w:left="0"/>
        <w:jc w:val="both"/>
        <w:textAlignment w:val="auto"/>
      </w:pPr>
      <w:r>
        <w:rPr>
          <w:rFonts w:ascii="Times New Roman"/>
          <w:b w:val="false"/>
          <w:i w:val="false"/>
          <w:color w:val="000000"/>
          <w:sz w:val="24"/>
          <w:lang w:val="pl-Pl"/>
        </w:rPr>
        <w:t>5) charakteryzuje społeczność szkolną, z uwzględnieniem swoich praw i obowiązków;</w:t>
      </w:r>
    </w:p>
    <w:p>
      <w:pPr>
        <w:spacing w:before="25" w:after="0"/>
        <w:ind w:left="0"/>
        <w:jc w:val="both"/>
        <w:textAlignment w:val="auto"/>
      </w:pPr>
      <w:r>
        <w:rPr>
          <w:rFonts w:ascii="Times New Roman"/>
          <w:b w:val="false"/>
          <w:i w:val="false"/>
          <w:color w:val="000000"/>
          <w:sz w:val="24"/>
          <w:lang w:val="pl-Pl"/>
        </w:rPr>
        <w:t>6) podaje przykłady działań samorządu uczniowskiego w swojej szkole;</w:t>
      </w:r>
    </w:p>
    <w:p>
      <w:pPr>
        <w:spacing w:before="25" w:after="0"/>
        <w:ind w:left="0"/>
        <w:jc w:val="both"/>
        <w:textAlignment w:val="auto"/>
      </w:pPr>
      <w:r>
        <w:rPr>
          <w:rFonts w:ascii="Times New Roman"/>
          <w:b w:val="false"/>
          <w:i w:val="false"/>
          <w:color w:val="000000"/>
          <w:sz w:val="24"/>
          <w:lang w:val="pl-Pl"/>
        </w:rPr>
        <w:t>7) tłumaczy, odwołując się do przykładów, na czym polega postępowanie sprawiedliwe;</w:t>
      </w:r>
    </w:p>
    <w:p>
      <w:pPr>
        <w:spacing w:before="25" w:after="0"/>
        <w:ind w:left="0"/>
        <w:jc w:val="both"/>
        <w:textAlignment w:val="auto"/>
      </w:pPr>
      <w:r>
        <w:rPr>
          <w:rFonts w:ascii="Times New Roman"/>
          <w:b w:val="false"/>
          <w:i w:val="false"/>
          <w:color w:val="000000"/>
          <w:sz w:val="24"/>
          <w:lang w:val="pl-Pl"/>
        </w:rPr>
        <w:t>8) wyjaśnia, w czym przejawia się uprzejmość i tolerancja;</w:t>
      </w:r>
    </w:p>
    <w:p>
      <w:pPr>
        <w:spacing w:before="25" w:after="0"/>
        <w:ind w:left="0"/>
        <w:jc w:val="both"/>
        <w:textAlignment w:val="auto"/>
      </w:pPr>
      <w:r>
        <w:rPr>
          <w:rFonts w:ascii="Times New Roman"/>
          <w:b w:val="false"/>
          <w:i w:val="false"/>
          <w:color w:val="000000"/>
          <w:sz w:val="24"/>
          <w:lang w:val="pl-Pl"/>
        </w:rPr>
        <w:t>9) podaje przykłady konfliktów między ludźmi i proponuje sposoby ich rozwiązywania.</w:t>
      </w:r>
    </w:p>
    <w:p>
      <w:pPr>
        <w:spacing w:before="25" w:after="0"/>
        <w:ind w:left="0"/>
        <w:jc w:val="both"/>
        <w:textAlignment w:val="auto"/>
      </w:pPr>
      <w:r>
        <w:rPr>
          <w:rFonts w:ascii="Times New Roman"/>
          <w:b w:val="false"/>
          <w:i w:val="false"/>
          <w:color w:val="000000"/>
          <w:sz w:val="24"/>
          <w:lang w:val="pl-Pl"/>
        </w:rPr>
        <w:t>2. "Mała Ojczyzna". Uczeń:</w:t>
      </w:r>
    </w:p>
    <w:p>
      <w:pPr>
        <w:spacing w:before="25" w:after="0"/>
        <w:ind w:left="0"/>
        <w:jc w:val="both"/>
        <w:textAlignment w:val="auto"/>
      </w:pPr>
      <w:r>
        <w:rPr>
          <w:rFonts w:ascii="Times New Roman"/>
          <w:b w:val="false"/>
          <w:i w:val="false"/>
          <w:color w:val="000000"/>
          <w:sz w:val="24"/>
          <w:lang w:val="pl-Pl"/>
        </w:rPr>
        <w:t>1) opisuje swoją "małą Ojczyznę", uwzględniając tradycję historyczno-kulturową i problemy społeczno-gospodarcze;</w:t>
      </w:r>
    </w:p>
    <w:p>
      <w:pPr>
        <w:spacing w:before="25" w:after="0"/>
        <w:ind w:left="0"/>
        <w:jc w:val="both"/>
        <w:textAlignment w:val="auto"/>
      </w:pPr>
      <w:r>
        <w:rPr>
          <w:rFonts w:ascii="Times New Roman"/>
          <w:b w:val="false"/>
          <w:i w:val="false"/>
          <w:color w:val="000000"/>
          <w:sz w:val="24"/>
          <w:lang w:val="pl-Pl"/>
        </w:rPr>
        <w:t>2) zbiera informacje o rozmaitych formach upamiętniania postaci i wydarzeń z przeszłości "małej Ojczyzny";</w:t>
      </w:r>
    </w:p>
    <w:p>
      <w:pPr>
        <w:spacing w:before="25" w:after="0"/>
        <w:ind w:left="0"/>
        <w:jc w:val="both"/>
        <w:textAlignment w:val="auto"/>
      </w:pPr>
      <w:r>
        <w:rPr>
          <w:rFonts w:ascii="Times New Roman"/>
          <w:b w:val="false"/>
          <w:i w:val="false"/>
          <w:color w:val="000000"/>
          <w:sz w:val="24"/>
          <w:lang w:val="pl-Pl"/>
        </w:rPr>
        <w:t>3) wskazuje na planie miejscowości, siedzibę władz lokalnych i na przykładach omawia zakres działań oraz sposoby powoływania władz.</w:t>
      </w:r>
    </w:p>
    <w:p>
      <w:pPr>
        <w:spacing w:before="25" w:after="0"/>
        <w:ind w:left="0"/>
        <w:jc w:val="both"/>
        <w:textAlignment w:val="auto"/>
      </w:pPr>
      <w:r>
        <w:rPr>
          <w:rFonts w:ascii="Times New Roman"/>
          <w:b w:val="false"/>
          <w:i w:val="false"/>
          <w:color w:val="000000"/>
          <w:sz w:val="24"/>
          <w:lang w:val="pl-Pl"/>
        </w:rPr>
        <w:t>3. Ojczyzna. Uczeń:</w:t>
      </w:r>
    </w:p>
    <w:p>
      <w:pPr>
        <w:spacing w:before="25" w:after="0"/>
        <w:ind w:left="0"/>
        <w:jc w:val="both"/>
        <w:textAlignment w:val="auto"/>
      </w:pPr>
      <w:r>
        <w:rPr>
          <w:rFonts w:ascii="Times New Roman"/>
          <w:b w:val="false"/>
          <w:i w:val="false"/>
          <w:color w:val="000000"/>
          <w:sz w:val="24"/>
          <w:lang w:val="pl-Pl"/>
        </w:rPr>
        <w:t>1) wymienia i tłumaczy znaczenie najważniejszych świąt narodowych, symboli państwowych i miejsc ważnych dla pamięci narodowej;</w:t>
      </w:r>
    </w:p>
    <w:p>
      <w:pPr>
        <w:spacing w:before="25" w:after="0"/>
        <w:ind w:left="0"/>
        <w:jc w:val="both"/>
        <w:textAlignment w:val="auto"/>
      </w:pPr>
      <w:r>
        <w:rPr>
          <w:rFonts w:ascii="Times New Roman"/>
          <w:b w:val="false"/>
          <w:i w:val="false"/>
          <w:color w:val="000000"/>
          <w:sz w:val="24"/>
          <w:lang w:val="pl-Pl"/>
        </w:rPr>
        <w:t>2) wskazuje na mapie i opisuje główne regiony Polski;</w:t>
      </w:r>
    </w:p>
    <w:p>
      <w:pPr>
        <w:spacing w:before="25" w:after="0"/>
        <w:ind w:left="0"/>
        <w:jc w:val="both"/>
        <w:textAlignment w:val="auto"/>
      </w:pPr>
      <w:r>
        <w:rPr>
          <w:rFonts w:ascii="Times New Roman"/>
          <w:b w:val="false"/>
          <w:i w:val="false"/>
          <w:color w:val="000000"/>
          <w:sz w:val="24"/>
          <w:lang w:val="pl-Pl"/>
        </w:rPr>
        <w:t>3) wymienia mniejszości narodowe i etniczne żyjące w Polsce i na wybranych przykładach opisuje ich kulturę i tradycje oraz wymienia miejsca największych skupisk Polaków na świecie.</w:t>
      </w:r>
    </w:p>
    <w:p>
      <w:pPr>
        <w:spacing w:before="25" w:after="0"/>
        <w:ind w:left="0"/>
        <w:jc w:val="both"/>
        <w:textAlignment w:val="auto"/>
      </w:pPr>
      <w:r>
        <w:rPr>
          <w:rFonts w:ascii="Times New Roman"/>
          <w:b w:val="false"/>
          <w:i w:val="false"/>
          <w:color w:val="000000"/>
          <w:sz w:val="24"/>
          <w:lang w:val="pl-Pl"/>
        </w:rPr>
        <w:t>4. Państwo. Uczeń:</w:t>
      </w:r>
    </w:p>
    <w:p>
      <w:pPr>
        <w:spacing w:before="25" w:after="0"/>
        <w:ind w:left="0"/>
        <w:jc w:val="both"/>
        <w:textAlignment w:val="auto"/>
      </w:pPr>
      <w:r>
        <w:rPr>
          <w:rFonts w:ascii="Times New Roman"/>
          <w:b w:val="false"/>
          <w:i w:val="false"/>
          <w:color w:val="000000"/>
          <w:sz w:val="24"/>
          <w:lang w:val="pl-Pl"/>
        </w:rPr>
        <w:t xml:space="preserve">1) wyjaśnia, w czym wyraża się demokratyczny charakter państwa polskiego, używając pojęć: wolne wybory, wolność słowa, wolne media, </w:t>
      </w:r>
      <w:r>
        <w:rPr>
          <w:rFonts w:ascii="Times New Roman"/>
          <w:b w:val="false"/>
          <w:i w:val="false"/>
          <w:color w:val="1b1b1b"/>
          <w:sz w:val="24"/>
          <w:lang w:val="pl-Pl"/>
        </w:rPr>
        <w:t>konstytucja</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wymienia organy władzy w Rzeczypospolitej Polskiej: parlament, prezydent, rząd, sądy i omawia najważniejszą funkcję każdego z tych organów w systemie politycznym;</w:t>
      </w:r>
    </w:p>
    <w:p>
      <w:pPr>
        <w:spacing w:before="25" w:after="0"/>
        <w:ind w:left="0"/>
        <w:jc w:val="both"/>
        <w:textAlignment w:val="auto"/>
      </w:pPr>
      <w:r>
        <w:rPr>
          <w:rFonts w:ascii="Times New Roman"/>
          <w:b w:val="false"/>
          <w:i w:val="false"/>
          <w:color w:val="000000"/>
          <w:sz w:val="24"/>
          <w:lang w:val="pl-Pl"/>
        </w:rPr>
        <w:t>3) podaje przykłady praw i obowiązków obywateli Rzeczypospolitej Polskiej;</w:t>
      </w:r>
    </w:p>
    <w:p>
      <w:pPr>
        <w:spacing w:before="25" w:after="0"/>
        <w:ind w:left="0"/>
        <w:jc w:val="both"/>
        <w:textAlignment w:val="auto"/>
      </w:pPr>
      <w:r>
        <w:rPr>
          <w:rFonts w:ascii="Times New Roman"/>
          <w:b w:val="false"/>
          <w:i w:val="false"/>
          <w:color w:val="000000"/>
          <w:sz w:val="24"/>
          <w:lang w:val="pl-Pl"/>
        </w:rPr>
        <w:t>4) omawia wybrane prawa dziecka i podaje, gdzie można się zwrócić, gdy są one łamane.</w:t>
      </w:r>
    </w:p>
    <w:p>
      <w:pPr>
        <w:spacing w:before="25" w:after="0"/>
        <w:ind w:left="0"/>
        <w:jc w:val="both"/>
        <w:textAlignment w:val="auto"/>
      </w:pPr>
      <w:r>
        <w:rPr>
          <w:rFonts w:ascii="Times New Roman"/>
          <w:b w:val="false"/>
          <w:i w:val="false"/>
          <w:color w:val="000000"/>
          <w:sz w:val="24"/>
          <w:lang w:val="pl-Pl"/>
        </w:rPr>
        <w:t>5. Społeczeństwo. Uczeń:</w:t>
      </w:r>
    </w:p>
    <w:p>
      <w:pPr>
        <w:spacing w:before="25" w:after="0"/>
        <w:ind w:left="0"/>
        <w:jc w:val="both"/>
        <w:textAlignment w:val="auto"/>
      </w:pPr>
      <w:r>
        <w:rPr>
          <w:rFonts w:ascii="Times New Roman"/>
          <w:b w:val="false"/>
          <w:i w:val="false"/>
          <w:color w:val="000000"/>
          <w:sz w:val="24"/>
          <w:lang w:val="pl-Pl"/>
        </w:rPr>
        <w:t>1) wyjaśnia znaczenie pracy w życiu człowieka i dostrzega jej społeczny podział;</w:t>
      </w:r>
    </w:p>
    <w:p>
      <w:pPr>
        <w:spacing w:before="25" w:after="0"/>
        <w:ind w:left="0"/>
        <w:jc w:val="both"/>
        <w:textAlignment w:val="auto"/>
      </w:pPr>
      <w:r>
        <w:rPr>
          <w:rFonts w:ascii="Times New Roman"/>
          <w:b w:val="false"/>
          <w:i w:val="false"/>
          <w:color w:val="000000"/>
          <w:sz w:val="24"/>
          <w:lang w:val="pl-Pl"/>
        </w:rPr>
        <w:t>2) opisuje różne grupy społeczne, wskazując ich role w społeczeństwie;</w:t>
      </w:r>
    </w:p>
    <w:p>
      <w:pPr>
        <w:spacing w:before="25" w:after="0"/>
        <w:ind w:left="0"/>
        <w:jc w:val="both"/>
        <w:textAlignment w:val="auto"/>
      </w:pPr>
      <w:r>
        <w:rPr>
          <w:rFonts w:ascii="Times New Roman"/>
          <w:b w:val="false"/>
          <w:i w:val="false"/>
          <w:color w:val="000000"/>
          <w:sz w:val="24"/>
          <w:lang w:val="pl-Pl"/>
        </w:rPr>
        <w:t>3) podaje przykłady ważnych problemów współczesnej Polski, korzystając z różnych źródeł informacji (od osób dorosłych, z prasy, radia, telewizji, Internetu).</w:t>
      </w:r>
    </w:p>
    <w:p>
      <w:pPr>
        <w:spacing w:before="25" w:after="0"/>
        <w:ind w:left="0"/>
        <w:jc w:val="both"/>
        <w:textAlignment w:val="auto"/>
      </w:pPr>
      <w:r>
        <w:rPr>
          <w:rFonts w:ascii="Times New Roman"/>
          <w:b w:val="false"/>
          <w:i w:val="false"/>
          <w:color w:val="000000"/>
          <w:sz w:val="24"/>
          <w:lang w:val="pl-Pl"/>
        </w:rPr>
        <w:t>6. Wspólnota europejska. Uczeń opowiada o uczestnictwie Polski we wspólnocie europejskiej, używając pojęć: Unia Europejska, europejska solidarność, stosunki międzynarodowe, oraz rozpoznaje symbole unijne: flagę i hymn Unii Europejskiej (Oda do radości).</w:t>
      </w:r>
    </w:p>
    <w:p>
      <w:pPr>
        <w:spacing w:before="25" w:after="0"/>
        <w:ind w:left="0"/>
        <w:jc w:val="both"/>
        <w:textAlignment w:val="auto"/>
      </w:pPr>
      <w:r>
        <w:rPr>
          <w:rFonts w:ascii="Times New Roman"/>
          <w:b w:val="false"/>
          <w:i w:val="false"/>
          <w:color w:val="000000"/>
          <w:sz w:val="24"/>
          <w:lang w:val="pl-Pl"/>
        </w:rPr>
        <w:t>7. Problemy ludzkości. Uczeń:</w:t>
      </w:r>
    </w:p>
    <w:p>
      <w:pPr>
        <w:spacing w:before="25" w:after="0"/>
        <w:ind w:left="0"/>
        <w:jc w:val="both"/>
        <w:textAlignment w:val="auto"/>
      </w:pPr>
      <w:r>
        <w:rPr>
          <w:rFonts w:ascii="Times New Roman"/>
          <w:b w:val="false"/>
          <w:i w:val="false"/>
          <w:color w:val="000000"/>
          <w:sz w:val="24"/>
          <w:lang w:val="pl-Pl"/>
        </w:rPr>
        <w:t>1) wyjaśnia, co oznacza powiedzenie: "świat stał się mniejszy" i wskazuje przyczyny tego zjawiska;</w:t>
      </w:r>
    </w:p>
    <w:p>
      <w:pPr>
        <w:spacing w:before="25" w:after="0"/>
        <w:ind w:left="0"/>
        <w:jc w:val="both"/>
        <w:textAlignment w:val="auto"/>
      </w:pPr>
      <w:r>
        <w:rPr>
          <w:rFonts w:ascii="Times New Roman"/>
          <w:b w:val="false"/>
          <w:i w:val="false"/>
          <w:color w:val="000000"/>
          <w:sz w:val="24"/>
          <w:lang w:val="pl-Pl"/>
        </w:rPr>
        <w:t>2) opisuje i ocenia na przykładach wpływ techniki na środowisko naturalne i życie człowieka;</w:t>
      </w:r>
    </w:p>
    <w:p>
      <w:pPr>
        <w:spacing w:before="25" w:after="0"/>
        <w:ind w:left="0"/>
        <w:jc w:val="both"/>
        <w:textAlignment w:val="auto"/>
      </w:pPr>
      <w:r>
        <w:rPr>
          <w:rFonts w:ascii="Times New Roman"/>
          <w:b w:val="false"/>
          <w:i w:val="false"/>
          <w:color w:val="000000"/>
          <w:sz w:val="24"/>
          <w:lang w:val="pl-Pl"/>
        </w:rPr>
        <w:t>3) wymienia pożytki i niebezpieczeństwa korzystania z mediów elektronicznych;</w:t>
      </w:r>
    </w:p>
    <w:p>
      <w:pPr>
        <w:spacing w:before="25" w:after="0"/>
        <w:ind w:left="0"/>
        <w:jc w:val="both"/>
        <w:textAlignment w:val="auto"/>
      </w:pPr>
      <w:r>
        <w:rPr>
          <w:rFonts w:ascii="Times New Roman"/>
          <w:b w:val="false"/>
          <w:i w:val="false"/>
          <w:color w:val="000000"/>
          <w:sz w:val="24"/>
          <w:lang w:val="pl-Pl"/>
        </w:rPr>
        <w:t>4) opowiada o przejawach nędzy na świecie oraz formułuje własną opinię o działaniach pomocowych podejmowanych przez państwa lub organizacje pozarządowe;</w:t>
      </w:r>
    </w:p>
    <w:p>
      <w:pPr>
        <w:spacing w:before="25" w:after="0"/>
        <w:ind w:left="0"/>
        <w:jc w:val="both"/>
        <w:textAlignment w:val="auto"/>
      </w:pPr>
      <w:r>
        <w:rPr>
          <w:rFonts w:ascii="Times New Roman"/>
          <w:b w:val="false"/>
          <w:i w:val="false"/>
          <w:color w:val="000000"/>
          <w:sz w:val="24"/>
          <w:lang w:val="pl-Pl"/>
        </w:rPr>
        <w:t>5) wyjaśnia na przykładach przyczyny i następstwa konfliktów zbrojnych na świecie.</w:t>
      </w:r>
    </w:p>
    <w:p>
      <w:pPr>
        <w:spacing w:before="25" w:after="0"/>
        <w:ind w:left="0"/>
        <w:jc w:val="both"/>
        <w:textAlignment w:val="auto"/>
      </w:pPr>
      <w:r>
        <w:rPr>
          <w:rFonts w:ascii="Times New Roman"/>
          <w:b w:val="false"/>
          <w:i w:val="false"/>
          <w:color w:val="000000"/>
          <w:sz w:val="24"/>
          <w:lang w:val="pl-Pl"/>
        </w:rPr>
        <w:t>8. Historia jako dzieje. Uczeń:</w:t>
      </w:r>
    </w:p>
    <w:p>
      <w:pPr>
        <w:spacing w:before="25" w:after="0"/>
        <w:ind w:left="0"/>
        <w:jc w:val="both"/>
        <w:textAlignment w:val="auto"/>
      </w:pPr>
      <w:r>
        <w:rPr>
          <w:rFonts w:ascii="Times New Roman"/>
          <w:b w:val="false"/>
          <w:i w:val="false"/>
          <w:color w:val="000000"/>
          <w:sz w:val="24"/>
          <w:lang w:val="pl-Pl"/>
        </w:rPr>
        <w:t>1) odróżnia historię rozumianą jako dzieje, przeszłość od historii rozumianej jako opis dziejów przeszłości;</w:t>
      </w:r>
    </w:p>
    <w:p>
      <w:pPr>
        <w:spacing w:before="25" w:after="0"/>
        <w:ind w:left="0"/>
        <w:jc w:val="both"/>
        <w:textAlignment w:val="auto"/>
      </w:pPr>
      <w:r>
        <w:rPr>
          <w:rFonts w:ascii="Times New Roman"/>
          <w:b w:val="false"/>
          <w:i w:val="false"/>
          <w:color w:val="000000"/>
          <w:sz w:val="24"/>
          <w:lang w:val="pl-Pl"/>
        </w:rPr>
        <w:t>2) wyjaśnia, na czym polega praca historyka;</w:t>
      </w:r>
    </w:p>
    <w:p>
      <w:pPr>
        <w:spacing w:before="25" w:after="0"/>
        <w:ind w:left="0"/>
        <w:jc w:val="both"/>
        <w:textAlignment w:val="auto"/>
      </w:pPr>
      <w:r>
        <w:rPr>
          <w:rFonts w:ascii="Times New Roman"/>
          <w:b w:val="false"/>
          <w:i w:val="false"/>
          <w:color w:val="000000"/>
          <w:sz w:val="24"/>
          <w:lang w:val="pl-Pl"/>
        </w:rPr>
        <w:t>3) podaje przykłady różnych źródeł historycznych i wyjaśnia, dlaczego należy je chronić.</w:t>
      </w:r>
    </w:p>
    <w:p>
      <w:pPr>
        <w:spacing w:before="25" w:after="0"/>
        <w:ind w:left="0"/>
        <w:jc w:val="both"/>
        <w:textAlignment w:val="auto"/>
      </w:pPr>
      <w:r>
        <w:rPr>
          <w:rFonts w:ascii="Times New Roman"/>
          <w:b w:val="false"/>
          <w:i w:val="false"/>
          <w:color w:val="000000"/>
          <w:sz w:val="24"/>
          <w:lang w:val="pl-Pl"/>
        </w:rPr>
        <w:t>9. Fundamenty Europy. Uczeń:</w:t>
      </w:r>
    </w:p>
    <w:p>
      <w:pPr>
        <w:spacing w:before="25" w:after="0"/>
        <w:ind w:left="0"/>
        <w:jc w:val="both"/>
        <w:textAlignment w:val="auto"/>
      </w:pPr>
      <w:r>
        <w:rPr>
          <w:rFonts w:ascii="Times New Roman"/>
          <w:b w:val="false"/>
          <w:i w:val="false"/>
          <w:color w:val="000000"/>
          <w:sz w:val="24"/>
          <w:lang w:val="pl-Pl"/>
        </w:rPr>
        <w:t>1) wyjaśnia znaczenie wynalazku pisma dla wspólnoty ludzkiej;</w:t>
      </w:r>
    </w:p>
    <w:p>
      <w:pPr>
        <w:spacing w:before="25" w:after="0"/>
        <w:ind w:left="0"/>
        <w:jc w:val="both"/>
        <w:textAlignment w:val="auto"/>
      </w:pPr>
      <w:r>
        <w:rPr>
          <w:rFonts w:ascii="Times New Roman"/>
          <w:b w:val="false"/>
          <w:i w:val="false"/>
          <w:color w:val="000000"/>
          <w:sz w:val="24"/>
          <w:lang w:val="pl-Pl"/>
        </w:rPr>
        <w:t>2) opisuje życie w Atenach peryklejskich, używając pojęć: teatr, filozofia, bogowie olimpijscy (Zeus, Atena, Apollo), mity (Herakles, Odyseusz), olimpiada;</w:t>
      </w:r>
    </w:p>
    <w:p>
      <w:pPr>
        <w:spacing w:before="25" w:after="0"/>
        <w:ind w:left="0"/>
        <w:jc w:val="both"/>
        <w:textAlignment w:val="auto"/>
      </w:pPr>
      <w:r>
        <w:rPr>
          <w:rFonts w:ascii="Times New Roman"/>
          <w:b w:val="false"/>
          <w:i w:val="false"/>
          <w:color w:val="000000"/>
          <w:sz w:val="24"/>
          <w:lang w:val="pl-Pl"/>
        </w:rPr>
        <w:t>3) charakteryzuje osiągnięcia Rzymu, używając pojęć i terminów: prawo rzymskie, drogi, wodociągi;</w:t>
      </w:r>
    </w:p>
    <w:p>
      <w:pPr>
        <w:spacing w:before="25" w:after="0"/>
        <w:ind w:left="0"/>
        <w:jc w:val="both"/>
        <w:textAlignment w:val="auto"/>
      </w:pPr>
      <w:r>
        <w:rPr>
          <w:rFonts w:ascii="Times New Roman"/>
          <w:b w:val="false"/>
          <w:i w:val="false"/>
          <w:color w:val="000000"/>
          <w:sz w:val="24"/>
          <w:lang w:val="pl-Pl"/>
        </w:rPr>
        <w:t>4) opisuje narodziny chrześcijaństwa i jego rozpowszechnianie w czasach starożytnych.</w:t>
      </w:r>
    </w:p>
    <w:p>
      <w:pPr>
        <w:spacing w:before="25" w:after="0"/>
        <w:ind w:left="0"/>
        <w:jc w:val="both"/>
        <w:textAlignment w:val="auto"/>
      </w:pPr>
      <w:r>
        <w:rPr>
          <w:rFonts w:ascii="Times New Roman"/>
          <w:b w:val="false"/>
          <w:i w:val="false"/>
          <w:color w:val="000000"/>
          <w:sz w:val="24"/>
          <w:lang w:val="pl-Pl"/>
        </w:rPr>
        <w:t>10. Państwo polskie za Piastów. Uczeń:</w:t>
      </w:r>
    </w:p>
    <w:p>
      <w:pPr>
        <w:spacing w:before="25" w:after="0"/>
        <w:ind w:left="0"/>
        <w:jc w:val="both"/>
        <w:textAlignment w:val="auto"/>
      </w:pPr>
      <w:r>
        <w:rPr>
          <w:rFonts w:ascii="Times New Roman"/>
          <w:b w:val="false"/>
          <w:i w:val="false"/>
          <w:color w:val="000000"/>
          <w:sz w:val="24"/>
          <w:lang w:val="pl-Pl"/>
        </w:rPr>
        <w:t>1) opowiada legendy o Piaście i Popielu oraz Lechu, Czechu i Rusie, a także rozpoznaje cechy charakterystyczne legendy;</w:t>
      </w:r>
    </w:p>
    <w:p>
      <w:pPr>
        <w:spacing w:before="25" w:after="0"/>
        <w:ind w:left="0"/>
        <w:jc w:val="both"/>
        <w:textAlignment w:val="auto"/>
      </w:pPr>
      <w:r>
        <w:rPr>
          <w:rFonts w:ascii="Times New Roman"/>
          <w:b w:val="false"/>
          <w:i w:val="false"/>
          <w:color w:val="000000"/>
          <w:sz w:val="24"/>
          <w:lang w:val="pl-Pl"/>
        </w:rPr>
        <w:t>2) wskazuje na mapie Gniezno i państwo Mieszka I;</w:t>
      </w:r>
    </w:p>
    <w:p>
      <w:pPr>
        <w:spacing w:before="25" w:after="0"/>
        <w:ind w:left="0"/>
        <w:jc w:val="both"/>
        <w:textAlignment w:val="auto"/>
      </w:pPr>
      <w:r>
        <w:rPr>
          <w:rFonts w:ascii="Times New Roman"/>
          <w:b w:val="false"/>
          <w:i w:val="false"/>
          <w:color w:val="000000"/>
          <w:sz w:val="24"/>
          <w:lang w:val="pl-Pl"/>
        </w:rPr>
        <w:t>3) opisuje panowanie Mieszka I, umiejscawiając je w czasie i używając pojęć: plemię, gród, drużyna, książę;</w:t>
      </w:r>
    </w:p>
    <w:p>
      <w:pPr>
        <w:spacing w:before="25" w:after="0"/>
        <w:ind w:left="0"/>
        <w:jc w:val="both"/>
        <w:textAlignment w:val="auto"/>
      </w:pPr>
      <w:r>
        <w:rPr>
          <w:rFonts w:ascii="Times New Roman"/>
          <w:b w:val="false"/>
          <w:i w:val="false"/>
          <w:color w:val="000000"/>
          <w:sz w:val="24"/>
          <w:lang w:val="pl-Pl"/>
        </w:rPr>
        <w:t>4) opowiada historię zjazdu gnieźnieńskiego, uwzględniając postacie: św. Wojciecha, Bolesława Chrobrego i Ottona III;</w:t>
      </w:r>
    </w:p>
    <w:p>
      <w:pPr>
        <w:spacing w:before="25" w:after="0"/>
        <w:ind w:left="0"/>
        <w:jc w:val="both"/>
        <w:textAlignment w:val="auto"/>
      </w:pPr>
      <w:r>
        <w:rPr>
          <w:rFonts w:ascii="Times New Roman"/>
          <w:b w:val="false"/>
          <w:i w:val="false"/>
          <w:color w:val="000000"/>
          <w:sz w:val="24"/>
          <w:lang w:val="pl-Pl"/>
        </w:rPr>
        <w:t>5) wskazuje na mapie Kraków i państwo Kazimierza Wielkiego, umiejscawiając je w czasie;</w:t>
      </w:r>
    </w:p>
    <w:p>
      <w:pPr>
        <w:spacing w:before="25" w:after="0"/>
        <w:ind w:left="0"/>
        <w:jc w:val="both"/>
        <w:textAlignment w:val="auto"/>
      </w:pPr>
      <w:r>
        <w:rPr>
          <w:rFonts w:ascii="Times New Roman"/>
          <w:b w:val="false"/>
          <w:i w:val="false"/>
          <w:color w:val="000000"/>
          <w:sz w:val="24"/>
          <w:lang w:val="pl-Pl"/>
        </w:rPr>
        <w:t>6) opowiada o panowaniu Kazimierza Wielkiego, z uwzględnieniem powstania Akademii Krakowskiej i uczty u Wierzynka.</w:t>
      </w:r>
    </w:p>
    <w:p>
      <w:pPr>
        <w:spacing w:before="25" w:after="0"/>
        <w:ind w:left="0"/>
        <w:jc w:val="both"/>
        <w:textAlignment w:val="auto"/>
      </w:pPr>
      <w:r>
        <w:rPr>
          <w:rFonts w:ascii="Times New Roman"/>
          <w:b w:val="false"/>
          <w:i w:val="false"/>
          <w:color w:val="000000"/>
          <w:sz w:val="24"/>
          <w:lang w:val="pl-Pl"/>
        </w:rPr>
        <w:t>11. Mnisi. Uczeń:</w:t>
      </w:r>
    </w:p>
    <w:p>
      <w:pPr>
        <w:spacing w:before="25" w:after="0"/>
        <w:ind w:left="0"/>
        <w:jc w:val="both"/>
        <w:textAlignment w:val="auto"/>
      </w:pPr>
      <w:r>
        <w:rPr>
          <w:rFonts w:ascii="Times New Roman"/>
          <w:b w:val="false"/>
          <w:i w:val="false"/>
          <w:color w:val="000000"/>
          <w:sz w:val="24"/>
          <w:lang w:val="pl-Pl"/>
        </w:rPr>
        <w:t>1) opisuje klasztor średniowieczny i tryb życia mnichów, używając pojęć: zakon, reguła, ubóstwo;</w:t>
      </w:r>
    </w:p>
    <w:p>
      <w:pPr>
        <w:spacing w:before="25" w:after="0"/>
        <w:ind w:left="0"/>
        <w:jc w:val="both"/>
        <w:textAlignment w:val="auto"/>
      </w:pPr>
      <w:r>
        <w:rPr>
          <w:rFonts w:ascii="Times New Roman"/>
          <w:b w:val="false"/>
          <w:i w:val="false"/>
          <w:color w:val="000000"/>
          <w:sz w:val="24"/>
          <w:lang w:val="pl-Pl"/>
        </w:rPr>
        <w:t>2) charakteryzuje postać św. Franciszka z Asyżu.</w:t>
      </w:r>
    </w:p>
    <w:p>
      <w:pPr>
        <w:spacing w:before="25" w:after="0"/>
        <w:ind w:left="0"/>
        <w:jc w:val="both"/>
        <w:textAlignment w:val="auto"/>
      </w:pPr>
      <w:r>
        <w:rPr>
          <w:rFonts w:ascii="Times New Roman"/>
          <w:b w:val="false"/>
          <w:i w:val="false"/>
          <w:color w:val="000000"/>
          <w:sz w:val="24"/>
          <w:lang w:val="pl-Pl"/>
        </w:rPr>
        <w:t>12. Rycerze. Uczeń:</w:t>
      </w:r>
    </w:p>
    <w:p>
      <w:pPr>
        <w:spacing w:before="25" w:after="0"/>
        <w:ind w:left="0"/>
        <w:jc w:val="both"/>
        <w:textAlignment w:val="auto"/>
      </w:pPr>
      <w:r>
        <w:rPr>
          <w:rFonts w:ascii="Times New Roman"/>
          <w:b w:val="false"/>
          <w:i w:val="false"/>
          <w:color w:val="000000"/>
          <w:sz w:val="24"/>
          <w:lang w:val="pl-Pl"/>
        </w:rPr>
        <w:t>1) charakteryzuje zamek średniowieczny i jego mieszkańców;</w:t>
      </w:r>
    </w:p>
    <w:p>
      <w:pPr>
        <w:spacing w:before="25" w:after="0"/>
        <w:ind w:left="0"/>
        <w:jc w:val="both"/>
        <w:textAlignment w:val="auto"/>
      </w:pPr>
      <w:r>
        <w:rPr>
          <w:rFonts w:ascii="Times New Roman"/>
          <w:b w:val="false"/>
          <w:i w:val="false"/>
          <w:color w:val="000000"/>
          <w:sz w:val="24"/>
          <w:lang w:val="pl-Pl"/>
        </w:rPr>
        <w:t>2) opisuje charakterystyczne cechy wzoru osobowego średniowiecznego rycerza.</w:t>
      </w:r>
    </w:p>
    <w:p>
      <w:pPr>
        <w:spacing w:before="25" w:after="0"/>
        <w:ind w:left="0"/>
        <w:jc w:val="both"/>
        <w:textAlignment w:val="auto"/>
      </w:pPr>
      <w:r>
        <w:rPr>
          <w:rFonts w:ascii="Times New Roman"/>
          <w:b w:val="false"/>
          <w:i w:val="false"/>
          <w:color w:val="000000"/>
          <w:sz w:val="24"/>
          <w:lang w:val="pl-Pl"/>
        </w:rPr>
        <w:t>13. Mieszczanie. Uczeń:</w:t>
      </w:r>
    </w:p>
    <w:p>
      <w:pPr>
        <w:spacing w:before="25" w:after="0"/>
        <w:ind w:left="0"/>
        <w:jc w:val="both"/>
        <w:textAlignment w:val="auto"/>
      </w:pPr>
      <w:r>
        <w:rPr>
          <w:rFonts w:ascii="Times New Roman"/>
          <w:b w:val="false"/>
          <w:i w:val="false"/>
          <w:color w:val="000000"/>
          <w:sz w:val="24"/>
          <w:lang w:val="pl-Pl"/>
        </w:rPr>
        <w:t>1) opisuje miasto średniowieczne, używając pojęć: kupiec, rzemieślnik, cech, burmistrz, samorząd miejski, rynek, mury miejskie;</w:t>
      </w:r>
    </w:p>
    <w:p>
      <w:pPr>
        <w:spacing w:before="25" w:after="0"/>
        <w:ind w:left="0"/>
        <w:jc w:val="both"/>
        <w:textAlignment w:val="auto"/>
      </w:pPr>
      <w:r>
        <w:rPr>
          <w:rFonts w:ascii="Times New Roman"/>
          <w:b w:val="false"/>
          <w:i w:val="false"/>
          <w:color w:val="000000"/>
          <w:sz w:val="24"/>
          <w:lang w:val="pl-Pl"/>
        </w:rPr>
        <w:t>2) porównuje warunki życia w mieście średniowiecznym i współczesnym.</w:t>
      </w:r>
    </w:p>
    <w:p>
      <w:pPr>
        <w:spacing w:before="25" w:after="0"/>
        <w:ind w:left="0"/>
        <w:jc w:val="both"/>
        <w:textAlignment w:val="auto"/>
      </w:pPr>
      <w:r>
        <w:rPr>
          <w:rFonts w:ascii="Times New Roman"/>
          <w:b w:val="false"/>
          <w:i w:val="false"/>
          <w:color w:val="000000"/>
          <w:sz w:val="24"/>
          <w:lang w:val="pl-Pl"/>
        </w:rPr>
        <w:t>14. Chłopi. Uczeń:</w:t>
      </w:r>
    </w:p>
    <w:p>
      <w:pPr>
        <w:spacing w:before="25" w:after="0"/>
        <w:ind w:left="0"/>
        <w:jc w:val="both"/>
        <w:textAlignment w:val="auto"/>
      </w:pPr>
      <w:r>
        <w:rPr>
          <w:rFonts w:ascii="Times New Roman"/>
          <w:b w:val="false"/>
          <w:i w:val="false"/>
          <w:color w:val="000000"/>
          <w:sz w:val="24"/>
          <w:lang w:val="pl-Pl"/>
        </w:rPr>
        <w:t>1) opisuje warunki życia na wsi średniowiecznej;</w:t>
      </w:r>
    </w:p>
    <w:p>
      <w:pPr>
        <w:spacing w:before="25" w:after="0"/>
        <w:ind w:left="0"/>
        <w:jc w:val="both"/>
        <w:textAlignment w:val="auto"/>
      </w:pPr>
      <w:r>
        <w:rPr>
          <w:rFonts w:ascii="Times New Roman"/>
          <w:b w:val="false"/>
          <w:i w:val="false"/>
          <w:color w:val="000000"/>
          <w:sz w:val="24"/>
          <w:lang w:val="pl-Pl"/>
        </w:rPr>
        <w:t>2) porównuje życie chłopa z życiem rycerza i mieszczanina.</w:t>
      </w:r>
    </w:p>
    <w:p>
      <w:pPr>
        <w:spacing w:before="25" w:after="0"/>
        <w:ind w:left="0"/>
        <w:jc w:val="both"/>
        <w:textAlignment w:val="auto"/>
      </w:pPr>
      <w:r>
        <w:rPr>
          <w:rFonts w:ascii="Times New Roman"/>
          <w:b w:val="false"/>
          <w:i w:val="false"/>
          <w:color w:val="000000"/>
          <w:sz w:val="24"/>
          <w:lang w:val="pl-Pl"/>
        </w:rPr>
        <w:t>15. Odkrycie Nowego Świata. Uczeń:</w:t>
      </w:r>
    </w:p>
    <w:p>
      <w:pPr>
        <w:spacing w:before="25" w:after="0"/>
        <w:ind w:left="0"/>
        <w:jc w:val="both"/>
        <w:textAlignment w:val="auto"/>
      </w:pPr>
      <w:r>
        <w:rPr>
          <w:rFonts w:ascii="Times New Roman"/>
          <w:b w:val="false"/>
          <w:i w:val="false"/>
          <w:color w:val="000000"/>
          <w:sz w:val="24"/>
          <w:lang w:val="pl-Pl"/>
        </w:rPr>
        <w:t>1) umieszcza Krzysztofa Kolumba i jego pierwszą odkrywczą wyprawę w czasie i w przestrzeni;</w:t>
      </w:r>
    </w:p>
    <w:p>
      <w:pPr>
        <w:spacing w:before="25" w:after="0"/>
        <w:ind w:left="0"/>
        <w:jc w:val="both"/>
        <w:textAlignment w:val="auto"/>
      </w:pPr>
      <w:r>
        <w:rPr>
          <w:rFonts w:ascii="Times New Roman"/>
          <w:b w:val="false"/>
          <w:i w:val="false"/>
          <w:color w:val="000000"/>
          <w:sz w:val="24"/>
          <w:lang w:val="pl-Pl"/>
        </w:rPr>
        <w:t>2) opisuje odkrycie Krzysztofa Kolumba, używając pojęć: karawela, Nowy Świat, Indianie, broń palna;</w:t>
      </w:r>
    </w:p>
    <w:p>
      <w:pPr>
        <w:spacing w:before="25" w:after="0"/>
        <w:ind w:left="0"/>
        <w:jc w:val="both"/>
        <w:textAlignment w:val="auto"/>
      </w:pPr>
      <w:r>
        <w:rPr>
          <w:rFonts w:ascii="Times New Roman"/>
          <w:b w:val="false"/>
          <w:i w:val="false"/>
          <w:color w:val="000000"/>
          <w:sz w:val="24"/>
          <w:lang w:val="pl-Pl"/>
        </w:rPr>
        <w:t>3) wymienia następstwa wypraw odkrywczych dla Europy i dla Ameryki.</w:t>
      </w:r>
    </w:p>
    <w:p>
      <w:pPr>
        <w:spacing w:before="25" w:after="0"/>
        <w:ind w:left="0"/>
        <w:jc w:val="both"/>
        <w:textAlignment w:val="auto"/>
      </w:pPr>
      <w:r>
        <w:rPr>
          <w:rFonts w:ascii="Times New Roman"/>
          <w:b w:val="false"/>
          <w:i w:val="false"/>
          <w:color w:val="000000"/>
          <w:sz w:val="24"/>
          <w:lang w:val="pl-Pl"/>
        </w:rPr>
        <w:t>16. Mikołaj Kopernik i jego odkrycie. Uczeń:</w:t>
      </w:r>
    </w:p>
    <w:p>
      <w:pPr>
        <w:spacing w:before="25" w:after="0"/>
        <w:ind w:left="0"/>
        <w:jc w:val="both"/>
        <w:textAlignment w:val="auto"/>
      </w:pPr>
      <w:r>
        <w:rPr>
          <w:rFonts w:ascii="Times New Roman"/>
          <w:b w:val="false"/>
          <w:i w:val="false"/>
          <w:color w:val="000000"/>
          <w:sz w:val="24"/>
          <w:lang w:val="pl-Pl"/>
        </w:rPr>
        <w:t>1) opowiada o życiu Mikołaja Kopernika, używając pojęć: uczony, astronom, odkrycie naukowe;</w:t>
      </w:r>
    </w:p>
    <w:p>
      <w:pPr>
        <w:spacing w:before="25" w:after="0"/>
        <w:ind w:left="0"/>
        <w:jc w:val="both"/>
        <w:textAlignment w:val="auto"/>
      </w:pPr>
      <w:r>
        <w:rPr>
          <w:rFonts w:ascii="Times New Roman"/>
          <w:b w:val="false"/>
          <w:i w:val="false"/>
          <w:color w:val="000000"/>
          <w:sz w:val="24"/>
          <w:lang w:val="pl-Pl"/>
        </w:rPr>
        <w:t>2) opisuje i umieszcza w czasie odkrycie Mikołaja Kopernika, wyjaśniając, co znaczy powiedzenie: "Wstrzymał Słońce, ruszył Ziemię".</w:t>
      </w:r>
    </w:p>
    <w:p>
      <w:pPr>
        <w:spacing w:before="25" w:after="0"/>
        <w:ind w:left="0"/>
        <w:jc w:val="both"/>
        <w:textAlignment w:val="auto"/>
      </w:pPr>
      <w:r>
        <w:rPr>
          <w:rFonts w:ascii="Times New Roman"/>
          <w:b w:val="false"/>
          <w:i w:val="false"/>
          <w:color w:val="000000"/>
          <w:sz w:val="24"/>
          <w:lang w:val="pl-Pl"/>
        </w:rPr>
        <w:t>17. Jadwiga i Jagiełło. Uczeń:</w:t>
      </w:r>
    </w:p>
    <w:p>
      <w:pPr>
        <w:spacing w:before="25" w:after="0"/>
        <w:ind w:left="0"/>
        <w:jc w:val="both"/>
        <w:textAlignment w:val="auto"/>
      </w:pPr>
      <w:r>
        <w:rPr>
          <w:rFonts w:ascii="Times New Roman"/>
          <w:b w:val="false"/>
          <w:i w:val="false"/>
          <w:color w:val="000000"/>
          <w:sz w:val="24"/>
          <w:lang w:val="pl-Pl"/>
        </w:rPr>
        <w:t>1) wskazuje na mapie Wielkie Księstwo Litewskie;</w:t>
      </w:r>
    </w:p>
    <w:p>
      <w:pPr>
        <w:spacing w:before="25" w:after="0"/>
        <w:ind w:left="0"/>
        <w:jc w:val="both"/>
        <w:textAlignment w:val="auto"/>
      </w:pPr>
      <w:r>
        <w:rPr>
          <w:rFonts w:ascii="Times New Roman"/>
          <w:b w:val="false"/>
          <w:i w:val="false"/>
          <w:color w:val="000000"/>
          <w:sz w:val="24"/>
          <w:lang w:val="pl-Pl"/>
        </w:rPr>
        <w:t>2) wyjaśnia przyczyny unii polsko-litewskiej;</w:t>
      </w:r>
    </w:p>
    <w:p>
      <w:pPr>
        <w:spacing w:before="25" w:after="0"/>
        <w:ind w:left="0"/>
        <w:jc w:val="both"/>
        <w:textAlignment w:val="auto"/>
      </w:pPr>
      <w:r>
        <w:rPr>
          <w:rFonts w:ascii="Times New Roman"/>
          <w:b w:val="false"/>
          <w:i w:val="false"/>
          <w:color w:val="000000"/>
          <w:sz w:val="24"/>
          <w:lang w:val="pl-Pl"/>
        </w:rPr>
        <w:t>3) charakteryzuje osobę Jadwigi i wymienia jej zasługi dla kultury polskiej;</w:t>
      </w:r>
    </w:p>
    <w:p>
      <w:pPr>
        <w:spacing w:before="25" w:after="0"/>
        <w:ind w:left="0"/>
        <w:jc w:val="both"/>
        <w:textAlignment w:val="auto"/>
      </w:pPr>
      <w:r>
        <w:rPr>
          <w:rFonts w:ascii="Times New Roman"/>
          <w:b w:val="false"/>
          <w:i w:val="false"/>
          <w:color w:val="000000"/>
          <w:sz w:val="24"/>
          <w:lang w:val="pl-Pl"/>
        </w:rPr>
        <w:t>4) opowiada o przyczynach i skutkach bitwy pod Grunwaldem.</w:t>
      </w:r>
    </w:p>
    <w:p>
      <w:pPr>
        <w:spacing w:before="25" w:after="0"/>
        <w:ind w:left="0"/>
        <w:jc w:val="both"/>
        <w:textAlignment w:val="auto"/>
      </w:pPr>
      <w:r>
        <w:rPr>
          <w:rFonts w:ascii="Times New Roman"/>
          <w:b w:val="false"/>
          <w:i w:val="false"/>
          <w:color w:val="000000"/>
          <w:sz w:val="24"/>
          <w:lang w:val="pl-Pl"/>
        </w:rPr>
        <w:t>18. Dwór Jagiellonów. Uczeń opisuje życie dworskie na Wawelu w okresie panowania Zygmuntów, używając pojęć: dwór, paziowie, komnata, arras.</w:t>
      </w:r>
    </w:p>
    <w:p>
      <w:pPr>
        <w:spacing w:before="25" w:after="0"/>
        <w:ind w:left="0"/>
        <w:jc w:val="both"/>
        <w:textAlignment w:val="auto"/>
      </w:pPr>
      <w:r>
        <w:rPr>
          <w:rFonts w:ascii="Times New Roman"/>
          <w:b w:val="false"/>
          <w:i w:val="false"/>
          <w:color w:val="000000"/>
          <w:sz w:val="24"/>
          <w:lang w:val="pl-Pl"/>
        </w:rPr>
        <w:t>19. Polski szlachcic. Uczeń:</w:t>
      </w:r>
    </w:p>
    <w:p>
      <w:pPr>
        <w:spacing w:before="25" w:after="0"/>
        <w:ind w:left="0"/>
        <w:jc w:val="both"/>
        <w:textAlignment w:val="auto"/>
      </w:pPr>
      <w:r>
        <w:rPr>
          <w:rFonts w:ascii="Times New Roman"/>
          <w:b w:val="false"/>
          <w:i w:val="false"/>
          <w:color w:val="000000"/>
          <w:sz w:val="24"/>
          <w:lang w:val="pl-Pl"/>
        </w:rPr>
        <w:t>1) charakteryzuje obowiązki szlachcica wobec państwa, używając pojęć: sejm, sejmik, pospolite ruszenie;</w:t>
      </w:r>
    </w:p>
    <w:p>
      <w:pPr>
        <w:spacing w:before="25" w:after="0"/>
        <w:ind w:left="0"/>
        <w:jc w:val="both"/>
        <w:textAlignment w:val="auto"/>
      </w:pPr>
      <w:r>
        <w:rPr>
          <w:rFonts w:ascii="Times New Roman"/>
          <w:b w:val="false"/>
          <w:i w:val="false"/>
          <w:color w:val="000000"/>
          <w:sz w:val="24"/>
          <w:lang w:val="pl-Pl"/>
        </w:rPr>
        <w:t>2) opisuje działalność gospodarczą polskiej szlachty, używając pojęć: folwark, pańszczyzna, kmiecie, spichlerz, spław rzeczny - Wisłą do Gdańska.</w:t>
      </w:r>
    </w:p>
    <w:p>
      <w:pPr>
        <w:spacing w:before="25" w:after="0"/>
        <w:ind w:left="0"/>
        <w:jc w:val="both"/>
        <w:textAlignment w:val="auto"/>
      </w:pPr>
      <w:r>
        <w:rPr>
          <w:rFonts w:ascii="Times New Roman"/>
          <w:b w:val="false"/>
          <w:i w:val="false"/>
          <w:color w:val="000000"/>
          <w:sz w:val="24"/>
          <w:lang w:val="pl-Pl"/>
        </w:rPr>
        <w:t>20. Rzeczpospolita Obojga Narodów. Uczeń:</w:t>
      </w:r>
    </w:p>
    <w:p>
      <w:pPr>
        <w:spacing w:before="25" w:after="0"/>
        <w:ind w:left="0"/>
        <w:jc w:val="both"/>
        <w:textAlignment w:val="auto"/>
      </w:pPr>
      <w:r>
        <w:rPr>
          <w:rFonts w:ascii="Times New Roman"/>
          <w:b w:val="false"/>
          <w:i w:val="false"/>
          <w:color w:val="000000"/>
          <w:sz w:val="24"/>
          <w:lang w:val="pl-Pl"/>
        </w:rPr>
        <w:t>1) wyjaśnia, na czym polegała unia lubelska i wskazuje na mapie Rzeczpospolitą Obojga Narodów;</w:t>
      </w:r>
    </w:p>
    <w:p>
      <w:pPr>
        <w:spacing w:before="25" w:after="0"/>
        <w:ind w:left="0"/>
        <w:jc w:val="both"/>
        <w:textAlignment w:val="auto"/>
      </w:pPr>
      <w:r>
        <w:rPr>
          <w:rFonts w:ascii="Times New Roman"/>
          <w:b w:val="false"/>
          <w:i w:val="false"/>
          <w:color w:val="000000"/>
          <w:sz w:val="24"/>
          <w:lang w:val="pl-Pl"/>
        </w:rPr>
        <w:t>2) opisuje, w jaki sposób dokonywano wyboru króla, używając pojęć: elekcja, pole elekcyjne, koronacja.</w:t>
      </w:r>
    </w:p>
    <w:p>
      <w:pPr>
        <w:spacing w:before="25" w:after="0"/>
        <w:ind w:left="0"/>
        <w:jc w:val="both"/>
        <w:textAlignment w:val="auto"/>
      </w:pPr>
      <w:r>
        <w:rPr>
          <w:rFonts w:ascii="Times New Roman"/>
          <w:b w:val="false"/>
          <w:i w:val="false"/>
          <w:color w:val="000000"/>
          <w:sz w:val="24"/>
          <w:lang w:val="pl-Pl"/>
        </w:rPr>
        <w:t>21. Rzeczpospolita w XVII w. Uczeń:</w:t>
      </w:r>
    </w:p>
    <w:p>
      <w:pPr>
        <w:spacing w:before="25" w:after="0"/>
        <w:ind w:left="0"/>
        <w:jc w:val="both"/>
        <w:textAlignment w:val="auto"/>
      </w:pPr>
      <w:r>
        <w:rPr>
          <w:rFonts w:ascii="Times New Roman"/>
          <w:b w:val="false"/>
          <w:i w:val="false"/>
          <w:color w:val="000000"/>
          <w:sz w:val="24"/>
          <w:lang w:val="pl-Pl"/>
        </w:rPr>
        <w:t>1) sytuuje w czasie i omawia wydarzenia potopu szwedzkiego, z uwzględnieniem obrony Częstochowy i postaci Stefana Czarnieckiego;</w:t>
      </w:r>
    </w:p>
    <w:p>
      <w:pPr>
        <w:spacing w:before="25" w:after="0"/>
        <w:ind w:left="0"/>
        <w:jc w:val="both"/>
        <w:textAlignment w:val="auto"/>
      </w:pPr>
      <w:r>
        <w:rPr>
          <w:rFonts w:ascii="Times New Roman"/>
          <w:b w:val="false"/>
          <w:i w:val="false"/>
          <w:color w:val="000000"/>
          <w:sz w:val="24"/>
          <w:lang w:val="pl-Pl"/>
        </w:rPr>
        <w:t>2) sytuuje w czasie i opisuje wyprawę wiedeńską Jana III Sobieskiego, używając pojęć: oblężenie, odsiecz, sułtan, husaria.</w:t>
      </w:r>
    </w:p>
    <w:p>
      <w:pPr>
        <w:spacing w:before="25" w:after="0"/>
        <w:ind w:left="0"/>
        <w:jc w:val="both"/>
        <w:textAlignment w:val="auto"/>
      </w:pPr>
      <w:r>
        <w:rPr>
          <w:rFonts w:ascii="Times New Roman"/>
          <w:b w:val="false"/>
          <w:i w:val="false"/>
          <w:color w:val="000000"/>
          <w:sz w:val="24"/>
          <w:lang w:val="pl-Pl"/>
        </w:rPr>
        <w:t>22. Upadek I Rzeczypospolitej. Uczeń:</w:t>
      </w:r>
    </w:p>
    <w:p>
      <w:pPr>
        <w:spacing w:before="25" w:after="0"/>
        <w:ind w:left="0"/>
        <w:jc w:val="both"/>
        <w:textAlignment w:val="auto"/>
      </w:pPr>
      <w:r>
        <w:rPr>
          <w:rFonts w:ascii="Times New Roman"/>
          <w:b w:val="false"/>
          <w:i w:val="false"/>
          <w:color w:val="000000"/>
          <w:sz w:val="24"/>
          <w:lang w:val="pl-Pl"/>
        </w:rPr>
        <w:t xml:space="preserve">1) podaje przykłady naprawy państwa polskiego za panowania Stanisława Augusta Poniatowskiego, z uwzględnieniem </w:t>
      </w:r>
      <w:r>
        <w:rPr>
          <w:rFonts w:ascii="Times New Roman"/>
          <w:b w:val="false"/>
          <w:i w:val="false"/>
          <w:color w:val="1b1b1b"/>
          <w:sz w:val="24"/>
          <w:lang w:val="pl-Pl"/>
        </w:rPr>
        <w:t>Konstytucji</w:t>
      </w:r>
      <w:r>
        <w:rPr>
          <w:rFonts w:ascii="Times New Roman"/>
          <w:b w:val="false"/>
          <w:i w:val="false"/>
          <w:color w:val="000000"/>
          <w:sz w:val="24"/>
          <w:lang w:val="pl-Pl"/>
        </w:rPr>
        <w:t xml:space="preserve"> 3 maja;</w:t>
      </w:r>
    </w:p>
    <w:p>
      <w:pPr>
        <w:spacing w:before="25" w:after="0"/>
        <w:ind w:left="0"/>
        <w:jc w:val="both"/>
        <w:textAlignment w:val="auto"/>
      </w:pPr>
      <w:r>
        <w:rPr>
          <w:rFonts w:ascii="Times New Roman"/>
          <w:b w:val="false"/>
          <w:i w:val="false"/>
          <w:color w:val="000000"/>
          <w:sz w:val="24"/>
          <w:lang w:val="pl-Pl"/>
        </w:rPr>
        <w:t>2) omawia i sytuuje w czasie wydarzenia powstania kościuszkowskiego, używając pojęć: naczelnik powstania, przysięga Kościuszki, kosynierzy;</w:t>
      </w:r>
    </w:p>
    <w:p>
      <w:pPr>
        <w:spacing w:before="25" w:after="0"/>
        <w:ind w:left="0"/>
        <w:jc w:val="both"/>
        <w:textAlignment w:val="auto"/>
      </w:pPr>
      <w:r>
        <w:rPr>
          <w:rFonts w:ascii="Times New Roman"/>
          <w:b w:val="false"/>
          <w:i w:val="false"/>
          <w:color w:val="000000"/>
          <w:sz w:val="24"/>
          <w:lang w:val="pl-Pl"/>
        </w:rPr>
        <w:t>3) wyjaśnia, w jakich okolicznościach doszło do upadku państwa polskiego, podaje datę III rozbioru.</w:t>
      </w:r>
    </w:p>
    <w:p>
      <w:pPr>
        <w:spacing w:before="25" w:after="0"/>
        <w:ind w:left="0"/>
        <w:jc w:val="both"/>
        <w:textAlignment w:val="auto"/>
      </w:pPr>
      <w:r>
        <w:rPr>
          <w:rFonts w:ascii="Times New Roman"/>
          <w:b w:val="false"/>
          <w:i w:val="false"/>
          <w:color w:val="000000"/>
          <w:sz w:val="24"/>
          <w:lang w:val="pl-Pl"/>
        </w:rPr>
        <w:t>23. Formy walki o niepodległość. Uczeń:</w:t>
      </w:r>
    </w:p>
    <w:p>
      <w:pPr>
        <w:spacing w:before="25" w:after="0"/>
        <w:ind w:left="0"/>
        <w:jc w:val="both"/>
        <w:textAlignment w:val="auto"/>
      </w:pPr>
      <w:r>
        <w:rPr>
          <w:rFonts w:ascii="Times New Roman"/>
          <w:b w:val="false"/>
          <w:i w:val="false"/>
          <w:color w:val="000000"/>
          <w:sz w:val="24"/>
          <w:lang w:val="pl-Pl"/>
        </w:rPr>
        <w:t>1) umiejscawia w czasie powstanie listopadowe i powstanie styczniowe;</w:t>
      </w:r>
    </w:p>
    <w:p>
      <w:pPr>
        <w:spacing w:before="25" w:after="0"/>
        <w:ind w:left="0"/>
        <w:jc w:val="both"/>
        <w:textAlignment w:val="auto"/>
      </w:pPr>
      <w:r>
        <w:rPr>
          <w:rFonts w:ascii="Times New Roman"/>
          <w:b w:val="false"/>
          <w:i w:val="false"/>
          <w:color w:val="000000"/>
          <w:sz w:val="24"/>
          <w:lang w:val="pl-Pl"/>
        </w:rPr>
        <w:t>2) wymienia cele walki powstańców oraz przykłady represji zastosowanych wobec społeczeństwa po przegranych powstaniach;</w:t>
      </w:r>
    </w:p>
    <w:p>
      <w:pPr>
        <w:spacing w:before="25" w:after="0"/>
        <w:ind w:left="0"/>
        <w:jc w:val="both"/>
        <w:textAlignment w:val="auto"/>
      </w:pPr>
      <w:r>
        <w:rPr>
          <w:rFonts w:ascii="Times New Roman"/>
          <w:b w:val="false"/>
          <w:i w:val="false"/>
          <w:color w:val="000000"/>
          <w:sz w:val="24"/>
          <w:lang w:val="pl-Pl"/>
        </w:rPr>
        <w:t>3) omawia, na wybranym przykładzie, walkę o język polski w nauczaniu;</w:t>
      </w:r>
    </w:p>
    <w:p>
      <w:pPr>
        <w:spacing w:before="25" w:after="0"/>
        <w:ind w:left="0"/>
        <w:jc w:val="both"/>
        <w:textAlignment w:val="auto"/>
      </w:pPr>
      <w:r>
        <w:rPr>
          <w:rFonts w:ascii="Times New Roman"/>
          <w:b w:val="false"/>
          <w:i w:val="false"/>
          <w:color w:val="000000"/>
          <w:sz w:val="24"/>
          <w:lang w:val="pl-Pl"/>
        </w:rPr>
        <w:t>4) zbiera z różnych źródeł informacje o zasługach dla rozwoju kultury polskiej: Jana Matejki, Stanisława Moniuszki, Henryka Sienkiewicza i Stanisława Wyspiańskiego.</w:t>
      </w:r>
    </w:p>
    <w:p>
      <w:pPr>
        <w:spacing w:before="25" w:after="0"/>
        <w:ind w:left="0"/>
        <w:jc w:val="both"/>
        <w:textAlignment w:val="auto"/>
      </w:pPr>
      <w:r>
        <w:rPr>
          <w:rFonts w:ascii="Times New Roman"/>
          <w:b w:val="false"/>
          <w:i w:val="false"/>
          <w:color w:val="000000"/>
          <w:sz w:val="24"/>
          <w:lang w:val="pl-Pl"/>
        </w:rPr>
        <w:t>24. Życie na emigracji. Uczeń:</w:t>
      </w:r>
    </w:p>
    <w:p>
      <w:pPr>
        <w:spacing w:before="25" w:after="0"/>
        <w:ind w:left="0"/>
        <w:jc w:val="both"/>
        <w:textAlignment w:val="auto"/>
      </w:pPr>
      <w:r>
        <w:rPr>
          <w:rFonts w:ascii="Times New Roman"/>
          <w:b w:val="false"/>
          <w:i w:val="false"/>
          <w:color w:val="000000"/>
          <w:sz w:val="24"/>
          <w:lang w:val="pl-Pl"/>
        </w:rPr>
        <w:t>1) wskazuje na mapie państwa, które przyjęły najwięcej emigrantów z ziem polskich;</w:t>
      </w:r>
    </w:p>
    <w:p>
      <w:pPr>
        <w:spacing w:before="25" w:after="0"/>
        <w:ind w:left="0"/>
        <w:jc w:val="both"/>
        <w:textAlignment w:val="auto"/>
      </w:pPr>
      <w:r>
        <w:rPr>
          <w:rFonts w:ascii="Times New Roman"/>
          <w:b w:val="false"/>
          <w:i w:val="false"/>
          <w:color w:val="000000"/>
          <w:sz w:val="24"/>
          <w:lang w:val="pl-Pl"/>
        </w:rPr>
        <w:t>2) rozróżnia emigrację polityczną i zarobkową;</w:t>
      </w:r>
    </w:p>
    <w:p>
      <w:pPr>
        <w:spacing w:before="25" w:after="0"/>
        <w:ind w:left="0"/>
        <w:jc w:val="both"/>
        <w:textAlignment w:val="auto"/>
      </w:pPr>
      <w:r>
        <w:rPr>
          <w:rFonts w:ascii="Times New Roman"/>
          <w:b w:val="false"/>
          <w:i w:val="false"/>
          <w:color w:val="000000"/>
          <w:sz w:val="24"/>
          <w:lang w:val="pl-Pl"/>
        </w:rPr>
        <w:t>3) zbiera z różnych źródeł informacje o zasługach dla kultury polskiej: Fryderyka Chopina, Adama Mickiewicza, Marii Skłodowskiej-Curie, Heleny Modrzejewskiej.</w:t>
      </w:r>
    </w:p>
    <w:p>
      <w:pPr>
        <w:spacing w:before="25" w:after="0"/>
        <w:ind w:left="0"/>
        <w:jc w:val="both"/>
        <w:textAlignment w:val="auto"/>
      </w:pPr>
      <w:r>
        <w:rPr>
          <w:rFonts w:ascii="Times New Roman"/>
          <w:b w:val="false"/>
          <w:i w:val="false"/>
          <w:color w:val="000000"/>
          <w:sz w:val="24"/>
          <w:lang w:val="pl-Pl"/>
        </w:rPr>
        <w:t>25. Miasto przemysłowe. Uczeń:</w:t>
      </w:r>
    </w:p>
    <w:p>
      <w:pPr>
        <w:spacing w:before="25" w:after="0"/>
        <w:ind w:left="0"/>
        <w:jc w:val="both"/>
        <w:textAlignment w:val="auto"/>
      </w:pPr>
      <w:r>
        <w:rPr>
          <w:rFonts w:ascii="Times New Roman"/>
          <w:b w:val="false"/>
          <w:i w:val="false"/>
          <w:color w:val="000000"/>
          <w:sz w:val="24"/>
          <w:lang w:val="pl-Pl"/>
        </w:rPr>
        <w:t>1) opowiada o rozwoju uprzemysłowienia w XIX w., używając pojęć: maszyna parowa, kolej żelazna, statek parowy, silnik elektryczny, telegraf, fabryka;</w:t>
      </w:r>
    </w:p>
    <w:p>
      <w:pPr>
        <w:spacing w:before="25" w:after="0"/>
        <w:ind w:left="0"/>
        <w:jc w:val="both"/>
        <w:textAlignment w:val="auto"/>
      </w:pPr>
      <w:r>
        <w:rPr>
          <w:rFonts w:ascii="Times New Roman"/>
          <w:b w:val="false"/>
          <w:i w:val="false"/>
          <w:color w:val="000000"/>
          <w:sz w:val="24"/>
          <w:lang w:val="pl-Pl"/>
        </w:rPr>
        <w:t>2) wskazuje na mapie najbardziej uprzemysłowione miasta na ziemiach polskich;</w:t>
      </w:r>
    </w:p>
    <w:p>
      <w:pPr>
        <w:spacing w:before="25" w:after="0"/>
        <w:ind w:left="0"/>
        <w:jc w:val="both"/>
        <w:textAlignment w:val="auto"/>
      </w:pPr>
      <w:r>
        <w:rPr>
          <w:rFonts w:ascii="Times New Roman"/>
          <w:b w:val="false"/>
          <w:i w:val="false"/>
          <w:color w:val="000000"/>
          <w:sz w:val="24"/>
          <w:lang w:val="pl-Pl"/>
        </w:rPr>
        <w:t>3) rozróżnia rzemieślnicze i fabryczne (maszynowe) formy produkcji;</w:t>
      </w:r>
    </w:p>
    <w:p>
      <w:pPr>
        <w:spacing w:before="25" w:after="0"/>
        <w:ind w:left="0"/>
        <w:jc w:val="both"/>
        <w:textAlignment w:val="auto"/>
      </w:pPr>
      <w:r>
        <w:rPr>
          <w:rFonts w:ascii="Times New Roman"/>
          <w:b w:val="false"/>
          <w:i w:val="false"/>
          <w:color w:val="000000"/>
          <w:sz w:val="24"/>
          <w:lang w:val="pl-Pl"/>
        </w:rPr>
        <w:t>4) opisuje warunki pracy w XIX-wiecznej fabryce.</w:t>
      </w:r>
    </w:p>
    <w:p>
      <w:pPr>
        <w:spacing w:before="25" w:after="0"/>
        <w:ind w:left="0"/>
        <w:jc w:val="both"/>
        <w:textAlignment w:val="auto"/>
      </w:pPr>
      <w:r>
        <w:rPr>
          <w:rFonts w:ascii="Times New Roman"/>
          <w:b w:val="false"/>
          <w:i w:val="false"/>
          <w:color w:val="000000"/>
          <w:sz w:val="24"/>
          <w:lang w:val="pl-Pl"/>
        </w:rPr>
        <w:t>26. Odrodzenie państwa polskiego. Uczeń:</w:t>
      </w:r>
    </w:p>
    <w:p>
      <w:pPr>
        <w:spacing w:before="25" w:after="0"/>
        <w:ind w:left="0"/>
        <w:jc w:val="both"/>
        <w:textAlignment w:val="auto"/>
      </w:pPr>
      <w:r>
        <w:rPr>
          <w:rFonts w:ascii="Times New Roman"/>
          <w:b w:val="false"/>
          <w:i w:val="false"/>
          <w:color w:val="000000"/>
          <w:sz w:val="24"/>
          <w:lang w:val="pl-Pl"/>
        </w:rPr>
        <w:t>1) wskazuje na mapie granice II Rzeczypospolitej oraz wymienia jej sąsiadów;</w:t>
      </w:r>
    </w:p>
    <w:p>
      <w:pPr>
        <w:spacing w:before="25" w:after="0"/>
        <w:ind w:left="0"/>
        <w:jc w:val="both"/>
        <w:textAlignment w:val="auto"/>
      </w:pPr>
      <w:r>
        <w:rPr>
          <w:rFonts w:ascii="Times New Roman"/>
          <w:b w:val="false"/>
          <w:i w:val="false"/>
          <w:color w:val="000000"/>
          <w:sz w:val="24"/>
          <w:lang w:val="pl-Pl"/>
        </w:rPr>
        <w:t>2) wymienia czynniki decydujące o odzyskaniu niepodległości przez Polskę;</w:t>
      </w:r>
    </w:p>
    <w:p>
      <w:pPr>
        <w:spacing w:before="25" w:after="0"/>
        <w:ind w:left="0"/>
        <w:jc w:val="both"/>
        <w:textAlignment w:val="auto"/>
      </w:pPr>
      <w:r>
        <w:rPr>
          <w:rFonts w:ascii="Times New Roman"/>
          <w:b w:val="false"/>
          <w:i w:val="false"/>
          <w:color w:val="000000"/>
          <w:sz w:val="24"/>
          <w:lang w:val="pl-Pl"/>
        </w:rPr>
        <w:t>3) zbiera informacje o zasługach dla państwa polskiego Józefa Piłsudskiego i Romana Dmowskiego.</w:t>
      </w:r>
    </w:p>
    <w:p>
      <w:pPr>
        <w:spacing w:before="25" w:after="0"/>
        <w:ind w:left="0"/>
        <w:jc w:val="both"/>
        <w:textAlignment w:val="auto"/>
      </w:pPr>
      <w:r>
        <w:rPr>
          <w:rFonts w:ascii="Times New Roman"/>
          <w:b w:val="false"/>
          <w:i w:val="false"/>
          <w:color w:val="000000"/>
          <w:sz w:val="24"/>
          <w:lang w:val="pl-Pl"/>
        </w:rPr>
        <w:t>27. Polska w okresie II wojny światowej. Uczeń:</w:t>
      </w:r>
    </w:p>
    <w:p>
      <w:pPr>
        <w:spacing w:before="25" w:after="0"/>
        <w:ind w:left="0"/>
        <w:jc w:val="both"/>
        <w:textAlignment w:val="auto"/>
      </w:pPr>
      <w:r>
        <w:rPr>
          <w:rFonts w:ascii="Times New Roman"/>
          <w:b w:val="false"/>
          <w:i w:val="false"/>
          <w:color w:val="000000"/>
          <w:sz w:val="24"/>
          <w:lang w:val="pl-Pl"/>
        </w:rPr>
        <w:t>1) wskazuje na mapie państwa, które dokonały agresji na Polskę;</w:t>
      </w:r>
    </w:p>
    <w:p>
      <w:pPr>
        <w:spacing w:before="25" w:after="0"/>
        <w:ind w:left="0"/>
        <w:jc w:val="both"/>
        <w:textAlignment w:val="auto"/>
      </w:pPr>
      <w:r>
        <w:rPr>
          <w:rFonts w:ascii="Times New Roman"/>
          <w:b w:val="false"/>
          <w:i w:val="false"/>
          <w:color w:val="000000"/>
          <w:sz w:val="24"/>
          <w:lang w:val="pl-Pl"/>
        </w:rPr>
        <w:t>2) podaje charakterystyczne cechy polityki Stalina i Hitlera wobec własnych społeczeństw i państw podbitych;</w:t>
      </w:r>
    </w:p>
    <w:p>
      <w:pPr>
        <w:spacing w:before="25" w:after="0"/>
        <w:ind w:left="0"/>
        <w:jc w:val="both"/>
        <w:textAlignment w:val="auto"/>
      </w:pPr>
      <w:r>
        <w:rPr>
          <w:rFonts w:ascii="Times New Roman"/>
          <w:b w:val="false"/>
          <w:i w:val="false"/>
          <w:color w:val="000000"/>
          <w:sz w:val="24"/>
          <w:lang w:val="pl-Pl"/>
        </w:rPr>
        <w:t>3) charakteryzuje życie ludności na okupowanych terytoriach Polski, z uwzględnieniem losów ludności żydowskiej;</w:t>
      </w:r>
    </w:p>
    <w:p>
      <w:pPr>
        <w:spacing w:before="25" w:after="0"/>
        <w:ind w:left="0"/>
        <w:jc w:val="both"/>
        <w:textAlignment w:val="auto"/>
      </w:pPr>
      <w:r>
        <w:rPr>
          <w:rFonts w:ascii="Times New Roman"/>
          <w:b w:val="false"/>
          <w:i w:val="false"/>
          <w:color w:val="000000"/>
          <w:sz w:val="24"/>
          <w:lang w:val="pl-Pl"/>
        </w:rPr>
        <w:t>4) omawia formy oporu społeczeństwa wobec okupantów;</w:t>
      </w:r>
    </w:p>
    <w:p>
      <w:pPr>
        <w:spacing w:before="25" w:after="0"/>
        <w:ind w:left="0"/>
        <w:jc w:val="both"/>
        <w:textAlignment w:val="auto"/>
      </w:pPr>
      <w:r>
        <w:rPr>
          <w:rFonts w:ascii="Times New Roman"/>
          <w:b w:val="false"/>
          <w:i w:val="false"/>
          <w:color w:val="000000"/>
          <w:sz w:val="24"/>
          <w:lang w:val="pl-Pl"/>
        </w:rPr>
        <w:t>5) opisuje postawę ludności cywilnej i żołnierzy powstańczej Warszawy.</w:t>
      </w:r>
    </w:p>
    <w:p>
      <w:pPr>
        <w:spacing w:before="25" w:after="0"/>
        <w:ind w:left="0"/>
        <w:jc w:val="both"/>
        <w:textAlignment w:val="auto"/>
      </w:pPr>
      <w:r>
        <w:rPr>
          <w:rFonts w:ascii="Times New Roman"/>
          <w:b w:val="false"/>
          <w:i w:val="false"/>
          <w:color w:val="000000"/>
          <w:sz w:val="24"/>
          <w:lang w:val="pl-Pl"/>
        </w:rPr>
        <w:t>28. Polska Rzeczpospolita Ludowa. Uczeń:</w:t>
      </w:r>
    </w:p>
    <w:p>
      <w:pPr>
        <w:spacing w:before="25" w:after="0"/>
        <w:ind w:left="0"/>
        <w:jc w:val="both"/>
        <w:textAlignment w:val="auto"/>
      </w:pPr>
      <w:r>
        <w:rPr>
          <w:rFonts w:ascii="Times New Roman"/>
          <w:b w:val="false"/>
          <w:i w:val="false"/>
          <w:color w:val="000000"/>
          <w:sz w:val="24"/>
          <w:lang w:val="pl-Pl"/>
        </w:rPr>
        <w:t>1) wskazuje na mapie granice Polskiej Rzeczypospolitej Ludowej i wymienia jej sąsiadów;</w:t>
      </w:r>
    </w:p>
    <w:p>
      <w:pPr>
        <w:spacing w:before="25" w:after="0"/>
        <w:ind w:left="0"/>
        <w:jc w:val="both"/>
        <w:textAlignment w:val="auto"/>
      </w:pPr>
      <w:r>
        <w:rPr>
          <w:rFonts w:ascii="Times New Roman"/>
          <w:b w:val="false"/>
          <w:i w:val="false"/>
          <w:color w:val="000000"/>
          <w:sz w:val="24"/>
          <w:lang w:val="pl-Pl"/>
        </w:rPr>
        <w:t>2) opowiada o Polskiej Rzeczypospolitej Ludowej, używając pojęć: odbudowa zniszczeń wojennych, awans społeczny i likwidacja analfabetyzmu, planowanie centralne, zależność od ZSRR, dyktatura partii komunistycznej, cenzura, opozycja demokratyczna.</w:t>
      </w:r>
    </w:p>
    <w:p>
      <w:pPr>
        <w:spacing w:before="25" w:after="0"/>
        <w:ind w:left="0"/>
        <w:jc w:val="both"/>
        <w:textAlignment w:val="auto"/>
      </w:pPr>
      <w:r>
        <w:rPr>
          <w:rFonts w:ascii="Times New Roman"/>
          <w:b w:val="false"/>
          <w:i w:val="false"/>
          <w:color w:val="000000"/>
          <w:sz w:val="24"/>
          <w:lang w:val="pl-Pl"/>
        </w:rPr>
        <w:t>29. Solidarność i powstanie III Rzeczypospolitej. Uczeń:</w:t>
      </w:r>
    </w:p>
    <w:p>
      <w:pPr>
        <w:spacing w:before="25" w:after="0"/>
        <w:ind w:left="0"/>
        <w:jc w:val="both"/>
        <w:textAlignment w:val="auto"/>
      </w:pPr>
      <w:r>
        <w:rPr>
          <w:rFonts w:ascii="Times New Roman"/>
          <w:b w:val="false"/>
          <w:i w:val="false"/>
          <w:color w:val="000000"/>
          <w:sz w:val="24"/>
          <w:lang w:val="pl-Pl"/>
        </w:rPr>
        <w:t>1) wskazuje na mapie III Rzeczpospolitą i jej sąsiadów;</w:t>
      </w:r>
    </w:p>
    <w:p>
      <w:pPr>
        <w:spacing w:before="25" w:after="0"/>
        <w:ind w:left="0"/>
        <w:jc w:val="both"/>
        <w:textAlignment w:val="auto"/>
      </w:pPr>
      <w:r>
        <w:rPr>
          <w:rFonts w:ascii="Times New Roman"/>
          <w:b w:val="false"/>
          <w:i w:val="false"/>
          <w:color w:val="000000"/>
          <w:sz w:val="24"/>
          <w:lang w:val="pl-Pl"/>
        </w:rPr>
        <w:t>2) opisuje powstanie i działania Solidarności, używając określeń: strajk, walka bez przemocy, stan wojenny, "Okrągły Stół";</w:t>
      </w:r>
    </w:p>
    <w:p>
      <w:pPr>
        <w:spacing w:before="25" w:after="0"/>
        <w:ind w:left="0"/>
        <w:jc w:val="both"/>
        <w:textAlignment w:val="auto"/>
      </w:pPr>
      <w:r>
        <w:rPr>
          <w:rFonts w:ascii="Times New Roman"/>
          <w:b w:val="false"/>
          <w:i w:val="false"/>
          <w:color w:val="000000"/>
          <w:sz w:val="24"/>
          <w:lang w:val="pl-Pl"/>
        </w:rPr>
        <w:t>3) wyjaśnia, jakie najważniejsze zmiany zaszły w Polsce w 1989 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PRZYRODA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Zaciekawienie światem przyrody.</w:t>
      </w:r>
    </w:p>
    <w:p>
      <w:pPr>
        <w:spacing w:before="25" w:after="0"/>
        <w:ind w:left="0"/>
        <w:jc w:val="both"/>
        <w:textAlignment w:val="auto"/>
      </w:pPr>
      <w:r>
        <w:rPr>
          <w:rFonts w:ascii="Times New Roman"/>
          <w:b w:val="false"/>
          <w:i w:val="false"/>
          <w:color w:val="000000"/>
          <w:sz w:val="24"/>
          <w:lang w:val="pl-Pl"/>
        </w:rPr>
        <w:t>Uczeń stawia pytania dotyczące zjawisk zachodzących w przyrodzie, prezentuje postawę badawczą w poznawaniu prawidłowości świata przyrody przez poszukiwanie odpowiedzi na pytania: "dlaczego?", "jak jest?", "co się stanie, gdy?".</w:t>
      </w:r>
    </w:p>
    <w:p>
      <w:pPr>
        <w:spacing w:before="25" w:after="0"/>
        <w:ind w:left="0"/>
        <w:jc w:val="both"/>
        <w:textAlignment w:val="auto"/>
      </w:pPr>
      <w:r>
        <w:rPr>
          <w:rFonts w:ascii="Times New Roman"/>
          <w:b w:val="false"/>
          <w:i w:val="false"/>
          <w:color w:val="000000"/>
          <w:sz w:val="24"/>
          <w:lang w:val="pl-Pl"/>
        </w:rPr>
        <w:t>II. Stawianie hipotez na temat zjawisk i procesów zachodzących w przyrodzie i ich weryfikacja.</w:t>
      </w:r>
    </w:p>
    <w:p>
      <w:pPr>
        <w:spacing w:before="25" w:after="0"/>
        <w:ind w:left="0"/>
        <w:jc w:val="both"/>
        <w:textAlignment w:val="auto"/>
      </w:pPr>
      <w:r>
        <w:rPr>
          <w:rFonts w:ascii="Times New Roman"/>
          <w:b w:val="false"/>
          <w:i w:val="false"/>
          <w:color w:val="000000"/>
          <w:sz w:val="24"/>
          <w:lang w:val="pl-Pl"/>
        </w:rPr>
        <w:t>Uczeń przewiduje przebieg niektórych zjawisk i procesów przyrodniczych, wyjaśnia proste zależności między zjawiskami; przeprowadza obserwacje i doświadczenia według instrukcji, rejestruje ich wyniki w różnej formie oraz je objaśnia, używając prawidłowej terminologii.</w:t>
      </w:r>
    </w:p>
    <w:p>
      <w:pPr>
        <w:spacing w:before="25" w:after="0"/>
        <w:ind w:left="0"/>
        <w:jc w:val="both"/>
        <w:textAlignment w:val="auto"/>
      </w:pPr>
      <w:r>
        <w:rPr>
          <w:rFonts w:ascii="Times New Roman"/>
          <w:b w:val="false"/>
          <w:i w:val="false"/>
          <w:color w:val="000000"/>
          <w:sz w:val="24"/>
          <w:lang w:val="pl-Pl"/>
        </w:rPr>
        <w:t>III. Praktyczne wykorzystanie wiedzy przyrodniczej.</w:t>
      </w:r>
    </w:p>
    <w:p>
      <w:pPr>
        <w:spacing w:before="25" w:after="0"/>
        <w:ind w:left="0"/>
        <w:jc w:val="both"/>
        <w:textAlignment w:val="auto"/>
      </w:pPr>
      <w:r>
        <w:rPr>
          <w:rFonts w:ascii="Times New Roman"/>
          <w:b w:val="false"/>
          <w:i w:val="false"/>
          <w:color w:val="000000"/>
          <w:sz w:val="24"/>
          <w:lang w:val="pl-Pl"/>
        </w:rPr>
        <w:t>Uczeń orientuje się w otaczającej go przestrzeni przyrodniczej i kulturowej; rozpoznaje sytuacje zagrażające zdrowiu i życiu oraz podejmuje działania zwiększające bezpieczeństwo własne i innych, świadomie działa na rzecz ochrony własnego zdrowia.</w:t>
      </w:r>
    </w:p>
    <w:p>
      <w:pPr>
        <w:spacing w:before="25" w:after="0"/>
        <w:ind w:left="0"/>
        <w:jc w:val="both"/>
        <w:textAlignment w:val="auto"/>
      </w:pPr>
      <w:r>
        <w:rPr>
          <w:rFonts w:ascii="Times New Roman"/>
          <w:b w:val="false"/>
          <w:i w:val="false"/>
          <w:color w:val="000000"/>
          <w:sz w:val="24"/>
          <w:lang w:val="pl-Pl"/>
        </w:rPr>
        <w:t>IV. Poszanowanie przyrody.</w:t>
      </w:r>
    </w:p>
    <w:p>
      <w:pPr>
        <w:spacing w:before="25" w:after="0"/>
        <w:ind w:left="0"/>
        <w:jc w:val="both"/>
        <w:textAlignment w:val="auto"/>
      </w:pPr>
      <w:r>
        <w:rPr>
          <w:rFonts w:ascii="Times New Roman"/>
          <w:b w:val="false"/>
          <w:i w:val="false"/>
          <w:color w:val="000000"/>
          <w:sz w:val="24"/>
          <w:lang w:val="pl-Pl"/>
        </w:rPr>
        <w:t>Uczeń zachowuje się w środowisku zgodnie z obowiązującymi zasadami; działa na rzecz ochrony przyrody i dorobku kulturowego społeczności.</w:t>
      </w:r>
    </w:p>
    <w:p>
      <w:pPr>
        <w:spacing w:before="25" w:after="0"/>
        <w:ind w:left="0"/>
        <w:jc w:val="both"/>
        <w:textAlignment w:val="auto"/>
      </w:pPr>
      <w:r>
        <w:rPr>
          <w:rFonts w:ascii="Times New Roman"/>
          <w:b w:val="false"/>
          <w:i w:val="false"/>
          <w:color w:val="000000"/>
          <w:sz w:val="24"/>
          <w:lang w:val="pl-Pl"/>
        </w:rPr>
        <w:t>V. Obserwacje, pomiary i doświadczenia.</w:t>
      </w:r>
    </w:p>
    <w:p>
      <w:pPr>
        <w:spacing w:before="25" w:after="0"/>
        <w:ind w:left="0"/>
        <w:jc w:val="both"/>
        <w:textAlignment w:val="auto"/>
      </w:pPr>
      <w:r>
        <w:rPr>
          <w:rFonts w:ascii="Times New Roman"/>
          <w:b w:val="false"/>
          <w:i w:val="false"/>
          <w:color w:val="000000"/>
          <w:sz w:val="24"/>
          <w:lang w:val="pl-Pl"/>
        </w:rPr>
        <w:t>Uczeń korzysta z różnych źródeł informacji (własnych obserwacji, badań, doświadczeń, tekstów, map, tabel, fotografii, filmów), wykonuje pomiary i korzysta z instrukcji (słownej, tekstowej i graficznej); dokumentuje i prezentuje wyniki obserwacji i doświadczeń; stosuje technologie informacyjno-komunikacyjne.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Ja i moje otoczenie. Uczeń:</w:t>
      </w:r>
    </w:p>
    <w:p>
      <w:pPr>
        <w:spacing w:before="25" w:after="0"/>
        <w:ind w:left="0"/>
        <w:jc w:val="both"/>
        <w:textAlignment w:val="auto"/>
      </w:pPr>
      <w:r>
        <w:rPr>
          <w:rFonts w:ascii="Times New Roman"/>
          <w:b w:val="false"/>
          <w:i w:val="false"/>
          <w:color w:val="000000"/>
          <w:sz w:val="24"/>
          <w:lang w:val="pl-Pl"/>
        </w:rPr>
        <w:t>1) wymienia czynniki pozytywnie i negatywnie wpływające na jego samopoczucie w szkole oraz w domu i proponuje sposoby eliminowania czynników negatywnych;</w:t>
      </w:r>
    </w:p>
    <w:p>
      <w:pPr>
        <w:spacing w:before="25" w:after="0"/>
        <w:ind w:left="0"/>
        <w:jc w:val="both"/>
        <w:textAlignment w:val="auto"/>
      </w:pPr>
      <w:r>
        <w:rPr>
          <w:rFonts w:ascii="Times New Roman"/>
          <w:b w:val="false"/>
          <w:i w:val="false"/>
          <w:color w:val="000000"/>
          <w:sz w:val="24"/>
          <w:lang w:val="pl-Pl"/>
        </w:rPr>
        <w:t>2) wyjaśnia znaczenie odpoczynku (w tym snu), odżywiania się i aktywności ruchowej w prawidłowym funkcjonowaniu organizmu;</w:t>
      </w:r>
    </w:p>
    <w:p>
      <w:pPr>
        <w:spacing w:before="25" w:after="0"/>
        <w:ind w:left="0"/>
        <w:jc w:val="both"/>
        <w:textAlignment w:val="auto"/>
      </w:pPr>
      <w:r>
        <w:rPr>
          <w:rFonts w:ascii="Times New Roman"/>
          <w:b w:val="false"/>
          <w:i w:val="false"/>
          <w:color w:val="000000"/>
          <w:sz w:val="24"/>
          <w:lang w:val="pl-Pl"/>
        </w:rPr>
        <w:t>3) wymienia zasady prawidłowego uczenia się i stosuje je w życiu;</w:t>
      </w:r>
    </w:p>
    <w:p>
      <w:pPr>
        <w:spacing w:before="25" w:after="0"/>
        <w:ind w:left="0"/>
        <w:jc w:val="both"/>
        <w:textAlignment w:val="auto"/>
      </w:pPr>
      <w:r>
        <w:rPr>
          <w:rFonts w:ascii="Times New Roman"/>
          <w:b w:val="false"/>
          <w:i w:val="false"/>
          <w:color w:val="000000"/>
          <w:sz w:val="24"/>
          <w:lang w:val="pl-Pl"/>
        </w:rPr>
        <w:t>4) opisuje prawidłowo urządzone miejsce do nauki ucznia szkoły podstawowej;</w:t>
      </w:r>
    </w:p>
    <w:p>
      <w:pPr>
        <w:spacing w:before="25" w:after="0"/>
        <w:ind w:left="0"/>
        <w:jc w:val="both"/>
        <w:textAlignment w:val="auto"/>
      </w:pPr>
      <w:r>
        <w:rPr>
          <w:rFonts w:ascii="Times New Roman"/>
          <w:b w:val="false"/>
          <w:i w:val="false"/>
          <w:color w:val="000000"/>
          <w:sz w:val="24"/>
          <w:lang w:val="pl-Pl"/>
        </w:rPr>
        <w:t>5) uzasadnia potrzebę planowania zajęć w ciągu dnia i tygodnia; prawidłowo planuje i realizuje swój rozkład zajęć w ciągu dnia;</w:t>
      </w:r>
    </w:p>
    <w:p>
      <w:pPr>
        <w:spacing w:before="25" w:after="0"/>
        <w:ind w:left="0"/>
        <w:jc w:val="both"/>
        <w:textAlignment w:val="auto"/>
      </w:pPr>
      <w:r>
        <w:rPr>
          <w:rFonts w:ascii="Times New Roman"/>
          <w:b w:val="false"/>
          <w:i w:val="false"/>
          <w:color w:val="000000"/>
          <w:sz w:val="24"/>
          <w:lang w:val="pl-Pl"/>
        </w:rPr>
        <w:t>6) nazywa zmysły człowieka i wyjaśnia ich rolę w poznawaniu przyrody, stosuje zasady bezpieczeństwa podczas obserwacji przyrodniczych;</w:t>
      </w:r>
    </w:p>
    <w:p>
      <w:pPr>
        <w:spacing w:before="25" w:after="0"/>
        <w:ind w:left="0"/>
        <w:jc w:val="both"/>
        <w:textAlignment w:val="auto"/>
      </w:pPr>
      <w:r>
        <w:rPr>
          <w:rFonts w:ascii="Times New Roman"/>
          <w:b w:val="false"/>
          <w:i w:val="false"/>
          <w:color w:val="000000"/>
          <w:sz w:val="24"/>
          <w:lang w:val="pl-Pl"/>
        </w:rPr>
        <w:t>7) podaje przykłady przyrządów ułatwiających obserwację przyrody (lupa, mikroskop, lornetka), opisuje ich zastosowanie, posługuje się nimi podczas prowadzonych obserwacji;</w:t>
      </w:r>
    </w:p>
    <w:p>
      <w:pPr>
        <w:spacing w:before="25" w:after="0"/>
        <w:ind w:left="0"/>
        <w:jc w:val="both"/>
        <w:textAlignment w:val="auto"/>
      </w:pPr>
      <w:r>
        <w:rPr>
          <w:rFonts w:ascii="Times New Roman"/>
          <w:b w:val="false"/>
          <w:i w:val="false"/>
          <w:color w:val="000000"/>
          <w:sz w:val="24"/>
          <w:lang w:val="pl-Pl"/>
        </w:rPr>
        <w:t>8) podaje przykłady roślin i zwierząt hodowanych przez człowieka, w tym w pracowni przyrodniczej, i wymienia podstawowe zasady opieki nad nimi;</w:t>
      </w:r>
    </w:p>
    <w:p>
      <w:pPr>
        <w:spacing w:before="25" w:after="0"/>
        <w:ind w:left="0"/>
        <w:jc w:val="both"/>
        <w:textAlignment w:val="auto"/>
      </w:pPr>
      <w:r>
        <w:rPr>
          <w:rFonts w:ascii="Times New Roman"/>
          <w:b w:val="false"/>
          <w:i w:val="false"/>
          <w:color w:val="000000"/>
          <w:sz w:val="24"/>
          <w:lang w:val="pl-Pl"/>
        </w:rPr>
        <w:t>9) rozpoznaje i nazywa niektóre rośliny (w tym doniczkowe) zawierające substancje trujące lub szkodliwe dla człowieka i podaje zasady postępowania z nimi.</w:t>
      </w:r>
    </w:p>
    <w:p>
      <w:pPr>
        <w:spacing w:before="25" w:after="0"/>
        <w:ind w:left="0"/>
        <w:jc w:val="both"/>
        <w:textAlignment w:val="auto"/>
      </w:pPr>
      <w:r>
        <w:rPr>
          <w:rFonts w:ascii="Times New Roman"/>
          <w:b w:val="false"/>
          <w:i w:val="false"/>
          <w:color w:val="000000"/>
          <w:sz w:val="24"/>
          <w:lang w:val="pl-Pl"/>
        </w:rPr>
        <w:t>2. Orientacja w terenie. Uczeń:</w:t>
      </w:r>
    </w:p>
    <w:p>
      <w:pPr>
        <w:spacing w:before="25" w:after="0"/>
        <w:ind w:left="0"/>
        <w:jc w:val="both"/>
        <w:textAlignment w:val="auto"/>
      </w:pPr>
      <w:r>
        <w:rPr>
          <w:rFonts w:ascii="Times New Roman"/>
          <w:b w:val="false"/>
          <w:i w:val="false"/>
          <w:color w:val="000000"/>
          <w:sz w:val="24"/>
          <w:lang w:val="pl-Pl"/>
        </w:rPr>
        <w:t>1) wyznacza kierunki na widnokręgu za pomocą kompasu, gnomonu;</w:t>
      </w:r>
    </w:p>
    <w:p>
      <w:pPr>
        <w:spacing w:before="25" w:after="0"/>
        <w:ind w:left="0"/>
        <w:jc w:val="both"/>
        <w:textAlignment w:val="auto"/>
      </w:pPr>
      <w:r>
        <w:rPr>
          <w:rFonts w:ascii="Times New Roman"/>
          <w:b w:val="false"/>
          <w:i w:val="false"/>
          <w:color w:val="000000"/>
          <w:sz w:val="24"/>
          <w:lang w:val="pl-Pl"/>
        </w:rPr>
        <w:t>2) obserwuje widomą wędrówkę Słońca w ciągu doby, miejsca wschodu, górowania i zachodu Słońca, w zależności od pory roku, wskazuje zależność między wysokością Słońca a długością cienia;</w:t>
      </w:r>
    </w:p>
    <w:p>
      <w:pPr>
        <w:spacing w:before="25" w:after="0"/>
        <w:ind w:left="0"/>
        <w:jc w:val="both"/>
        <w:textAlignment w:val="auto"/>
      </w:pPr>
      <w:r>
        <w:rPr>
          <w:rFonts w:ascii="Times New Roman"/>
          <w:b w:val="false"/>
          <w:i w:val="false"/>
          <w:color w:val="000000"/>
          <w:sz w:val="24"/>
          <w:lang w:val="pl-Pl"/>
        </w:rPr>
        <w:t>3) orientuje plan, mapę w terenie, posługuje się legendą;</w:t>
      </w:r>
    </w:p>
    <w:p>
      <w:pPr>
        <w:spacing w:before="25" w:after="0"/>
        <w:ind w:left="0"/>
        <w:jc w:val="both"/>
        <w:textAlignment w:val="auto"/>
      </w:pPr>
      <w:r>
        <w:rPr>
          <w:rFonts w:ascii="Times New Roman"/>
          <w:b w:val="false"/>
          <w:i w:val="false"/>
          <w:color w:val="000000"/>
          <w:sz w:val="24"/>
          <w:lang w:val="pl-Pl"/>
        </w:rPr>
        <w:t>4) identyfikuje na planie i mapie topograficznej miejsce obserwacji i obiekty w najbliższym otoczeniu, określa wzajemne położenie obiektów na planie, mapie topograficznej i w terenie;</w:t>
      </w:r>
    </w:p>
    <w:p>
      <w:pPr>
        <w:spacing w:before="25" w:after="0"/>
        <w:ind w:left="0"/>
        <w:jc w:val="both"/>
        <w:textAlignment w:val="auto"/>
      </w:pPr>
      <w:r>
        <w:rPr>
          <w:rFonts w:ascii="Times New Roman"/>
          <w:b w:val="false"/>
          <w:i w:val="false"/>
          <w:color w:val="000000"/>
          <w:sz w:val="24"/>
          <w:lang w:val="pl-Pl"/>
        </w:rPr>
        <w:t>5) posługuje się podziałką liniową do określania odległości, porównuje odległość na mapie z odległością rzeczywistą w terenie;</w:t>
      </w:r>
    </w:p>
    <w:p>
      <w:pPr>
        <w:spacing w:before="25" w:after="0"/>
        <w:ind w:left="0"/>
        <w:jc w:val="both"/>
        <w:textAlignment w:val="auto"/>
      </w:pPr>
      <w:r>
        <w:rPr>
          <w:rFonts w:ascii="Times New Roman"/>
          <w:b w:val="false"/>
          <w:i w:val="false"/>
          <w:color w:val="000000"/>
          <w:sz w:val="24"/>
          <w:lang w:val="pl-Pl"/>
        </w:rPr>
        <w:t>6) wykonuje pomiary np. taśmą mierniczą, szacuje odległości i wysokości w terenie;</w:t>
      </w:r>
    </w:p>
    <w:p>
      <w:pPr>
        <w:spacing w:before="25" w:after="0"/>
        <w:ind w:left="0"/>
        <w:jc w:val="both"/>
        <w:textAlignment w:val="auto"/>
      </w:pPr>
      <w:r>
        <w:rPr>
          <w:rFonts w:ascii="Times New Roman"/>
          <w:b w:val="false"/>
          <w:i w:val="false"/>
          <w:color w:val="000000"/>
          <w:sz w:val="24"/>
          <w:lang w:val="pl-Pl"/>
        </w:rPr>
        <w:t>7) rozróżnia w terenie i na modelu formy wypukłe i wklęsłe, wskazuje takie formy na mapie poziomicowej.</w:t>
      </w:r>
    </w:p>
    <w:p>
      <w:pPr>
        <w:spacing w:before="25" w:after="0"/>
        <w:ind w:left="0"/>
        <w:jc w:val="both"/>
        <w:textAlignment w:val="auto"/>
      </w:pPr>
      <w:r>
        <w:rPr>
          <w:rFonts w:ascii="Times New Roman"/>
          <w:b w:val="false"/>
          <w:i w:val="false"/>
          <w:color w:val="000000"/>
          <w:sz w:val="24"/>
          <w:lang w:val="pl-Pl"/>
        </w:rPr>
        <w:t>3. Obserwacje, doświadczenia przyrodnicze i modelowanie. Uczeń:</w:t>
      </w:r>
    </w:p>
    <w:p>
      <w:pPr>
        <w:spacing w:before="25" w:after="0"/>
        <w:ind w:left="0"/>
        <w:jc w:val="both"/>
        <w:textAlignment w:val="auto"/>
      </w:pPr>
      <w:r>
        <w:rPr>
          <w:rFonts w:ascii="Times New Roman"/>
          <w:b w:val="false"/>
          <w:i w:val="false"/>
          <w:color w:val="000000"/>
          <w:sz w:val="24"/>
          <w:lang w:val="pl-Pl"/>
        </w:rPr>
        <w:t>1) obserwuje wszystkie fazy rozwoju rośliny, dokumentuje obserwacje;</w:t>
      </w:r>
    </w:p>
    <w:p>
      <w:pPr>
        <w:spacing w:before="25" w:after="0"/>
        <w:ind w:left="0"/>
        <w:jc w:val="both"/>
        <w:textAlignment w:val="auto"/>
      </w:pPr>
      <w:r>
        <w:rPr>
          <w:rFonts w:ascii="Times New Roman"/>
          <w:b w:val="false"/>
          <w:i w:val="false"/>
          <w:color w:val="000000"/>
          <w:sz w:val="24"/>
          <w:lang w:val="pl-Pl"/>
        </w:rPr>
        <w:t>2) obserwuje i nazywa zjawiska atmosferyczne zachodzące w Polsce;</w:t>
      </w:r>
    </w:p>
    <w:p>
      <w:pPr>
        <w:spacing w:before="25" w:after="0"/>
        <w:ind w:left="0"/>
        <w:jc w:val="both"/>
        <w:textAlignment w:val="auto"/>
      </w:pPr>
      <w:r>
        <w:rPr>
          <w:rFonts w:ascii="Times New Roman"/>
          <w:b w:val="false"/>
          <w:i w:val="false"/>
          <w:color w:val="000000"/>
          <w:sz w:val="24"/>
          <w:lang w:val="pl-Pl"/>
        </w:rPr>
        <w:t>3) obserwuje i rozróżnia stany skupienia wody, bada doświadczalnie zjawiska: parowania, skraplania, topnienia i zamarzania (krzepnięcia) wody;</w:t>
      </w:r>
    </w:p>
    <w:p>
      <w:pPr>
        <w:spacing w:before="25" w:after="0"/>
        <w:ind w:left="0"/>
        <w:jc w:val="both"/>
        <w:textAlignment w:val="auto"/>
      </w:pPr>
      <w:r>
        <w:rPr>
          <w:rFonts w:ascii="Times New Roman"/>
          <w:b w:val="false"/>
          <w:i w:val="false"/>
          <w:color w:val="000000"/>
          <w:sz w:val="24"/>
          <w:lang w:val="pl-Pl"/>
        </w:rPr>
        <w:t>4) posługuje się pojęciem drobina jako najmniejszym elementem budującym materię, prezentuje za pomocą modelu drobinowego trzy stany skupienia ciał (substancji);</w:t>
      </w:r>
    </w:p>
    <w:p>
      <w:pPr>
        <w:spacing w:before="25" w:after="0"/>
        <w:ind w:left="0"/>
        <w:jc w:val="both"/>
        <w:textAlignment w:val="auto"/>
      </w:pPr>
      <w:r>
        <w:rPr>
          <w:rFonts w:ascii="Times New Roman"/>
          <w:b w:val="false"/>
          <w:i w:val="false"/>
          <w:color w:val="000000"/>
          <w:sz w:val="24"/>
          <w:lang w:val="pl-Pl"/>
        </w:rPr>
        <w:t>5) opisuje skład materii jako zbiór różnego rodzaju drobin tworzących różne substancje i ich mieszaniny;</w:t>
      </w:r>
    </w:p>
    <w:p>
      <w:pPr>
        <w:spacing w:before="25" w:after="0"/>
        <w:ind w:left="0"/>
        <w:jc w:val="both"/>
        <w:textAlignment w:val="auto"/>
      </w:pPr>
      <w:r>
        <w:rPr>
          <w:rFonts w:ascii="Times New Roman"/>
          <w:b w:val="false"/>
          <w:i w:val="false"/>
          <w:color w:val="000000"/>
          <w:sz w:val="24"/>
          <w:lang w:val="pl-Pl"/>
        </w:rPr>
        <w:t>6) prezentuje na modelu drobinowym właściwości ciał stałych, cieczy i gazów (kształt i ściśliwość);</w:t>
      </w:r>
    </w:p>
    <w:p>
      <w:pPr>
        <w:spacing w:before="25" w:after="0"/>
        <w:ind w:left="0"/>
        <w:jc w:val="both"/>
        <w:textAlignment w:val="auto"/>
      </w:pPr>
      <w:r>
        <w:rPr>
          <w:rFonts w:ascii="Times New Roman"/>
          <w:b w:val="false"/>
          <w:i w:val="false"/>
          <w:color w:val="000000"/>
          <w:sz w:val="24"/>
          <w:lang w:val="pl-Pl"/>
        </w:rPr>
        <w:t>7) podaje przykłady ruchu drobin w gazach i cieczach (dyfuzja) oraz przedstawia te zjawiska na modelu lub schematycznym rysunku;</w:t>
      </w:r>
    </w:p>
    <w:p>
      <w:pPr>
        <w:spacing w:before="25" w:after="0"/>
        <w:ind w:left="0"/>
        <w:jc w:val="both"/>
        <w:textAlignment w:val="auto"/>
      </w:pPr>
      <w:r>
        <w:rPr>
          <w:rFonts w:ascii="Times New Roman"/>
          <w:b w:val="false"/>
          <w:i w:val="false"/>
          <w:color w:val="000000"/>
          <w:sz w:val="24"/>
          <w:lang w:val="pl-Pl"/>
        </w:rPr>
        <w:t>8) obserwuje proste doświadczenia wykazujące rozszerzalność cieplną ciał stałych oraz przeprowadza, na podstawie instrukcji, doświadczenia wykazujące rozszerzalność cieplną gazów i cieczy;</w:t>
      </w:r>
    </w:p>
    <w:p>
      <w:pPr>
        <w:spacing w:before="25" w:after="0"/>
        <w:ind w:left="0"/>
        <w:jc w:val="both"/>
        <w:textAlignment w:val="auto"/>
      </w:pPr>
      <w:r>
        <w:rPr>
          <w:rFonts w:ascii="Times New Roman"/>
          <w:b w:val="false"/>
          <w:i w:val="false"/>
          <w:color w:val="000000"/>
          <w:sz w:val="24"/>
          <w:lang w:val="pl-Pl"/>
        </w:rPr>
        <w:t>9) podaje przykłady występowania i wykorzystania rozszerzalności cieplnej ciał w życiu codziennym, wyjaśnia zasadę działania termometru cieczowego;</w:t>
      </w:r>
    </w:p>
    <w:p>
      <w:pPr>
        <w:spacing w:before="25" w:after="0"/>
        <w:ind w:left="0"/>
        <w:jc w:val="both"/>
        <w:textAlignment w:val="auto"/>
      </w:pPr>
      <w:r>
        <w:rPr>
          <w:rFonts w:ascii="Times New Roman"/>
          <w:b w:val="false"/>
          <w:i w:val="false"/>
          <w:color w:val="000000"/>
          <w:sz w:val="24"/>
          <w:lang w:val="pl-Pl"/>
        </w:rPr>
        <w:t>10) wykonuje i opisuje proste doświadczenia wykazujące istnienie powietrza i ciśnienia atmosferycznego; buduje, na podstawie instrukcji, prosty wiatromierz i wykorzystuje go w prowadzeniu obserwacji;</w:t>
      </w:r>
    </w:p>
    <w:p>
      <w:pPr>
        <w:spacing w:before="25" w:after="0"/>
        <w:ind w:left="0"/>
        <w:jc w:val="both"/>
        <w:textAlignment w:val="auto"/>
      </w:pPr>
      <w:r>
        <w:rPr>
          <w:rFonts w:ascii="Times New Roman"/>
          <w:b w:val="false"/>
          <w:i w:val="false"/>
          <w:color w:val="000000"/>
          <w:sz w:val="24"/>
          <w:lang w:val="pl-Pl"/>
        </w:rPr>
        <w:t>11) wymienia nazwy składników pogody (temperatura powietrza, opady i ciśnienie atmosferyczne, kierunek i siła wiatru) oraz przyrządów służących do ich pomiaru, podaje jednostki pomiaru temperatury i opadów stosowane w meteorologii;</w:t>
      </w:r>
    </w:p>
    <w:p>
      <w:pPr>
        <w:spacing w:before="25" w:after="0"/>
        <w:ind w:left="0"/>
        <w:jc w:val="both"/>
        <w:textAlignment w:val="auto"/>
      </w:pPr>
      <w:r>
        <w:rPr>
          <w:rFonts w:ascii="Times New Roman"/>
          <w:b w:val="false"/>
          <w:i w:val="false"/>
          <w:color w:val="000000"/>
          <w:sz w:val="24"/>
          <w:lang w:val="pl-Pl"/>
        </w:rPr>
        <w:t>12) obserwuje pogodę, mierzy temperaturę powietrza oraz określa kierunek i siłę wiatru, rodzaje opadów i osadów, stopień zachmurzenia nieba, prowadzi kalendarz pogody;</w:t>
      </w:r>
    </w:p>
    <w:p>
      <w:pPr>
        <w:spacing w:before="25" w:after="0"/>
        <w:ind w:left="0"/>
        <w:jc w:val="both"/>
        <w:textAlignment w:val="auto"/>
      </w:pPr>
      <w:r>
        <w:rPr>
          <w:rFonts w:ascii="Times New Roman"/>
          <w:b w:val="false"/>
          <w:i w:val="false"/>
          <w:color w:val="000000"/>
          <w:sz w:val="24"/>
          <w:lang w:val="pl-Pl"/>
        </w:rPr>
        <w:t>13) opisuje i porównuje cechy pogody w różnych porach roku, dostrzega zależność między wysokością Słońca, długością dnia a temperaturą powietrza w ciągu roku.</w:t>
      </w:r>
    </w:p>
    <w:p>
      <w:pPr>
        <w:spacing w:before="25" w:after="0"/>
        <w:ind w:left="0"/>
        <w:jc w:val="both"/>
        <w:textAlignment w:val="auto"/>
      </w:pPr>
      <w:r>
        <w:rPr>
          <w:rFonts w:ascii="Times New Roman"/>
          <w:b w:val="false"/>
          <w:i w:val="false"/>
          <w:color w:val="000000"/>
          <w:sz w:val="24"/>
          <w:lang w:val="pl-Pl"/>
        </w:rPr>
        <w:t>4. Najbliższa okolica. Uczeń:</w:t>
      </w:r>
    </w:p>
    <w:p>
      <w:pPr>
        <w:spacing w:before="25" w:after="0"/>
        <w:ind w:left="0"/>
        <w:jc w:val="both"/>
        <w:textAlignment w:val="auto"/>
      </w:pPr>
      <w:r>
        <w:rPr>
          <w:rFonts w:ascii="Times New Roman"/>
          <w:b w:val="false"/>
          <w:i w:val="false"/>
          <w:color w:val="000000"/>
          <w:sz w:val="24"/>
          <w:lang w:val="pl-Pl"/>
        </w:rPr>
        <w:t>1) rozpoznaje w terenie przyrodnicze (nieożywione i ożywione) oraz antropogeniczne składniki krajobrazu i wskazuje zależności między nimi;</w:t>
      </w:r>
    </w:p>
    <w:p>
      <w:pPr>
        <w:spacing w:before="25" w:after="0"/>
        <w:ind w:left="0"/>
        <w:jc w:val="both"/>
        <w:textAlignment w:val="auto"/>
      </w:pPr>
      <w:r>
        <w:rPr>
          <w:rFonts w:ascii="Times New Roman"/>
          <w:b w:val="false"/>
          <w:i w:val="false"/>
          <w:color w:val="000000"/>
          <w:sz w:val="24"/>
          <w:lang w:val="pl-Pl"/>
        </w:rPr>
        <w:t>2) wymienia i charakteryzuje czynniki warunkujące życie na lądzie;</w:t>
      </w:r>
    </w:p>
    <w:p>
      <w:pPr>
        <w:spacing w:before="25" w:after="0"/>
        <w:ind w:left="0"/>
        <w:jc w:val="both"/>
        <w:textAlignment w:val="auto"/>
      </w:pPr>
      <w:r>
        <w:rPr>
          <w:rFonts w:ascii="Times New Roman"/>
          <w:b w:val="false"/>
          <w:i w:val="false"/>
          <w:color w:val="000000"/>
          <w:sz w:val="24"/>
          <w:lang w:val="pl-Pl"/>
        </w:rPr>
        <w:t>3) obserwuje i nazywa typowe organizmy lasu, łąki, pola uprawnego;</w:t>
      </w:r>
    </w:p>
    <w:p>
      <w:pPr>
        <w:spacing w:before="25" w:after="0"/>
        <w:ind w:left="0"/>
        <w:jc w:val="both"/>
        <w:textAlignment w:val="auto"/>
      </w:pPr>
      <w:r>
        <w:rPr>
          <w:rFonts w:ascii="Times New Roman"/>
          <w:b w:val="false"/>
          <w:i w:val="false"/>
          <w:color w:val="000000"/>
          <w:sz w:val="24"/>
          <w:lang w:val="pl-Pl"/>
        </w:rPr>
        <w:t>4) opisuje przystosowania budowy zewnętrznej i czynności życiowych organizmów lądowych do środowiska życia, na przykładach obserwowanych organizmów;</w:t>
      </w:r>
    </w:p>
    <w:p>
      <w:pPr>
        <w:spacing w:before="25" w:after="0"/>
        <w:ind w:left="0"/>
        <w:jc w:val="both"/>
        <w:textAlignment w:val="auto"/>
      </w:pPr>
      <w:r>
        <w:rPr>
          <w:rFonts w:ascii="Times New Roman"/>
          <w:b w:val="false"/>
          <w:i w:val="false"/>
          <w:color w:val="000000"/>
          <w:sz w:val="24"/>
          <w:lang w:val="pl-Pl"/>
        </w:rPr>
        <w:t>5) wskazuje organizmy samożywne i cudzożywne oraz podaje podstawowe różnice w sposobie ich odżywiania się;</w:t>
      </w:r>
    </w:p>
    <w:p>
      <w:pPr>
        <w:spacing w:before="25" w:after="0"/>
        <w:ind w:left="0"/>
        <w:jc w:val="both"/>
        <w:textAlignment w:val="auto"/>
      </w:pPr>
      <w:r>
        <w:rPr>
          <w:rFonts w:ascii="Times New Roman"/>
          <w:b w:val="false"/>
          <w:i w:val="false"/>
          <w:color w:val="000000"/>
          <w:sz w:val="24"/>
          <w:lang w:val="pl-Pl"/>
        </w:rPr>
        <w:t>6) przedstawia proste zależności pokarmowe zachodzące między organizmami lądowymi, posługując się modelem lub schematem;</w:t>
      </w:r>
    </w:p>
    <w:p>
      <w:pPr>
        <w:spacing w:before="25" w:after="0"/>
        <w:ind w:left="0"/>
        <w:jc w:val="both"/>
        <w:textAlignment w:val="auto"/>
      </w:pPr>
      <w:r>
        <w:rPr>
          <w:rFonts w:ascii="Times New Roman"/>
          <w:b w:val="false"/>
          <w:i w:val="false"/>
          <w:color w:val="000000"/>
          <w:sz w:val="24"/>
          <w:lang w:val="pl-Pl"/>
        </w:rPr>
        <w:t>7) rozpoznaje i nazywa warstwy lasu, charakteryzuje panujące w nich warunki abiotyczne;</w:t>
      </w:r>
    </w:p>
    <w:p>
      <w:pPr>
        <w:spacing w:before="25" w:after="0"/>
        <w:ind w:left="0"/>
        <w:jc w:val="both"/>
        <w:textAlignment w:val="auto"/>
      </w:pPr>
      <w:r>
        <w:rPr>
          <w:rFonts w:ascii="Times New Roman"/>
          <w:b w:val="false"/>
          <w:i w:val="false"/>
          <w:color w:val="000000"/>
          <w:sz w:val="24"/>
          <w:lang w:val="pl-Pl"/>
        </w:rPr>
        <w:t>8) obserwuje zjawiska zachodzące w cieku wodnym, określa kierunek i szacuje prędkość przepływu wody, rozróżnia prawy i lewy brzeg;</w:t>
      </w:r>
    </w:p>
    <w:p>
      <w:pPr>
        <w:spacing w:before="25" w:after="0"/>
        <w:ind w:left="0"/>
        <w:jc w:val="both"/>
        <w:textAlignment w:val="auto"/>
      </w:pPr>
      <w:r>
        <w:rPr>
          <w:rFonts w:ascii="Times New Roman"/>
          <w:b w:val="false"/>
          <w:i w:val="false"/>
          <w:color w:val="000000"/>
          <w:sz w:val="24"/>
          <w:lang w:val="pl-Pl"/>
        </w:rPr>
        <w:t>9) rozróżnia i opisuje rodzaje wód powierzchniowych;</w:t>
      </w:r>
    </w:p>
    <w:p>
      <w:pPr>
        <w:spacing w:before="25" w:after="0"/>
        <w:ind w:left="0"/>
        <w:jc w:val="both"/>
        <w:textAlignment w:val="auto"/>
      </w:pPr>
      <w:r>
        <w:rPr>
          <w:rFonts w:ascii="Times New Roman"/>
          <w:b w:val="false"/>
          <w:i w:val="false"/>
          <w:color w:val="000000"/>
          <w:sz w:val="24"/>
          <w:lang w:val="pl-Pl"/>
        </w:rPr>
        <w:t>10) wymienia i charakteryzuje czynniki warunkujące życie w wodzie;</w:t>
      </w:r>
    </w:p>
    <w:p>
      <w:pPr>
        <w:spacing w:before="25" w:after="0"/>
        <w:ind w:left="0"/>
        <w:jc w:val="both"/>
        <w:textAlignment w:val="auto"/>
      </w:pPr>
      <w:r>
        <w:rPr>
          <w:rFonts w:ascii="Times New Roman"/>
          <w:b w:val="false"/>
          <w:i w:val="false"/>
          <w:color w:val="000000"/>
          <w:sz w:val="24"/>
          <w:lang w:val="pl-Pl"/>
        </w:rPr>
        <w:t>11) obserwuje i nazywa typowe rośliny i zwierzęta żyjące w jeziorze lub rzece, opisuje przystosowania ich budowy zewnętrznej i czynności życiowych do środowiska życia;</w:t>
      </w:r>
    </w:p>
    <w:p>
      <w:pPr>
        <w:spacing w:before="25" w:after="0"/>
        <w:ind w:left="0"/>
        <w:jc w:val="both"/>
        <w:textAlignment w:val="auto"/>
      </w:pPr>
      <w:r>
        <w:rPr>
          <w:rFonts w:ascii="Times New Roman"/>
          <w:b w:val="false"/>
          <w:i w:val="false"/>
          <w:color w:val="000000"/>
          <w:sz w:val="24"/>
          <w:lang w:val="pl-Pl"/>
        </w:rPr>
        <w:t>12) przedstawia proste zależności pokarmowe występujące w środowisku wodnym, posługując się modelem lub schematem;</w:t>
      </w:r>
    </w:p>
    <w:p>
      <w:pPr>
        <w:spacing w:before="25" w:after="0"/>
        <w:ind w:left="0"/>
        <w:jc w:val="both"/>
        <w:textAlignment w:val="auto"/>
      </w:pPr>
      <w:r>
        <w:rPr>
          <w:rFonts w:ascii="Times New Roman"/>
          <w:b w:val="false"/>
          <w:i w:val="false"/>
          <w:color w:val="000000"/>
          <w:sz w:val="24"/>
          <w:lang w:val="pl-Pl"/>
        </w:rPr>
        <w:t>13) rozpoznaje i nazywa skały typowe dla miejsca zamieszkania: piasek, glina i inne charakterystyczne dla okolicy;</w:t>
      </w:r>
    </w:p>
    <w:p>
      <w:pPr>
        <w:spacing w:before="25" w:after="0"/>
        <w:ind w:left="0"/>
        <w:jc w:val="both"/>
        <w:textAlignment w:val="auto"/>
      </w:pPr>
      <w:r>
        <w:rPr>
          <w:rFonts w:ascii="Times New Roman"/>
          <w:b w:val="false"/>
          <w:i w:val="false"/>
          <w:color w:val="000000"/>
          <w:sz w:val="24"/>
          <w:lang w:val="pl-Pl"/>
        </w:rPr>
        <w:t>14) opisuje glebę, jako zbiór składników nieożywionych i ożywionych, wyjaśnia znaczenie organizmów glebowych i próchnicy w odniesieniu do żyzności gleby.</w:t>
      </w:r>
    </w:p>
    <w:p>
      <w:pPr>
        <w:spacing w:before="25" w:after="0"/>
        <w:ind w:left="0"/>
        <w:jc w:val="both"/>
        <w:textAlignment w:val="auto"/>
      </w:pPr>
      <w:r>
        <w:rPr>
          <w:rFonts w:ascii="Times New Roman"/>
          <w:b w:val="false"/>
          <w:i w:val="false"/>
          <w:color w:val="000000"/>
          <w:sz w:val="24"/>
          <w:lang w:val="pl-Pl"/>
        </w:rPr>
        <w:t>5. Człowiek a środowisko. Uczeń:</w:t>
      </w:r>
    </w:p>
    <w:p>
      <w:pPr>
        <w:spacing w:before="25" w:after="0"/>
        <w:ind w:left="0"/>
        <w:jc w:val="both"/>
        <w:textAlignment w:val="auto"/>
      </w:pPr>
      <w:r>
        <w:rPr>
          <w:rFonts w:ascii="Times New Roman"/>
          <w:b w:val="false"/>
          <w:i w:val="false"/>
          <w:color w:val="000000"/>
          <w:sz w:val="24"/>
          <w:lang w:val="pl-Pl"/>
        </w:rPr>
        <w:t>1) prowadzi obserwacje i proste doświadczenia wykazujące zanieczyszczenie najbliższego otoczenia (powietrza, wody, gleby);</w:t>
      </w:r>
    </w:p>
    <w:p>
      <w:pPr>
        <w:spacing w:before="25" w:after="0"/>
        <w:ind w:left="0"/>
        <w:jc w:val="both"/>
        <w:textAlignment w:val="auto"/>
      </w:pPr>
      <w:r>
        <w:rPr>
          <w:rFonts w:ascii="Times New Roman"/>
          <w:b w:val="false"/>
          <w:i w:val="false"/>
          <w:color w:val="000000"/>
          <w:sz w:val="24"/>
          <w:lang w:val="pl-Pl"/>
        </w:rPr>
        <w:t>2) wyjaśnia wpływ codziennych zachowań w domu, w szkole, w miejscu zabawy na stan środowiska;</w:t>
      </w:r>
    </w:p>
    <w:p>
      <w:pPr>
        <w:spacing w:before="25" w:after="0"/>
        <w:ind w:left="0"/>
        <w:jc w:val="both"/>
        <w:textAlignment w:val="auto"/>
      </w:pPr>
      <w:r>
        <w:rPr>
          <w:rFonts w:ascii="Times New Roman"/>
          <w:b w:val="false"/>
          <w:i w:val="false"/>
          <w:color w:val="000000"/>
          <w:sz w:val="24"/>
          <w:lang w:val="pl-Pl"/>
        </w:rPr>
        <w:t>3) proponuje działania sprzyjające środowisku przyrodniczemu;</w:t>
      </w:r>
    </w:p>
    <w:p>
      <w:pPr>
        <w:spacing w:before="25" w:after="0"/>
        <w:ind w:left="0"/>
        <w:jc w:val="both"/>
        <w:textAlignment w:val="auto"/>
      </w:pPr>
      <w:r>
        <w:rPr>
          <w:rFonts w:ascii="Times New Roman"/>
          <w:b w:val="false"/>
          <w:i w:val="false"/>
          <w:color w:val="000000"/>
          <w:sz w:val="24"/>
          <w:lang w:val="pl-Pl"/>
        </w:rPr>
        <w:t>4) podaje przykłady miejsc w najbliższym otoczeniu, w których zaszły korzystne i niekorzystne zmiany pod wpływem działalności człowieka;</w:t>
      </w:r>
    </w:p>
    <w:p>
      <w:pPr>
        <w:spacing w:before="25" w:after="0"/>
        <w:ind w:left="0"/>
        <w:jc w:val="both"/>
        <w:textAlignment w:val="auto"/>
      </w:pPr>
      <w:r>
        <w:rPr>
          <w:rFonts w:ascii="Times New Roman"/>
          <w:b w:val="false"/>
          <w:i w:val="false"/>
          <w:color w:val="000000"/>
          <w:sz w:val="24"/>
          <w:lang w:val="pl-Pl"/>
        </w:rPr>
        <w:t>5) podaje przykłady pozytywnego i negatywnego wpływu środowiska na zdrowie człowieka.</w:t>
      </w:r>
    </w:p>
    <w:p>
      <w:pPr>
        <w:spacing w:before="25" w:after="0"/>
        <w:ind w:left="0"/>
        <w:jc w:val="both"/>
        <w:textAlignment w:val="auto"/>
      </w:pPr>
      <w:r>
        <w:rPr>
          <w:rFonts w:ascii="Times New Roman"/>
          <w:b w:val="false"/>
          <w:i w:val="false"/>
          <w:color w:val="000000"/>
          <w:sz w:val="24"/>
          <w:lang w:val="pl-Pl"/>
        </w:rPr>
        <w:t>6. Właściwości substancji. Uczeń:</w:t>
      </w:r>
    </w:p>
    <w:p>
      <w:pPr>
        <w:spacing w:before="25" w:after="0"/>
        <w:ind w:left="0"/>
        <w:jc w:val="both"/>
        <w:textAlignment w:val="auto"/>
      </w:pPr>
      <w:r>
        <w:rPr>
          <w:rFonts w:ascii="Times New Roman"/>
          <w:b w:val="false"/>
          <w:i w:val="false"/>
          <w:color w:val="000000"/>
          <w:sz w:val="24"/>
          <w:lang w:val="pl-Pl"/>
        </w:rPr>
        <w:t>1) wymienia znane właściwości substancji (woda, cukier, sól kuchenna) i ich mieszanin (ocet, sok cytrynowy) występujących w jego otoczeniu;</w:t>
      </w:r>
    </w:p>
    <w:p>
      <w:pPr>
        <w:spacing w:before="25" w:after="0"/>
        <w:ind w:left="0"/>
        <w:jc w:val="both"/>
        <w:textAlignment w:val="auto"/>
      </w:pPr>
      <w:r>
        <w:rPr>
          <w:rFonts w:ascii="Times New Roman"/>
          <w:b w:val="false"/>
          <w:i w:val="false"/>
          <w:color w:val="000000"/>
          <w:sz w:val="24"/>
          <w:lang w:val="pl-Pl"/>
        </w:rPr>
        <w:t>2) porównuje masy ciał o tej samej objętości, lecz wykonanych z różnych substancji;</w:t>
      </w:r>
    </w:p>
    <w:p>
      <w:pPr>
        <w:spacing w:before="25" w:after="0"/>
        <w:ind w:left="0"/>
        <w:jc w:val="both"/>
        <w:textAlignment w:val="auto"/>
      </w:pPr>
      <w:r>
        <w:rPr>
          <w:rFonts w:ascii="Times New Roman"/>
          <w:b w:val="false"/>
          <w:i w:val="false"/>
          <w:color w:val="000000"/>
          <w:sz w:val="24"/>
          <w:lang w:val="pl-Pl"/>
        </w:rPr>
        <w:t>3) identyfikuje, na podstawie doświadczenia, ciała (substancje) dobrze i słabo przewodzące ciepło;</w:t>
      </w:r>
    </w:p>
    <w:p>
      <w:pPr>
        <w:spacing w:before="25" w:after="0"/>
        <w:ind w:left="0"/>
        <w:jc w:val="both"/>
        <w:textAlignment w:val="auto"/>
      </w:pPr>
      <w:r>
        <w:rPr>
          <w:rFonts w:ascii="Times New Roman"/>
          <w:b w:val="false"/>
          <w:i w:val="false"/>
          <w:color w:val="000000"/>
          <w:sz w:val="24"/>
          <w:lang w:val="pl-Pl"/>
        </w:rPr>
        <w:t>4) podaje przykłady przedmiotów wykonanych z substancji kruchych, sprężystych i plastycznych;</w:t>
      </w:r>
    </w:p>
    <w:p>
      <w:pPr>
        <w:spacing w:before="25" w:after="0"/>
        <w:ind w:left="0"/>
        <w:jc w:val="both"/>
        <w:textAlignment w:val="auto"/>
      </w:pPr>
      <w:r>
        <w:rPr>
          <w:rFonts w:ascii="Times New Roman"/>
          <w:b w:val="false"/>
          <w:i w:val="false"/>
          <w:color w:val="000000"/>
          <w:sz w:val="24"/>
          <w:lang w:val="pl-Pl"/>
        </w:rPr>
        <w:t>5) podaje przykłady zastosowania różnych substancji w przedmiotach codziennego użytku, odwołując się do właściwości tych substancji;</w:t>
      </w:r>
    </w:p>
    <w:p>
      <w:pPr>
        <w:spacing w:before="25" w:after="0"/>
        <w:ind w:left="0"/>
        <w:jc w:val="both"/>
        <w:textAlignment w:val="auto"/>
      </w:pPr>
      <w:r>
        <w:rPr>
          <w:rFonts w:ascii="Times New Roman"/>
          <w:b w:val="false"/>
          <w:i w:val="false"/>
          <w:color w:val="000000"/>
          <w:sz w:val="24"/>
          <w:lang w:val="pl-Pl"/>
        </w:rPr>
        <w:t>6) bada wpływ czynników takich jak: woda, powietrze, temperatura, gleba na przedmioty zbudowane z różnych substancji;</w:t>
      </w:r>
    </w:p>
    <w:p>
      <w:pPr>
        <w:spacing w:before="25" w:after="0"/>
        <w:ind w:left="0"/>
        <w:jc w:val="both"/>
        <w:textAlignment w:val="auto"/>
      </w:pPr>
      <w:r>
        <w:rPr>
          <w:rFonts w:ascii="Times New Roman"/>
          <w:b w:val="false"/>
          <w:i w:val="false"/>
          <w:color w:val="000000"/>
          <w:sz w:val="24"/>
          <w:lang w:val="pl-Pl"/>
        </w:rPr>
        <w:t>7) wykazuje doświadczalnie wpływ różnych substancji i ich mieszanin (np. soli kuchennej, octu, detergentów) na wzrost i rozwój roślin, dokumentuje i prezentuje wyniki doświadczenia;</w:t>
      </w:r>
    </w:p>
    <w:p>
      <w:pPr>
        <w:spacing w:before="25" w:after="0"/>
        <w:ind w:left="0"/>
        <w:jc w:val="both"/>
        <w:textAlignment w:val="auto"/>
      </w:pPr>
      <w:r>
        <w:rPr>
          <w:rFonts w:ascii="Times New Roman"/>
          <w:b w:val="false"/>
          <w:i w:val="false"/>
          <w:color w:val="000000"/>
          <w:sz w:val="24"/>
          <w:lang w:val="pl-Pl"/>
        </w:rPr>
        <w:t>8) uzasadnia potrzebę segregacji odpadów, wskazując na możliwość ich ponownego przetwarzania (powołując się na właściwości substancji).</w:t>
      </w:r>
    </w:p>
    <w:p>
      <w:pPr>
        <w:spacing w:before="25" w:after="0"/>
        <w:ind w:left="0"/>
        <w:jc w:val="both"/>
        <w:textAlignment w:val="auto"/>
      </w:pPr>
      <w:r>
        <w:rPr>
          <w:rFonts w:ascii="Times New Roman"/>
          <w:b w:val="false"/>
          <w:i w:val="false"/>
          <w:color w:val="000000"/>
          <w:sz w:val="24"/>
          <w:lang w:val="pl-Pl"/>
        </w:rPr>
        <w:t>7. Krajobrazy Polski i Europy. Uczeń:</w:t>
      </w:r>
    </w:p>
    <w:p>
      <w:pPr>
        <w:spacing w:before="25" w:after="0"/>
        <w:ind w:left="0"/>
        <w:jc w:val="both"/>
        <w:textAlignment w:val="auto"/>
      </w:pPr>
      <w:r>
        <w:rPr>
          <w:rFonts w:ascii="Times New Roman"/>
          <w:b w:val="false"/>
          <w:i w:val="false"/>
          <w:color w:val="000000"/>
          <w:sz w:val="24"/>
          <w:lang w:val="pl-Pl"/>
        </w:rPr>
        <w:t>1) rozpoznaje na mapie hipsometrycznej niziny, wyżyny i góry;</w:t>
      </w:r>
    </w:p>
    <w:p>
      <w:pPr>
        <w:spacing w:before="25" w:after="0"/>
        <w:ind w:left="0"/>
        <w:jc w:val="both"/>
        <w:textAlignment w:val="auto"/>
      </w:pPr>
      <w:r>
        <w:rPr>
          <w:rFonts w:ascii="Times New Roman"/>
          <w:b w:val="false"/>
          <w:i w:val="false"/>
          <w:color w:val="000000"/>
          <w:sz w:val="24"/>
          <w:lang w:val="pl-Pl"/>
        </w:rPr>
        <w:t>2) charakteryzuje wybrane krajobrazy Polski: gór wysokich, wyżyny wapiennej, nizinny, pojezierny, nadmorski, wielkomiejski, przemysłowy, rolniczy oraz wskazuje je na mapie;</w:t>
      </w:r>
    </w:p>
    <w:p>
      <w:pPr>
        <w:spacing w:before="25" w:after="0"/>
        <w:ind w:left="0"/>
        <w:jc w:val="both"/>
        <w:textAlignment w:val="auto"/>
      </w:pPr>
      <w:r>
        <w:rPr>
          <w:rFonts w:ascii="Times New Roman"/>
          <w:b w:val="false"/>
          <w:i w:val="false"/>
          <w:color w:val="000000"/>
          <w:sz w:val="24"/>
          <w:lang w:val="pl-Pl"/>
        </w:rPr>
        <w:t>3) podaje przykłady zależności między cechami krajobrazu a formami działalności człowieka;</w:t>
      </w:r>
    </w:p>
    <w:p>
      <w:pPr>
        <w:spacing w:before="25" w:after="0"/>
        <w:ind w:left="0"/>
        <w:jc w:val="both"/>
        <w:textAlignment w:val="auto"/>
      </w:pPr>
      <w:r>
        <w:rPr>
          <w:rFonts w:ascii="Times New Roman"/>
          <w:b w:val="false"/>
          <w:i w:val="false"/>
          <w:color w:val="000000"/>
          <w:sz w:val="24"/>
          <w:lang w:val="pl-Pl"/>
        </w:rPr>
        <w:t>4) wymienia formy ochrony przyrody stosowane w Polsce, wskazuje na mapie parki narodowe, podaje przykłady rezerwatów przyrody, pomników przyrody i gatunków objętych ochroną, występujących w najbliższej okolicy;</w:t>
      </w:r>
    </w:p>
    <w:p>
      <w:pPr>
        <w:spacing w:before="25" w:after="0"/>
        <w:ind w:left="0"/>
        <w:jc w:val="both"/>
        <w:textAlignment w:val="auto"/>
      </w:pPr>
      <w:r>
        <w:rPr>
          <w:rFonts w:ascii="Times New Roman"/>
          <w:b w:val="false"/>
          <w:i w:val="false"/>
          <w:color w:val="000000"/>
          <w:sz w:val="24"/>
          <w:lang w:val="pl-Pl"/>
        </w:rPr>
        <w:t>5) wymienia najważniejsze walory turystyczne największych miast Polski, ze szczególnym uwzględnieniem Warszawy, Krakowa, Gdańska;</w:t>
      </w:r>
    </w:p>
    <w:p>
      <w:pPr>
        <w:spacing w:before="25" w:after="0"/>
        <w:ind w:left="0"/>
        <w:jc w:val="both"/>
        <w:textAlignment w:val="auto"/>
      </w:pPr>
      <w:r>
        <w:rPr>
          <w:rFonts w:ascii="Times New Roman"/>
          <w:b w:val="false"/>
          <w:i w:val="false"/>
          <w:color w:val="000000"/>
          <w:sz w:val="24"/>
          <w:lang w:val="pl-Pl"/>
        </w:rPr>
        <w:t>6) lokalizuje na mapie Europy Polskę oraz państwa sąsiadujące z Polską i ich stolice;</w:t>
      </w:r>
    </w:p>
    <w:p>
      <w:pPr>
        <w:spacing w:before="25" w:after="0"/>
        <w:ind w:left="0"/>
        <w:jc w:val="both"/>
        <w:textAlignment w:val="auto"/>
      </w:pPr>
      <w:r>
        <w:rPr>
          <w:rFonts w:ascii="Times New Roman"/>
          <w:b w:val="false"/>
          <w:i w:val="false"/>
          <w:color w:val="000000"/>
          <w:sz w:val="24"/>
          <w:lang w:val="pl-Pl"/>
        </w:rPr>
        <w:t>7) opisuje krajobrazy wybranych obszarów Europy (śródziemnomorski, alpejski), rozpoznaje je na ilustracji oraz lokalizuje na mapie.</w:t>
      </w:r>
    </w:p>
    <w:p>
      <w:pPr>
        <w:spacing w:before="25" w:after="0"/>
        <w:ind w:left="0"/>
        <w:jc w:val="both"/>
        <w:textAlignment w:val="auto"/>
      </w:pPr>
      <w:r>
        <w:rPr>
          <w:rFonts w:ascii="Times New Roman"/>
          <w:b w:val="false"/>
          <w:i w:val="false"/>
          <w:color w:val="000000"/>
          <w:sz w:val="24"/>
          <w:lang w:val="pl-Pl"/>
        </w:rPr>
        <w:t>8. Organizm człowieka. Uczeń:</w:t>
      </w:r>
    </w:p>
    <w:p>
      <w:pPr>
        <w:spacing w:before="25" w:after="0"/>
        <w:ind w:left="0"/>
        <w:jc w:val="both"/>
        <w:textAlignment w:val="auto"/>
      </w:pPr>
      <w:r>
        <w:rPr>
          <w:rFonts w:ascii="Times New Roman"/>
          <w:b w:val="false"/>
          <w:i w:val="false"/>
          <w:color w:val="000000"/>
          <w:sz w:val="24"/>
          <w:lang w:val="pl-Pl"/>
        </w:rPr>
        <w:t>1) podaje nazwy układów narządów budujących organizm człowieka: układ kostny, oddechowy, pokarmowy, krwionośny, rozrodczy, wskazuje na planszy główne narządy tych układów:</w:t>
      </w:r>
    </w:p>
    <w:p>
      <w:pPr>
        <w:spacing w:before="25" w:after="0"/>
        <w:ind w:left="0"/>
        <w:jc w:val="both"/>
        <w:textAlignment w:val="auto"/>
      </w:pPr>
      <w:r>
        <w:rPr>
          <w:rFonts w:ascii="Times New Roman"/>
          <w:b w:val="false"/>
          <w:i w:val="false"/>
          <w:color w:val="000000"/>
          <w:sz w:val="24"/>
          <w:lang w:val="pl-Pl"/>
        </w:rPr>
        <w:t>a) układ kostny - elementy układu: czaszka, kręgosłup, klatka piersiowa, kończyny górne, kończyny dolne,</w:t>
      </w:r>
    </w:p>
    <w:p>
      <w:pPr>
        <w:spacing w:before="25" w:after="0"/>
        <w:ind w:left="0"/>
        <w:jc w:val="both"/>
        <w:textAlignment w:val="auto"/>
      </w:pPr>
      <w:r>
        <w:rPr>
          <w:rFonts w:ascii="Times New Roman"/>
          <w:b w:val="false"/>
          <w:i w:val="false"/>
          <w:color w:val="000000"/>
          <w:sz w:val="24"/>
          <w:lang w:val="pl-Pl"/>
        </w:rPr>
        <w:t>b) układ oddechowy - jama nosowa, krtań, tchawica, oskrzela, płuca,</w:t>
      </w:r>
    </w:p>
    <w:p>
      <w:pPr>
        <w:spacing w:before="25" w:after="0"/>
        <w:ind w:left="0"/>
        <w:jc w:val="both"/>
        <w:textAlignment w:val="auto"/>
      </w:pPr>
      <w:r>
        <w:rPr>
          <w:rFonts w:ascii="Times New Roman"/>
          <w:b w:val="false"/>
          <w:i w:val="false"/>
          <w:color w:val="000000"/>
          <w:sz w:val="24"/>
          <w:lang w:val="pl-Pl"/>
        </w:rPr>
        <w:t>c) układ pokarmowy - jama ustna, przełyk, żołądek, jelito cienkie, jelito grube, odbytnica,</w:t>
      </w:r>
    </w:p>
    <w:p>
      <w:pPr>
        <w:spacing w:before="25" w:after="0"/>
        <w:ind w:left="0"/>
        <w:jc w:val="both"/>
        <w:textAlignment w:val="auto"/>
      </w:pPr>
      <w:r>
        <w:rPr>
          <w:rFonts w:ascii="Times New Roman"/>
          <w:b w:val="false"/>
          <w:i w:val="false"/>
          <w:color w:val="000000"/>
          <w:sz w:val="24"/>
          <w:lang w:val="pl-Pl"/>
        </w:rPr>
        <w:t>d) układ krwionośny - serce, naczynia krwionośne: żyły i tętnice,</w:t>
      </w:r>
    </w:p>
    <w:p>
      <w:pPr>
        <w:spacing w:before="25" w:after="0"/>
        <w:ind w:left="0"/>
        <w:jc w:val="both"/>
        <w:textAlignment w:val="auto"/>
      </w:pPr>
      <w:r>
        <w:rPr>
          <w:rFonts w:ascii="Times New Roman"/>
          <w:b w:val="false"/>
          <w:i w:val="false"/>
          <w:color w:val="000000"/>
          <w:sz w:val="24"/>
          <w:lang w:val="pl-Pl"/>
        </w:rPr>
        <w:t>e) układ rozrodczy żeński - jajniki, jajowody, macica, pochwa i układ rozrodczy męski - jądra, nasieniowody, prącie;</w:t>
      </w:r>
    </w:p>
    <w:p>
      <w:pPr>
        <w:spacing w:before="25" w:after="0"/>
        <w:ind w:left="0"/>
        <w:jc w:val="both"/>
        <w:textAlignment w:val="auto"/>
      </w:pPr>
      <w:r>
        <w:rPr>
          <w:rFonts w:ascii="Times New Roman"/>
          <w:b w:val="false"/>
          <w:i w:val="false"/>
          <w:color w:val="000000"/>
          <w:sz w:val="24"/>
          <w:lang w:val="pl-Pl"/>
        </w:rPr>
        <w:t>2) wymienia podstawowe funkcje poznanych układów człowieka;</w:t>
      </w:r>
    </w:p>
    <w:p>
      <w:pPr>
        <w:spacing w:before="25" w:after="0"/>
        <w:ind w:left="0"/>
        <w:jc w:val="both"/>
        <w:textAlignment w:val="auto"/>
      </w:pPr>
      <w:r>
        <w:rPr>
          <w:rFonts w:ascii="Times New Roman"/>
          <w:b w:val="false"/>
          <w:i w:val="false"/>
          <w:color w:val="000000"/>
          <w:sz w:val="24"/>
          <w:lang w:val="pl-Pl"/>
        </w:rPr>
        <w:t>3) rozpoznaje i nazywa, na podstawie opisu, fotografii lub rysunku, etapy rozwoju człowieka (zarodkowy i płodowy, okres noworodkowy, niemowlęcy, poniemowlęcy, przedszkolny, szkolny, wieku dorosłego, starości);</w:t>
      </w:r>
    </w:p>
    <w:p>
      <w:pPr>
        <w:spacing w:before="25" w:after="0"/>
        <w:ind w:left="0"/>
        <w:jc w:val="both"/>
        <w:textAlignment w:val="auto"/>
      </w:pPr>
      <w:r>
        <w:rPr>
          <w:rFonts w:ascii="Times New Roman"/>
          <w:b w:val="false"/>
          <w:i w:val="false"/>
          <w:color w:val="000000"/>
          <w:sz w:val="24"/>
          <w:lang w:val="pl-Pl"/>
        </w:rPr>
        <w:t>4) opisuje zmiany zachodzące w organizmach podczas dojrzewania płciowego;</w:t>
      </w:r>
    </w:p>
    <w:p>
      <w:pPr>
        <w:spacing w:before="25" w:after="0"/>
        <w:ind w:left="0"/>
        <w:jc w:val="both"/>
        <w:textAlignment w:val="auto"/>
      </w:pPr>
      <w:r>
        <w:rPr>
          <w:rFonts w:ascii="Times New Roman"/>
          <w:b w:val="false"/>
          <w:i w:val="false"/>
          <w:color w:val="000000"/>
          <w:sz w:val="24"/>
          <w:lang w:val="pl-Pl"/>
        </w:rPr>
        <w:t>5) wykazuje doświadczalnie, że czynnikiem niezbędnym do spalania jest tlen, identyfikuje produkty spalania i oddychania: dwutlenek węgla, para wodna oraz podaje ich nazwy;</w:t>
      </w:r>
    </w:p>
    <w:p>
      <w:pPr>
        <w:spacing w:before="25" w:after="0"/>
        <w:ind w:left="0"/>
        <w:jc w:val="both"/>
        <w:textAlignment w:val="auto"/>
      </w:pPr>
      <w:r>
        <w:rPr>
          <w:rFonts w:ascii="Times New Roman"/>
          <w:b w:val="false"/>
          <w:i w:val="false"/>
          <w:color w:val="000000"/>
          <w:sz w:val="24"/>
          <w:lang w:val="pl-Pl"/>
        </w:rPr>
        <w:t>6) opisuje rolę zmysłów w odbieraniu wrażeń ze środowiska zewnętrznego;</w:t>
      </w:r>
    </w:p>
    <w:p>
      <w:pPr>
        <w:spacing w:before="25" w:after="0"/>
        <w:ind w:left="0"/>
        <w:jc w:val="both"/>
        <w:textAlignment w:val="auto"/>
      </w:pPr>
      <w:r>
        <w:rPr>
          <w:rFonts w:ascii="Times New Roman"/>
          <w:b w:val="false"/>
          <w:i w:val="false"/>
          <w:color w:val="000000"/>
          <w:sz w:val="24"/>
          <w:lang w:val="pl-Pl"/>
        </w:rPr>
        <w:t>7) bada właściwości ogniskujące lupy, powstawanie obrazu widzianego przez lupę i podaje przykłady zastosowania lupy;</w:t>
      </w:r>
    </w:p>
    <w:p>
      <w:pPr>
        <w:spacing w:before="25" w:after="0"/>
        <w:ind w:left="0"/>
        <w:jc w:val="both"/>
        <w:textAlignment w:val="auto"/>
      </w:pPr>
      <w:r>
        <w:rPr>
          <w:rFonts w:ascii="Times New Roman"/>
          <w:b w:val="false"/>
          <w:i w:val="false"/>
          <w:color w:val="000000"/>
          <w:sz w:val="24"/>
          <w:lang w:val="pl-Pl"/>
        </w:rPr>
        <w:t>8) wskazuje rodzaje źródeł dźwięku, bada doświadczalnie zależność powstającego dźwięku od np. naprężenia i długości struny;</w:t>
      </w:r>
    </w:p>
    <w:p>
      <w:pPr>
        <w:spacing w:before="25" w:after="0"/>
        <w:ind w:left="0"/>
        <w:jc w:val="both"/>
        <w:textAlignment w:val="auto"/>
      </w:pPr>
      <w:r>
        <w:rPr>
          <w:rFonts w:ascii="Times New Roman"/>
          <w:b w:val="false"/>
          <w:i w:val="false"/>
          <w:color w:val="000000"/>
          <w:sz w:val="24"/>
          <w:lang w:val="pl-Pl"/>
        </w:rPr>
        <w:t>9) bada rozchodzenie się dźwięków w powietrzu i ciałach stałych;</w:t>
      </w:r>
    </w:p>
    <w:p>
      <w:pPr>
        <w:spacing w:before="25" w:after="0"/>
        <w:ind w:left="0"/>
        <w:jc w:val="both"/>
        <w:textAlignment w:val="auto"/>
      </w:pPr>
      <w:r>
        <w:rPr>
          <w:rFonts w:ascii="Times New Roman"/>
          <w:b w:val="false"/>
          <w:i w:val="false"/>
          <w:color w:val="000000"/>
          <w:sz w:val="24"/>
          <w:lang w:val="pl-Pl"/>
        </w:rPr>
        <w:t>10) porównuje prędkości rozchodzenia się dźwięku i światła na podstawie obserwacji zjawisk przyrodniczych, doświadczeń lub pokazów.</w:t>
      </w:r>
    </w:p>
    <w:p>
      <w:pPr>
        <w:spacing w:before="25" w:after="0"/>
        <w:ind w:left="0"/>
        <w:jc w:val="both"/>
        <w:textAlignment w:val="auto"/>
      </w:pPr>
      <w:r>
        <w:rPr>
          <w:rFonts w:ascii="Times New Roman"/>
          <w:b w:val="false"/>
          <w:i w:val="false"/>
          <w:color w:val="000000"/>
          <w:sz w:val="24"/>
          <w:lang w:val="pl-Pl"/>
        </w:rPr>
        <w:t>9. Zdrowie i troska o zdrowie. Uczeń:</w:t>
      </w:r>
    </w:p>
    <w:p>
      <w:pPr>
        <w:spacing w:before="25" w:after="0"/>
        <w:ind w:left="0"/>
        <w:jc w:val="both"/>
        <w:textAlignment w:val="auto"/>
      </w:pPr>
      <w:r>
        <w:rPr>
          <w:rFonts w:ascii="Times New Roman"/>
          <w:b w:val="false"/>
          <w:i w:val="false"/>
          <w:color w:val="000000"/>
          <w:sz w:val="24"/>
          <w:lang w:val="pl-Pl"/>
        </w:rPr>
        <w:t>1) podaje przykłady negatywnego wpływu wybranych gatunków zwierząt, roślin, grzybów, bakterii i wirusów na zdrowie człowieka, wymienia zachowania zapobiegające chorobom przenoszonym i wywoływanym przez nie;</w:t>
      </w:r>
    </w:p>
    <w:p>
      <w:pPr>
        <w:spacing w:before="25" w:after="0"/>
        <w:ind w:left="0"/>
        <w:jc w:val="both"/>
        <w:textAlignment w:val="auto"/>
      </w:pPr>
      <w:r>
        <w:rPr>
          <w:rFonts w:ascii="Times New Roman"/>
          <w:b w:val="false"/>
          <w:i w:val="false"/>
          <w:color w:val="000000"/>
          <w:sz w:val="24"/>
          <w:lang w:val="pl-Pl"/>
        </w:rPr>
        <w:t>2) wymienia zasady postępowania z produktami spożywczymi od momentu zakupu do spożycia (termin przydatności, przechowywanie, przygotowywanie posiłków);</w:t>
      </w:r>
    </w:p>
    <w:p>
      <w:pPr>
        <w:spacing w:before="25" w:after="0"/>
        <w:ind w:left="0"/>
        <w:jc w:val="both"/>
        <w:textAlignment w:val="auto"/>
      </w:pPr>
      <w:r>
        <w:rPr>
          <w:rFonts w:ascii="Times New Roman"/>
          <w:b w:val="false"/>
          <w:i w:val="false"/>
          <w:color w:val="000000"/>
          <w:sz w:val="24"/>
          <w:lang w:val="pl-Pl"/>
        </w:rPr>
        <w:t>3) wymienia zasady prawidłowego odżywiania się i stosuje je;</w:t>
      </w:r>
    </w:p>
    <w:p>
      <w:pPr>
        <w:spacing w:before="25" w:after="0"/>
        <w:ind w:left="0"/>
        <w:jc w:val="both"/>
        <w:textAlignment w:val="auto"/>
      </w:pPr>
      <w:r>
        <w:rPr>
          <w:rFonts w:ascii="Times New Roman"/>
          <w:b w:val="false"/>
          <w:i w:val="false"/>
          <w:color w:val="000000"/>
          <w:sz w:val="24"/>
          <w:lang w:val="pl-Pl"/>
        </w:rPr>
        <w:t>4) podaje i stosuje zasady dbałości o własne ciało (higiena skóry, włosów, zębów, paznokci oraz odzieży);</w:t>
      </w:r>
    </w:p>
    <w:p>
      <w:pPr>
        <w:spacing w:before="25" w:after="0"/>
        <w:ind w:left="0"/>
        <w:jc w:val="both"/>
        <w:textAlignment w:val="auto"/>
      </w:pPr>
      <w:r>
        <w:rPr>
          <w:rFonts w:ascii="Times New Roman"/>
          <w:b w:val="false"/>
          <w:i w:val="false"/>
          <w:color w:val="000000"/>
          <w:sz w:val="24"/>
          <w:lang w:val="pl-Pl"/>
        </w:rPr>
        <w:t>5) charakteryzuje podstawowe zasady ochrony narządów wzroku i słuchu;</w:t>
      </w:r>
    </w:p>
    <w:p>
      <w:pPr>
        <w:spacing w:before="25" w:after="0"/>
        <w:ind w:left="0"/>
        <w:jc w:val="both"/>
        <w:textAlignment w:val="auto"/>
      </w:pPr>
      <w:r>
        <w:rPr>
          <w:rFonts w:ascii="Times New Roman"/>
          <w:b w:val="false"/>
          <w:i w:val="false"/>
          <w:color w:val="000000"/>
          <w:sz w:val="24"/>
          <w:lang w:val="pl-Pl"/>
        </w:rPr>
        <w:t>6) wyjaśnia znaczenie ruchu i ćwiczeń fizycznych w utrzymaniu zdrowia;</w:t>
      </w:r>
    </w:p>
    <w:p>
      <w:pPr>
        <w:spacing w:before="25" w:after="0"/>
        <w:ind w:left="0"/>
        <w:jc w:val="both"/>
        <w:textAlignment w:val="auto"/>
      </w:pPr>
      <w:r>
        <w:rPr>
          <w:rFonts w:ascii="Times New Roman"/>
          <w:b w:val="false"/>
          <w:i w:val="false"/>
          <w:color w:val="000000"/>
          <w:sz w:val="24"/>
          <w:lang w:val="pl-Pl"/>
        </w:rPr>
        <w:t>7) podaje przykłady właściwego spędzania wolnego czasu, z uwzględnieniem zasad bezpieczeństwa w czasie gier i zabaw ruchowych oraz poruszania się po drodze;</w:t>
      </w:r>
    </w:p>
    <w:p>
      <w:pPr>
        <w:spacing w:before="25" w:after="0"/>
        <w:ind w:left="0"/>
        <w:jc w:val="both"/>
        <w:textAlignment w:val="auto"/>
      </w:pPr>
      <w:r>
        <w:rPr>
          <w:rFonts w:ascii="Times New Roman"/>
          <w:b w:val="false"/>
          <w:i w:val="false"/>
          <w:color w:val="000000"/>
          <w:sz w:val="24"/>
          <w:lang w:val="pl-Pl"/>
        </w:rPr>
        <w:t>8) opisuje zasady udzielania pierwszej pomocy w niektórych urazach (stłuczenia, zwichnięcia, skaleczenia, złamania, ukąszenia, użądlenia), potrafi wezwać pomoc w różnych sytuacjach;</w:t>
      </w:r>
    </w:p>
    <w:p>
      <w:pPr>
        <w:spacing w:before="25" w:after="0"/>
        <w:ind w:left="0"/>
        <w:jc w:val="both"/>
        <w:textAlignment w:val="auto"/>
      </w:pPr>
      <w:r>
        <w:rPr>
          <w:rFonts w:ascii="Times New Roman"/>
          <w:b w:val="false"/>
          <w:i w:val="false"/>
          <w:color w:val="000000"/>
          <w:sz w:val="24"/>
          <w:lang w:val="pl-Pl"/>
        </w:rPr>
        <w:t>9) podaje przykłady zachowań i sytuacji, które mogą zagrażać zdrowiu i życiu człowieka (np. niewybuchy i niewypały, pożar, wypadek drogowy, jazda na łyżwach lub kąpiel w niedozwolonych miejscach);</w:t>
      </w:r>
    </w:p>
    <w:p>
      <w:pPr>
        <w:spacing w:before="25" w:after="0"/>
        <w:ind w:left="0"/>
        <w:jc w:val="both"/>
        <w:textAlignment w:val="auto"/>
      </w:pPr>
      <w:r>
        <w:rPr>
          <w:rFonts w:ascii="Times New Roman"/>
          <w:b w:val="false"/>
          <w:i w:val="false"/>
          <w:color w:val="000000"/>
          <w:sz w:val="24"/>
          <w:lang w:val="pl-Pl"/>
        </w:rPr>
        <w:t>10) wyjaśnia znaczenie symboli umieszczonych np. na opakowaniach środków czystości i korzysta z produktów zgodnie z ich przeznaczeniem;</w:t>
      </w:r>
    </w:p>
    <w:p>
      <w:pPr>
        <w:spacing w:before="25" w:after="0"/>
        <w:ind w:left="0"/>
        <w:jc w:val="both"/>
        <w:textAlignment w:val="auto"/>
      </w:pPr>
      <w:r>
        <w:rPr>
          <w:rFonts w:ascii="Times New Roman"/>
          <w:b w:val="false"/>
          <w:i w:val="false"/>
          <w:color w:val="000000"/>
          <w:sz w:val="24"/>
          <w:lang w:val="pl-Pl"/>
        </w:rPr>
        <w:t>11) wymienia podstawowe zasady bezpiecznego zachowania się w domu, w tym posługiwania się urządzeniami elektrycznymi, korzystania z gazu, wody;</w:t>
      </w:r>
    </w:p>
    <w:p>
      <w:pPr>
        <w:spacing w:before="25" w:after="0"/>
        <w:ind w:left="0"/>
        <w:jc w:val="both"/>
        <w:textAlignment w:val="auto"/>
      </w:pPr>
      <w:r>
        <w:rPr>
          <w:rFonts w:ascii="Times New Roman"/>
          <w:b w:val="false"/>
          <w:i w:val="false"/>
          <w:color w:val="000000"/>
          <w:sz w:val="24"/>
          <w:lang w:val="pl-Pl"/>
        </w:rPr>
        <w:t>12) wyjaśnia negatywny wpływ alkoholu, nikotyny i substancji psychoaktywnych na zdrowie człowieka, podaje propozycje asertywnych zachowań w przypadku presji otoczenia;</w:t>
      </w:r>
    </w:p>
    <w:p>
      <w:pPr>
        <w:spacing w:before="25" w:after="0"/>
        <w:ind w:left="0"/>
        <w:jc w:val="both"/>
        <w:textAlignment w:val="auto"/>
      </w:pPr>
      <w:r>
        <w:rPr>
          <w:rFonts w:ascii="Times New Roman"/>
          <w:b w:val="false"/>
          <w:i w:val="false"/>
          <w:color w:val="000000"/>
          <w:sz w:val="24"/>
          <w:lang w:val="pl-Pl"/>
        </w:rPr>
        <w:t>13) wymienia zasady zdrowego stylu życia i uzasadnia konieczność ich stosowania.</w:t>
      </w:r>
    </w:p>
    <w:p>
      <w:pPr>
        <w:spacing w:before="25" w:after="0"/>
        <w:ind w:left="0"/>
        <w:jc w:val="both"/>
        <w:textAlignment w:val="auto"/>
      </w:pPr>
      <w:r>
        <w:rPr>
          <w:rFonts w:ascii="Times New Roman"/>
          <w:b w:val="false"/>
          <w:i w:val="false"/>
          <w:color w:val="000000"/>
          <w:sz w:val="24"/>
          <w:lang w:val="pl-Pl"/>
        </w:rPr>
        <w:t>10. Zjawiska elektryczne i magnetyczne w przyrodzie. Uczeń:</w:t>
      </w:r>
    </w:p>
    <w:p>
      <w:pPr>
        <w:spacing w:before="25" w:after="0"/>
        <w:ind w:left="0"/>
        <w:jc w:val="both"/>
        <w:textAlignment w:val="auto"/>
      </w:pPr>
      <w:r>
        <w:rPr>
          <w:rFonts w:ascii="Times New Roman"/>
          <w:b w:val="false"/>
          <w:i w:val="false"/>
          <w:color w:val="000000"/>
          <w:sz w:val="24"/>
          <w:lang w:val="pl-Pl"/>
        </w:rPr>
        <w:t>1) podaje przykłady zjawisk elektrycznych w przyrodzie (np. wyładowania atmosferyczne, elektryzowanie się włosów podczas czesania);</w:t>
      </w:r>
    </w:p>
    <w:p>
      <w:pPr>
        <w:spacing w:before="25" w:after="0"/>
        <w:ind w:left="0"/>
        <w:jc w:val="both"/>
        <w:textAlignment w:val="auto"/>
      </w:pPr>
      <w:r>
        <w:rPr>
          <w:rFonts w:ascii="Times New Roman"/>
          <w:b w:val="false"/>
          <w:i w:val="false"/>
          <w:color w:val="000000"/>
          <w:sz w:val="24"/>
          <w:lang w:val="pl-Pl"/>
        </w:rPr>
        <w:t>2) demonstruje elektryzowanie się ciał i ich oddziaływania na przedmioty wykonane z różnych substancji;</w:t>
      </w:r>
    </w:p>
    <w:p>
      <w:pPr>
        <w:spacing w:before="25" w:after="0"/>
        <w:ind w:left="0"/>
        <w:jc w:val="both"/>
        <w:textAlignment w:val="auto"/>
      </w:pPr>
      <w:r>
        <w:rPr>
          <w:rFonts w:ascii="Times New Roman"/>
          <w:b w:val="false"/>
          <w:i w:val="false"/>
          <w:color w:val="000000"/>
          <w:sz w:val="24"/>
          <w:lang w:val="pl-Pl"/>
        </w:rPr>
        <w:t>3) wymienia źródła prądu elektrycznego i dobiera je do odbiorników, uwzględniając napięcie elektryczne;</w:t>
      </w:r>
    </w:p>
    <w:p>
      <w:pPr>
        <w:spacing w:before="25" w:after="0"/>
        <w:ind w:left="0"/>
        <w:jc w:val="both"/>
        <w:textAlignment w:val="auto"/>
      </w:pPr>
      <w:r>
        <w:rPr>
          <w:rFonts w:ascii="Times New Roman"/>
          <w:b w:val="false"/>
          <w:i w:val="false"/>
          <w:color w:val="000000"/>
          <w:sz w:val="24"/>
          <w:lang w:val="pl-Pl"/>
        </w:rPr>
        <w:t>4) opisuje skutki przepływu prądu w domowych urządzeniach elektrycznych, opisuje i stosuje zasady bezpiecznego obchodzenia się z urządzeniami elektrycznymi;</w:t>
      </w:r>
    </w:p>
    <w:p>
      <w:pPr>
        <w:spacing w:before="25" w:after="0"/>
        <w:ind w:left="0"/>
        <w:jc w:val="both"/>
        <w:textAlignment w:val="auto"/>
      </w:pPr>
      <w:r>
        <w:rPr>
          <w:rFonts w:ascii="Times New Roman"/>
          <w:b w:val="false"/>
          <w:i w:val="false"/>
          <w:color w:val="000000"/>
          <w:sz w:val="24"/>
          <w:lang w:val="pl-Pl"/>
        </w:rPr>
        <w:t>5) buduje prosty obwód elektryczny i wykorzystuje go do sprawdzania przewodzenia prądu elektrycznego przez różne ciała (substancje);</w:t>
      </w:r>
    </w:p>
    <w:p>
      <w:pPr>
        <w:spacing w:before="25" w:after="0"/>
        <w:ind w:left="0"/>
        <w:jc w:val="both"/>
        <w:textAlignment w:val="auto"/>
      </w:pPr>
      <w:r>
        <w:rPr>
          <w:rFonts w:ascii="Times New Roman"/>
          <w:b w:val="false"/>
          <w:i w:val="false"/>
          <w:color w:val="000000"/>
          <w:sz w:val="24"/>
          <w:lang w:val="pl-Pl"/>
        </w:rPr>
        <w:t>6) uzasadnia potrzebę i podaje sposoby oszczędzania energii elektrycznej;</w:t>
      </w:r>
    </w:p>
    <w:p>
      <w:pPr>
        <w:spacing w:before="25" w:after="0"/>
        <w:ind w:left="0"/>
        <w:jc w:val="both"/>
        <w:textAlignment w:val="auto"/>
      </w:pPr>
      <w:r>
        <w:rPr>
          <w:rFonts w:ascii="Times New Roman"/>
          <w:b w:val="false"/>
          <w:i w:val="false"/>
          <w:color w:val="000000"/>
          <w:sz w:val="24"/>
          <w:lang w:val="pl-Pl"/>
        </w:rPr>
        <w:t>7) bada i opisuje właściwości magnesów oraz ich wzajemne oddziaływanie, a także oddziaływanie na różne substancje;</w:t>
      </w:r>
    </w:p>
    <w:p>
      <w:pPr>
        <w:spacing w:before="25" w:after="0"/>
        <w:ind w:left="0"/>
        <w:jc w:val="both"/>
        <w:textAlignment w:val="auto"/>
      </w:pPr>
      <w:r>
        <w:rPr>
          <w:rFonts w:ascii="Times New Roman"/>
          <w:b w:val="false"/>
          <w:i w:val="false"/>
          <w:color w:val="000000"/>
          <w:sz w:val="24"/>
          <w:lang w:val="pl-Pl"/>
        </w:rPr>
        <w:t>8) buduje prosty kompas i wyjaśnia zasadę jego działania, wymienia czynniki zakłócające prawidłowe działanie kompasu.</w:t>
      </w:r>
    </w:p>
    <w:p>
      <w:pPr>
        <w:spacing w:before="25" w:after="0"/>
        <w:ind w:left="0"/>
        <w:jc w:val="both"/>
        <w:textAlignment w:val="auto"/>
      </w:pPr>
      <w:r>
        <w:rPr>
          <w:rFonts w:ascii="Times New Roman"/>
          <w:b w:val="false"/>
          <w:i w:val="false"/>
          <w:color w:val="000000"/>
          <w:sz w:val="24"/>
          <w:lang w:val="pl-Pl"/>
        </w:rPr>
        <w:t>11. Ziemia we Wszechświecie. Uczeń:</w:t>
      </w:r>
    </w:p>
    <w:p>
      <w:pPr>
        <w:spacing w:before="25" w:after="0"/>
        <w:ind w:left="0"/>
        <w:jc w:val="both"/>
        <w:textAlignment w:val="auto"/>
      </w:pPr>
      <w:r>
        <w:rPr>
          <w:rFonts w:ascii="Times New Roman"/>
          <w:b w:val="false"/>
          <w:i w:val="false"/>
          <w:color w:val="000000"/>
          <w:sz w:val="24"/>
          <w:lang w:val="pl-Pl"/>
        </w:rPr>
        <w:t>1) opisuje kształt Ziemi z wykorzystaniem jej modelu - globusa;</w:t>
      </w:r>
    </w:p>
    <w:p>
      <w:pPr>
        <w:spacing w:before="25" w:after="0"/>
        <w:ind w:left="0"/>
        <w:jc w:val="both"/>
        <w:textAlignment w:val="auto"/>
      </w:pPr>
      <w:r>
        <w:rPr>
          <w:rFonts w:ascii="Times New Roman"/>
          <w:b w:val="false"/>
          <w:i w:val="false"/>
          <w:color w:val="000000"/>
          <w:sz w:val="24"/>
          <w:lang w:val="pl-Pl"/>
        </w:rPr>
        <w:t>2) wymienia nazwy planet Układu Słonecznego i porządkuje je według odległości od Słońca;</w:t>
      </w:r>
    </w:p>
    <w:p>
      <w:pPr>
        <w:spacing w:before="25" w:after="0"/>
        <w:ind w:left="0"/>
        <w:jc w:val="both"/>
        <w:textAlignment w:val="auto"/>
      </w:pPr>
      <w:r>
        <w:rPr>
          <w:rFonts w:ascii="Times New Roman"/>
          <w:b w:val="false"/>
          <w:i w:val="false"/>
          <w:color w:val="000000"/>
          <w:sz w:val="24"/>
          <w:lang w:val="pl-Pl"/>
        </w:rPr>
        <w:t>3) wyjaśnia założenia teorii heliocentrycznej Mikołaja Kopernika;</w:t>
      </w:r>
    </w:p>
    <w:p>
      <w:pPr>
        <w:spacing w:before="25" w:after="0"/>
        <w:ind w:left="0"/>
        <w:jc w:val="both"/>
        <w:textAlignment w:val="auto"/>
      </w:pPr>
      <w:r>
        <w:rPr>
          <w:rFonts w:ascii="Times New Roman"/>
          <w:b w:val="false"/>
          <w:i w:val="false"/>
          <w:color w:val="000000"/>
          <w:sz w:val="24"/>
          <w:lang w:val="pl-Pl"/>
        </w:rPr>
        <w:t>4) bada doświadczalnie prostoliniowe rozchodzenie się światła i jego konsekwencje, np. camera obscura, cień;</w:t>
      </w:r>
    </w:p>
    <w:p>
      <w:pPr>
        <w:spacing w:before="25" w:after="0"/>
        <w:ind w:left="0"/>
        <w:jc w:val="both"/>
        <w:textAlignment w:val="auto"/>
      </w:pPr>
      <w:r>
        <w:rPr>
          <w:rFonts w:ascii="Times New Roman"/>
          <w:b w:val="false"/>
          <w:i w:val="false"/>
          <w:color w:val="000000"/>
          <w:sz w:val="24"/>
          <w:lang w:val="pl-Pl"/>
        </w:rPr>
        <w:t>5) bada zjawisko odbicia światła: od zwierciadeł, powierzchni rozpraszających, elementów odblaskowych; podaje przykłady stosowania elementów odblaskowych dla bezpieczeństwa;</w:t>
      </w:r>
    </w:p>
    <w:p>
      <w:pPr>
        <w:spacing w:before="25" w:after="0"/>
        <w:ind w:left="0"/>
        <w:jc w:val="both"/>
        <w:textAlignment w:val="auto"/>
      </w:pPr>
      <w:r>
        <w:rPr>
          <w:rFonts w:ascii="Times New Roman"/>
          <w:b w:val="false"/>
          <w:i w:val="false"/>
          <w:color w:val="000000"/>
          <w:sz w:val="24"/>
          <w:lang w:val="pl-Pl"/>
        </w:rPr>
        <w:t>6) prezentuje za pomocą modelu ruch obiegowy i obrotowy Ziemi;</w:t>
      </w:r>
    </w:p>
    <w:p>
      <w:pPr>
        <w:spacing w:before="25" w:after="0"/>
        <w:ind w:left="0"/>
        <w:jc w:val="both"/>
        <w:textAlignment w:val="auto"/>
      </w:pPr>
      <w:r>
        <w:rPr>
          <w:rFonts w:ascii="Times New Roman"/>
          <w:b w:val="false"/>
          <w:i w:val="false"/>
          <w:color w:val="000000"/>
          <w:sz w:val="24"/>
          <w:lang w:val="pl-Pl"/>
        </w:rPr>
        <w:t>7) odnajduje zależność między ruchem obrotowym Ziemi a zmianą dnia i nocy;</w:t>
      </w:r>
    </w:p>
    <w:p>
      <w:pPr>
        <w:spacing w:before="25" w:after="0"/>
        <w:ind w:left="0"/>
        <w:jc w:val="both"/>
        <w:textAlignment w:val="auto"/>
      </w:pPr>
      <w:r>
        <w:rPr>
          <w:rFonts w:ascii="Times New Roman"/>
          <w:b w:val="false"/>
          <w:i w:val="false"/>
          <w:color w:val="000000"/>
          <w:sz w:val="24"/>
          <w:lang w:val="pl-Pl"/>
        </w:rPr>
        <w:t>8) wykazuje zależność między ruchem obiegowym Ziemi a zmianami pór roku.</w:t>
      </w:r>
    </w:p>
    <w:p>
      <w:pPr>
        <w:spacing w:before="25" w:after="0"/>
        <w:ind w:left="0"/>
        <w:jc w:val="both"/>
        <w:textAlignment w:val="auto"/>
      </w:pPr>
      <w:r>
        <w:rPr>
          <w:rFonts w:ascii="Times New Roman"/>
          <w:b w:val="false"/>
          <w:i w:val="false"/>
          <w:color w:val="000000"/>
          <w:sz w:val="24"/>
          <w:lang w:val="pl-Pl"/>
        </w:rPr>
        <w:t>12. Lądy i oceany. Uczeń:</w:t>
      </w:r>
    </w:p>
    <w:p>
      <w:pPr>
        <w:spacing w:before="25" w:after="0"/>
        <w:ind w:left="0"/>
        <w:jc w:val="both"/>
        <w:textAlignment w:val="auto"/>
      </w:pPr>
      <w:r>
        <w:rPr>
          <w:rFonts w:ascii="Times New Roman"/>
          <w:b w:val="false"/>
          <w:i w:val="false"/>
          <w:color w:val="000000"/>
          <w:sz w:val="24"/>
          <w:lang w:val="pl-Pl"/>
        </w:rPr>
        <w:t>1) wskazuje na globusie: bieguny, równik, południk zerowy i 180°, półkule, kierunki główne oraz lokalizuje kontynenty, oceany i określa ich położenie względem równika i południka zerowego;</w:t>
      </w:r>
    </w:p>
    <w:p>
      <w:pPr>
        <w:spacing w:before="25" w:after="0"/>
        <w:ind w:left="0"/>
        <w:jc w:val="both"/>
        <w:textAlignment w:val="auto"/>
      </w:pPr>
      <w:r>
        <w:rPr>
          <w:rFonts w:ascii="Times New Roman"/>
          <w:b w:val="false"/>
          <w:i w:val="false"/>
          <w:color w:val="000000"/>
          <w:sz w:val="24"/>
          <w:lang w:val="pl-Pl"/>
        </w:rPr>
        <w:t>2) wskazuje na mapie świata: kontynenty, oceany, równik, południk zerowy i 180°, bieguny;</w:t>
      </w:r>
    </w:p>
    <w:p>
      <w:pPr>
        <w:spacing w:before="25" w:after="0"/>
        <w:ind w:left="0"/>
        <w:jc w:val="both"/>
        <w:textAlignment w:val="auto"/>
      </w:pPr>
      <w:r>
        <w:rPr>
          <w:rFonts w:ascii="Times New Roman"/>
          <w:b w:val="false"/>
          <w:i w:val="false"/>
          <w:color w:val="000000"/>
          <w:sz w:val="24"/>
          <w:lang w:val="pl-Pl"/>
        </w:rPr>
        <w:t>3) charakteryzuje wybrane organizmy oceanu, opisując ich przystosowania w budowie zewnętrznej do życia na różnej głębokości;</w:t>
      </w:r>
    </w:p>
    <w:p>
      <w:pPr>
        <w:spacing w:before="25" w:after="0"/>
        <w:ind w:left="0"/>
        <w:jc w:val="both"/>
        <w:textAlignment w:val="auto"/>
      </w:pPr>
      <w:r>
        <w:rPr>
          <w:rFonts w:ascii="Times New Roman"/>
          <w:b w:val="false"/>
          <w:i w:val="false"/>
          <w:color w:val="000000"/>
          <w:sz w:val="24"/>
          <w:lang w:val="pl-Pl"/>
        </w:rPr>
        <w:t>4) opisuje przebieg największych wypraw odkrywczych, w szczególności Krzysztofa Kolumba i Ferdynanda Magellana.</w:t>
      </w:r>
    </w:p>
    <w:p>
      <w:pPr>
        <w:spacing w:before="25" w:after="0"/>
        <w:ind w:left="0"/>
        <w:jc w:val="both"/>
        <w:textAlignment w:val="auto"/>
      </w:pPr>
      <w:r>
        <w:rPr>
          <w:rFonts w:ascii="Times New Roman"/>
          <w:b w:val="false"/>
          <w:i w:val="false"/>
          <w:color w:val="000000"/>
          <w:sz w:val="24"/>
          <w:lang w:val="pl-Pl"/>
        </w:rPr>
        <w:t>13. Krajobrazy świata. Uczeń:</w:t>
      </w:r>
    </w:p>
    <w:p>
      <w:pPr>
        <w:spacing w:before="25" w:after="0"/>
        <w:ind w:left="0"/>
        <w:jc w:val="both"/>
        <w:textAlignment w:val="auto"/>
      </w:pPr>
      <w:r>
        <w:rPr>
          <w:rFonts w:ascii="Times New Roman"/>
          <w:b w:val="false"/>
          <w:i w:val="false"/>
          <w:color w:val="000000"/>
          <w:sz w:val="24"/>
          <w:lang w:val="pl-Pl"/>
        </w:rPr>
        <w:t>1) charakteryzuje warunki klimatyczne i przystosowania do nich wybranych organizmów w następujących krajobrazach strefowych: lasu równikowego wilgotnego, sawanny, pustyni gorącej, stepu, tajgi, tundry, pustyni lodowej;</w:t>
      </w:r>
    </w:p>
    <w:p>
      <w:pPr>
        <w:spacing w:before="25" w:after="0"/>
        <w:ind w:left="0"/>
        <w:jc w:val="both"/>
        <w:textAlignment w:val="auto"/>
      </w:pPr>
      <w:r>
        <w:rPr>
          <w:rFonts w:ascii="Times New Roman"/>
          <w:b w:val="false"/>
          <w:i w:val="false"/>
          <w:color w:val="000000"/>
          <w:sz w:val="24"/>
          <w:lang w:val="pl-Pl"/>
        </w:rPr>
        <w:t>2) opisuje krajobrazy świata, w szczególności: lasu równikowego wilgotnego, sawanny, pustyni gorącej, stepu, tajgi, tundry, pustyni lodowej, rozpoznaje je na ilustracji oraz lokalizuje na mapie;</w:t>
      </w:r>
    </w:p>
    <w:p>
      <w:pPr>
        <w:spacing w:before="25" w:after="0"/>
        <w:ind w:left="0"/>
        <w:jc w:val="both"/>
        <w:textAlignment w:val="auto"/>
      </w:pPr>
      <w:r>
        <w:rPr>
          <w:rFonts w:ascii="Times New Roman"/>
          <w:b w:val="false"/>
          <w:i w:val="false"/>
          <w:color w:val="000000"/>
          <w:sz w:val="24"/>
          <w:lang w:val="pl-Pl"/>
        </w:rPr>
        <w:t>3) rozpoznaje i nazywa organizmy roślinne i zwierzęce typowe dla poznanych krajobrazów;</w:t>
      </w:r>
    </w:p>
    <w:p>
      <w:pPr>
        <w:spacing w:before="25" w:after="0"/>
        <w:ind w:left="0"/>
        <w:jc w:val="both"/>
        <w:textAlignment w:val="auto"/>
      </w:pPr>
      <w:r>
        <w:rPr>
          <w:rFonts w:ascii="Times New Roman"/>
          <w:b w:val="false"/>
          <w:i w:val="false"/>
          <w:color w:val="000000"/>
          <w:sz w:val="24"/>
          <w:lang w:val="pl-Pl"/>
        </w:rPr>
        <w:t>4) podaje przykłady współzależności między składnikami krajobrazu, zwłaszcza między klimatem (temperatura powietrza, opady atmosferyczne) a rozmieszczeniem roślin i zwierząt.</w:t>
      </w:r>
    </w:p>
    <w:p>
      <w:pPr>
        <w:spacing w:before="25" w:after="0"/>
        <w:ind w:left="0"/>
        <w:jc w:val="both"/>
        <w:textAlignment w:val="auto"/>
      </w:pPr>
      <w:r>
        <w:rPr>
          <w:rFonts w:ascii="Times New Roman"/>
          <w:b w:val="false"/>
          <w:i w:val="false"/>
          <w:color w:val="000000"/>
          <w:sz w:val="24"/>
          <w:lang w:val="pl-Pl"/>
        </w:rPr>
        <w:t>14. Przemiany substancji. Uczeń:</w:t>
      </w:r>
    </w:p>
    <w:p>
      <w:pPr>
        <w:spacing w:before="25" w:after="0"/>
        <w:ind w:left="0"/>
        <w:jc w:val="both"/>
        <w:textAlignment w:val="auto"/>
      </w:pPr>
      <w:r>
        <w:rPr>
          <w:rFonts w:ascii="Times New Roman"/>
          <w:b w:val="false"/>
          <w:i w:val="false"/>
          <w:color w:val="000000"/>
          <w:sz w:val="24"/>
          <w:lang w:val="pl-Pl"/>
        </w:rPr>
        <w:t>1) podaje przykłady przemian odwracalnych: topnienie, krzepnięcie i nieodwracalnych: ścinanie białka, korozja;</w:t>
      </w:r>
    </w:p>
    <w:p>
      <w:pPr>
        <w:spacing w:before="25" w:after="0"/>
        <w:ind w:left="0"/>
        <w:jc w:val="both"/>
        <w:textAlignment w:val="auto"/>
      </w:pPr>
      <w:r>
        <w:rPr>
          <w:rFonts w:ascii="Times New Roman"/>
          <w:b w:val="false"/>
          <w:i w:val="false"/>
          <w:color w:val="000000"/>
          <w:sz w:val="24"/>
          <w:lang w:val="pl-Pl"/>
        </w:rPr>
        <w:t>2) odróżnia pojęcia: rozpuszczanie i topnienie, podaje przykłady tych zjawisk z życia codziennego;</w:t>
      </w:r>
    </w:p>
    <w:p>
      <w:pPr>
        <w:spacing w:before="25" w:after="0"/>
        <w:ind w:left="0"/>
        <w:jc w:val="both"/>
        <w:textAlignment w:val="auto"/>
      </w:pPr>
      <w:r>
        <w:rPr>
          <w:rFonts w:ascii="Times New Roman"/>
          <w:b w:val="false"/>
          <w:i w:val="false"/>
          <w:color w:val="000000"/>
          <w:sz w:val="24"/>
          <w:lang w:val="pl-Pl"/>
        </w:rPr>
        <w:t>3) bada doświadczalnie czynniki wpływające na rozpuszczanie substancji: temperatura, mieszanie;</w:t>
      </w:r>
    </w:p>
    <w:p>
      <w:pPr>
        <w:spacing w:before="25" w:after="0"/>
        <w:ind w:left="0"/>
        <w:jc w:val="both"/>
        <w:textAlignment w:val="auto"/>
      </w:pPr>
      <w:r>
        <w:rPr>
          <w:rFonts w:ascii="Times New Roman"/>
          <w:b w:val="false"/>
          <w:i w:val="false"/>
          <w:color w:val="000000"/>
          <w:sz w:val="24"/>
          <w:lang w:val="pl-Pl"/>
        </w:rPr>
        <w:t>4) podaje i bada doświadczalnie czynniki wywołujące topnienie i krzepnięcie (temperatura) oraz parowanie i skraplanie (temperatura, ruch powietrza, rodzaj cieczy, wielkość powierzchni);</w:t>
      </w:r>
    </w:p>
    <w:p>
      <w:pPr>
        <w:spacing w:before="25" w:after="0"/>
        <w:ind w:left="0"/>
        <w:jc w:val="both"/>
        <w:textAlignment w:val="auto"/>
      </w:pPr>
      <w:r>
        <w:rPr>
          <w:rFonts w:ascii="Times New Roman"/>
          <w:b w:val="false"/>
          <w:i w:val="false"/>
          <w:color w:val="000000"/>
          <w:sz w:val="24"/>
          <w:lang w:val="pl-Pl"/>
        </w:rPr>
        <w:t>5) odróżnia mieszaniny jednorodne od niejednorodnych, podaje przykłady takich mieszanin z życia codziennego;</w:t>
      </w:r>
    </w:p>
    <w:p>
      <w:pPr>
        <w:spacing w:before="25" w:after="0"/>
        <w:ind w:left="0"/>
        <w:jc w:val="both"/>
        <w:textAlignment w:val="auto"/>
      </w:pPr>
      <w:r>
        <w:rPr>
          <w:rFonts w:ascii="Times New Roman"/>
          <w:b w:val="false"/>
          <w:i w:val="false"/>
          <w:color w:val="000000"/>
          <w:sz w:val="24"/>
          <w:lang w:val="pl-Pl"/>
        </w:rPr>
        <w:t>6) proponuje sposoby rozdzielania mieszanin jednorodnych i niejednorodnych (filtrowanie, odparowanie, przesiewanie).</w:t>
      </w:r>
    </w:p>
    <w:p>
      <w:pPr>
        <w:spacing w:before="25" w:after="0"/>
        <w:ind w:left="0"/>
        <w:jc w:val="both"/>
        <w:textAlignment w:val="auto"/>
      </w:pPr>
      <w:r>
        <w:rPr>
          <w:rFonts w:ascii="Times New Roman"/>
          <w:b w:val="false"/>
          <w:i w:val="false"/>
          <w:color w:val="000000"/>
          <w:sz w:val="24"/>
          <w:lang w:val="pl-Pl"/>
        </w:rPr>
        <w:t>15. Ruch i siły w przyrodzie. Uczeń:</w:t>
      </w:r>
    </w:p>
    <w:p>
      <w:pPr>
        <w:spacing w:before="25" w:after="0"/>
        <w:ind w:left="0"/>
        <w:jc w:val="both"/>
        <w:textAlignment w:val="auto"/>
      </w:pPr>
      <w:r>
        <w:rPr>
          <w:rFonts w:ascii="Times New Roman"/>
          <w:b w:val="false"/>
          <w:i w:val="false"/>
          <w:color w:val="000000"/>
          <w:sz w:val="24"/>
          <w:lang w:val="pl-Pl"/>
        </w:rPr>
        <w:t>1) opisuje różne rodzaje ruchu;</w:t>
      </w:r>
    </w:p>
    <w:p>
      <w:pPr>
        <w:spacing w:before="25" w:after="0"/>
        <w:ind w:left="0"/>
        <w:jc w:val="both"/>
        <w:textAlignment w:val="auto"/>
      </w:pPr>
      <w:r>
        <w:rPr>
          <w:rFonts w:ascii="Times New Roman"/>
          <w:b w:val="false"/>
          <w:i w:val="false"/>
          <w:color w:val="000000"/>
          <w:sz w:val="24"/>
          <w:lang w:val="pl-Pl"/>
        </w:rPr>
        <w:t>2) interpretuje prędkość jako drogę przebytą w jednostce czasu, wyznacza doświadczalnie prędkość swojego ruchu, np. marszu lub biegu;</w:t>
      </w:r>
    </w:p>
    <w:p>
      <w:pPr>
        <w:spacing w:before="25" w:after="0"/>
        <w:ind w:left="0"/>
        <w:jc w:val="both"/>
        <w:textAlignment w:val="auto"/>
      </w:pPr>
      <w:r>
        <w:rPr>
          <w:rFonts w:ascii="Times New Roman"/>
          <w:b w:val="false"/>
          <w:i w:val="false"/>
          <w:color w:val="000000"/>
          <w:sz w:val="24"/>
          <w:lang w:val="pl-Pl"/>
        </w:rPr>
        <w:t>3) bada doświadczalnie siłę tarcia i oporu powietrza oraz wody, określa czynniki, od których te siły zależą, podaje przykłady zmniejszania i zwiększania siły tarcia i oporu w przyrodzie i przez człowieka oraz ich wykorzystanie w życiu codziennym.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Sprawność rachunkowa.</w:t>
      </w:r>
    </w:p>
    <w:p>
      <w:pPr>
        <w:spacing w:before="25" w:after="0"/>
        <w:ind w:left="0"/>
        <w:jc w:val="both"/>
        <w:textAlignment w:val="auto"/>
      </w:pPr>
      <w:r>
        <w:rPr>
          <w:rFonts w:ascii="Times New Roman"/>
          <w:b w:val="false"/>
          <w:i w:val="false"/>
          <w:color w:val="000000"/>
          <w:sz w:val="24"/>
          <w:lang w:val="pl-Pl"/>
        </w:rPr>
        <w:t>Uczeń wykonuje proste działania pamięciowe na liczbach naturalnych, całkowitych i ułamkach, zna i stosuje algorytmy działań pisemnych oraz potrafi wykorzystać te umiejętności w sytuacjach praktycznych.</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Uczeń interpretuje i przetwarza informacje tekstowe, liczbowe, graficzne, rozumie i interpretuje odpowiednie pojęcia matematyczne, zna podstawową terminologię, formułuje odpowiedzi i prawidłowo zapisuje wyniki.</w:t>
      </w:r>
    </w:p>
    <w:p>
      <w:pPr>
        <w:spacing w:before="25" w:after="0"/>
        <w:ind w:left="0"/>
        <w:jc w:val="both"/>
        <w:textAlignment w:val="auto"/>
      </w:pPr>
      <w:r>
        <w:rPr>
          <w:rFonts w:ascii="Times New Roman"/>
          <w:b w:val="false"/>
          <w:i w:val="false"/>
          <w:color w:val="000000"/>
          <w:sz w:val="24"/>
          <w:lang w:val="pl-Pl"/>
        </w:rPr>
        <w:t>III. Modelowanie matematyczne.</w:t>
      </w:r>
    </w:p>
    <w:p>
      <w:pPr>
        <w:spacing w:before="25" w:after="0"/>
        <w:ind w:left="0"/>
        <w:jc w:val="both"/>
        <w:textAlignment w:val="auto"/>
      </w:pPr>
      <w:r>
        <w:rPr>
          <w:rFonts w:ascii="Times New Roman"/>
          <w:b w:val="false"/>
          <w:i w:val="false"/>
          <w:color w:val="000000"/>
          <w:sz w:val="24"/>
          <w:lang w:val="pl-Pl"/>
        </w:rPr>
        <w:t>Uczeń dobiera odpowiedni model matematyczny do prostej sytuacji, stosuje poznane wzory i zależności, przetwarza tekst zadania na działania arytmetyczne i proste równania.</w:t>
      </w:r>
    </w:p>
    <w:p>
      <w:pPr>
        <w:spacing w:before="25" w:after="0"/>
        <w:ind w:left="0"/>
        <w:jc w:val="both"/>
        <w:textAlignment w:val="auto"/>
      </w:pPr>
      <w:r>
        <w:rPr>
          <w:rFonts w:ascii="Times New Roman"/>
          <w:b w:val="false"/>
          <w:i w:val="false"/>
          <w:color w:val="000000"/>
          <w:sz w:val="24"/>
          <w:lang w:val="pl-Pl"/>
        </w:rPr>
        <w:t>IV. Rozumowanie i tworzenie strategii.</w:t>
      </w:r>
    </w:p>
    <w:p>
      <w:pPr>
        <w:spacing w:before="25" w:after="0"/>
        <w:ind w:left="0"/>
        <w:jc w:val="both"/>
        <w:textAlignment w:val="auto"/>
      </w:pPr>
      <w:r>
        <w:rPr>
          <w:rFonts w:ascii="Times New Roman"/>
          <w:b w:val="false"/>
          <w:i w:val="false"/>
          <w:color w:val="000000"/>
          <w:sz w:val="24"/>
          <w:lang w:val="pl-Pl"/>
        </w:rPr>
        <w:t>Uczeń prowadzi proste rozumowanie składające się z niewielkiej liczby kroków, ustala kolejność czynności (w tym obliczeń) prowadzących do rozwiązania problemu, potrafi wyciągnąć wnioski z kilku informacji podanych w różnej postaci.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Liczby naturalne w dziesiątkowym układzie pozycyjnym. Uczeń:</w:t>
      </w:r>
    </w:p>
    <w:p>
      <w:pPr>
        <w:spacing w:before="25" w:after="0"/>
        <w:ind w:left="0"/>
        <w:jc w:val="both"/>
        <w:textAlignment w:val="auto"/>
      </w:pPr>
      <w:r>
        <w:rPr>
          <w:rFonts w:ascii="Times New Roman"/>
          <w:b w:val="false"/>
          <w:i w:val="false"/>
          <w:color w:val="000000"/>
          <w:sz w:val="24"/>
          <w:lang w:val="pl-Pl"/>
        </w:rPr>
        <w:t>1) odczytuje i zapisuje liczby naturalne wielocyfrowe;</w:t>
      </w:r>
    </w:p>
    <w:p>
      <w:pPr>
        <w:spacing w:before="25" w:after="0"/>
        <w:ind w:left="0"/>
        <w:jc w:val="both"/>
        <w:textAlignment w:val="auto"/>
      </w:pPr>
      <w:r>
        <w:rPr>
          <w:rFonts w:ascii="Times New Roman"/>
          <w:b w:val="false"/>
          <w:i w:val="false"/>
          <w:color w:val="000000"/>
          <w:sz w:val="24"/>
          <w:lang w:val="pl-Pl"/>
        </w:rPr>
        <w:t>2) interpretuje liczby naturalne na osi liczbowej;</w:t>
      </w:r>
    </w:p>
    <w:p>
      <w:pPr>
        <w:spacing w:before="25" w:after="0"/>
        <w:ind w:left="0"/>
        <w:jc w:val="both"/>
        <w:textAlignment w:val="auto"/>
      </w:pPr>
      <w:r>
        <w:rPr>
          <w:rFonts w:ascii="Times New Roman"/>
          <w:b w:val="false"/>
          <w:i w:val="false"/>
          <w:color w:val="000000"/>
          <w:sz w:val="24"/>
          <w:lang w:val="pl-Pl"/>
        </w:rPr>
        <w:t>3) porównuje liczby naturalne;</w:t>
      </w:r>
    </w:p>
    <w:p>
      <w:pPr>
        <w:spacing w:before="25" w:after="0"/>
        <w:ind w:left="0"/>
        <w:jc w:val="both"/>
        <w:textAlignment w:val="auto"/>
      </w:pPr>
      <w:r>
        <w:rPr>
          <w:rFonts w:ascii="Times New Roman"/>
          <w:b w:val="false"/>
          <w:i w:val="false"/>
          <w:color w:val="000000"/>
          <w:sz w:val="24"/>
          <w:lang w:val="pl-Pl"/>
        </w:rPr>
        <w:t>4) zaokrągla liczby naturalne;</w:t>
      </w:r>
    </w:p>
    <w:p>
      <w:pPr>
        <w:spacing w:before="25" w:after="0"/>
        <w:ind w:left="0"/>
        <w:jc w:val="both"/>
        <w:textAlignment w:val="auto"/>
      </w:pPr>
      <w:r>
        <w:rPr>
          <w:rFonts w:ascii="Times New Roman"/>
          <w:b w:val="false"/>
          <w:i w:val="false"/>
          <w:color w:val="000000"/>
          <w:sz w:val="24"/>
          <w:lang w:val="pl-Pl"/>
        </w:rPr>
        <w:t>5) liczby w zakresie do 30 zapisane w systemie rzymskim przedstawia w systemie dziesiątkowym, a zapisane w systemie dziesiątkowym przedstawia w systemie rzymskim.</w:t>
      </w:r>
    </w:p>
    <w:p>
      <w:pPr>
        <w:spacing w:before="25" w:after="0"/>
        <w:ind w:left="0"/>
        <w:jc w:val="both"/>
        <w:textAlignment w:val="auto"/>
      </w:pPr>
      <w:r>
        <w:rPr>
          <w:rFonts w:ascii="Times New Roman"/>
          <w:b w:val="false"/>
          <w:i w:val="false"/>
          <w:color w:val="000000"/>
          <w:sz w:val="24"/>
          <w:lang w:val="pl-Pl"/>
        </w:rPr>
        <w:t>2. Działania na liczbach naturalnych. Uczeń:</w:t>
      </w:r>
    </w:p>
    <w:p>
      <w:pPr>
        <w:spacing w:before="25" w:after="0"/>
        <w:ind w:left="0"/>
        <w:jc w:val="both"/>
        <w:textAlignment w:val="auto"/>
      </w:pPr>
      <w:r>
        <w:rPr>
          <w:rFonts w:ascii="Times New Roman"/>
          <w:b w:val="false"/>
          <w:i w:val="false"/>
          <w:color w:val="000000"/>
          <w:sz w:val="24"/>
          <w:lang w:val="pl-Pl"/>
        </w:rPr>
        <w:t>1) dodaje i odejmuje w pamięci liczby naturalne dwucyfrowe, liczby wielocyfrowe w przypadkach takich jak np. 230 + 80 lub 4600 - 1200; liczbę jednocyfrową dodaje do dowolnej liczby naturalnej i odejmuje od dowolnej liczby naturalnej;</w:t>
      </w:r>
    </w:p>
    <w:p>
      <w:pPr>
        <w:spacing w:before="25" w:after="0"/>
        <w:ind w:left="0"/>
        <w:jc w:val="both"/>
        <w:textAlignment w:val="auto"/>
      </w:pPr>
      <w:r>
        <w:rPr>
          <w:rFonts w:ascii="Times New Roman"/>
          <w:b w:val="false"/>
          <w:i w:val="false"/>
          <w:color w:val="000000"/>
          <w:sz w:val="24"/>
          <w:lang w:val="pl-Pl"/>
        </w:rPr>
        <w:t>2) dodaje i odejmuje liczby naturalne wielocyfrowe pisemnie, a także za pomocą kalkulatora;</w:t>
      </w:r>
    </w:p>
    <w:p>
      <w:pPr>
        <w:spacing w:before="25" w:after="0"/>
        <w:ind w:left="0"/>
        <w:jc w:val="both"/>
        <w:textAlignment w:val="auto"/>
      </w:pPr>
      <w:r>
        <w:rPr>
          <w:rFonts w:ascii="Times New Roman"/>
          <w:b w:val="false"/>
          <w:i w:val="false"/>
          <w:color w:val="000000"/>
          <w:sz w:val="24"/>
          <w:lang w:val="pl-Pl"/>
        </w:rPr>
        <w:t>3) mnoży i dzieli liczbę naturalną przez liczbę naturalną jednocyfrową, dwucyfrową lub trzycyfrową pisemnie, w pamięci (w najprostszych przykładach) i za pomocą kalkulatora (w trudniejszych przykładach);</w:t>
      </w:r>
    </w:p>
    <w:p>
      <w:pPr>
        <w:spacing w:before="25" w:after="0"/>
        <w:ind w:left="0"/>
        <w:jc w:val="both"/>
        <w:textAlignment w:val="auto"/>
      </w:pPr>
      <w:r>
        <w:rPr>
          <w:rFonts w:ascii="Times New Roman"/>
          <w:b w:val="false"/>
          <w:i w:val="false"/>
          <w:color w:val="000000"/>
          <w:sz w:val="24"/>
          <w:lang w:val="pl-Pl"/>
        </w:rPr>
        <w:t>4) wykonuje dzielenie z resztą liczb naturalnych;</w:t>
      </w:r>
    </w:p>
    <w:p>
      <w:pPr>
        <w:spacing w:before="25" w:after="0"/>
        <w:ind w:left="0"/>
        <w:jc w:val="both"/>
        <w:textAlignment w:val="auto"/>
      </w:pPr>
      <w:r>
        <w:rPr>
          <w:rFonts w:ascii="Times New Roman"/>
          <w:b w:val="false"/>
          <w:i w:val="false"/>
          <w:color w:val="000000"/>
          <w:sz w:val="24"/>
          <w:lang w:val="pl-Pl"/>
        </w:rPr>
        <w:t>5) stosuje wygodne dla niego sposoby ułatwiające obliczenia, w tym przemienność i łączność dodawania i mnożenia;</w:t>
      </w:r>
    </w:p>
    <w:p>
      <w:pPr>
        <w:spacing w:before="25" w:after="0"/>
        <w:ind w:left="0"/>
        <w:jc w:val="both"/>
        <w:textAlignment w:val="auto"/>
      </w:pPr>
      <w:r>
        <w:rPr>
          <w:rFonts w:ascii="Times New Roman"/>
          <w:b w:val="false"/>
          <w:i w:val="false"/>
          <w:color w:val="000000"/>
          <w:sz w:val="24"/>
          <w:lang w:val="pl-Pl"/>
        </w:rPr>
        <w:t>6) porównuje różnicowo i ilorazowo liczby naturalne;</w:t>
      </w:r>
    </w:p>
    <w:p>
      <w:pPr>
        <w:spacing w:before="25" w:after="0"/>
        <w:ind w:left="0"/>
        <w:jc w:val="both"/>
        <w:textAlignment w:val="auto"/>
      </w:pPr>
      <w:r>
        <w:rPr>
          <w:rFonts w:ascii="Times New Roman"/>
          <w:b w:val="false"/>
          <w:i w:val="false"/>
          <w:color w:val="000000"/>
          <w:sz w:val="24"/>
          <w:lang w:val="pl-Pl"/>
        </w:rPr>
        <w:t>7) rozpoznaje liczby naturalne podzielne przez 2, 3, 5, 9, 10, 100;</w:t>
      </w:r>
    </w:p>
    <w:p>
      <w:pPr>
        <w:spacing w:before="25" w:after="0"/>
        <w:ind w:left="0"/>
        <w:jc w:val="both"/>
        <w:textAlignment w:val="auto"/>
      </w:pPr>
      <w:r>
        <w:rPr>
          <w:rFonts w:ascii="Times New Roman"/>
          <w:b w:val="false"/>
          <w:i w:val="false"/>
          <w:color w:val="000000"/>
          <w:sz w:val="24"/>
          <w:lang w:val="pl-Pl"/>
        </w:rPr>
        <w:t>8) rozpoznaje liczbę złożoną, gdy jest ona jednocyfrowa lub dwucyfrowa, a także, gdy na istnienie dzielnika wskazuje poznana cecha podzielności;</w:t>
      </w:r>
    </w:p>
    <w:p>
      <w:pPr>
        <w:spacing w:before="25" w:after="0"/>
        <w:ind w:left="0"/>
        <w:jc w:val="both"/>
        <w:textAlignment w:val="auto"/>
      </w:pPr>
      <w:r>
        <w:rPr>
          <w:rFonts w:ascii="Times New Roman"/>
          <w:b w:val="false"/>
          <w:i w:val="false"/>
          <w:color w:val="000000"/>
          <w:sz w:val="24"/>
          <w:lang w:val="pl-Pl"/>
        </w:rPr>
        <w:t>9) rozkłada liczby dwucyfrowe na czynniki pierwsze;</w:t>
      </w:r>
    </w:p>
    <w:p>
      <w:pPr>
        <w:spacing w:before="25" w:after="0"/>
        <w:ind w:left="0"/>
        <w:jc w:val="both"/>
        <w:textAlignment w:val="auto"/>
      </w:pPr>
      <w:r>
        <w:rPr>
          <w:rFonts w:ascii="Times New Roman"/>
          <w:b w:val="false"/>
          <w:i w:val="false"/>
          <w:color w:val="000000"/>
          <w:sz w:val="24"/>
          <w:lang w:val="pl-Pl"/>
        </w:rPr>
        <w:t>10) oblicza kwadraty i sześciany liczb naturalnych;</w:t>
      </w:r>
    </w:p>
    <w:p>
      <w:pPr>
        <w:spacing w:before="25" w:after="0"/>
        <w:ind w:left="0"/>
        <w:jc w:val="both"/>
        <w:textAlignment w:val="auto"/>
      </w:pPr>
      <w:r>
        <w:rPr>
          <w:rFonts w:ascii="Times New Roman"/>
          <w:b w:val="false"/>
          <w:i w:val="false"/>
          <w:color w:val="000000"/>
          <w:sz w:val="24"/>
          <w:lang w:val="pl-Pl"/>
        </w:rPr>
        <w:t>11) stosuje reguły dotyczące kolejności wykonywania działań;</w:t>
      </w:r>
    </w:p>
    <w:p>
      <w:pPr>
        <w:spacing w:before="25" w:after="0"/>
        <w:ind w:left="0"/>
        <w:jc w:val="both"/>
        <w:textAlignment w:val="auto"/>
      </w:pPr>
      <w:r>
        <w:rPr>
          <w:rFonts w:ascii="Times New Roman"/>
          <w:b w:val="false"/>
          <w:i w:val="false"/>
          <w:color w:val="000000"/>
          <w:sz w:val="24"/>
          <w:lang w:val="pl-Pl"/>
        </w:rPr>
        <w:t>12) szacuje wyniki działań.</w:t>
      </w:r>
    </w:p>
    <w:p>
      <w:pPr>
        <w:spacing w:before="25" w:after="0"/>
        <w:ind w:left="0"/>
        <w:jc w:val="both"/>
        <w:textAlignment w:val="auto"/>
      </w:pPr>
      <w:r>
        <w:rPr>
          <w:rFonts w:ascii="Times New Roman"/>
          <w:b w:val="false"/>
          <w:i w:val="false"/>
          <w:color w:val="000000"/>
          <w:sz w:val="24"/>
          <w:lang w:val="pl-Pl"/>
        </w:rPr>
        <w:t>3. Liczby całkowite. Uczeń:</w:t>
      </w:r>
    </w:p>
    <w:p>
      <w:pPr>
        <w:spacing w:before="25" w:after="0"/>
        <w:ind w:left="0"/>
        <w:jc w:val="both"/>
        <w:textAlignment w:val="auto"/>
      </w:pPr>
      <w:r>
        <w:rPr>
          <w:rFonts w:ascii="Times New Roman"/>
          <w:b w:val="false"/>
          <w:i w:val="false"/>
          <w:color w:val="000000"/>
          <w:sz w:val="24"/>
          <w:lang w:val="pl-Pl"/>
        </w:rPr>
        <w:t>1) podaje praktyczne przykłady stosowania liczb ujemnych;</w:t>
      </w:r>
    </w:p>
    <w:p>
      <w:pPr>
        <w:spacing w:before="25" w:after="0"/>
        <w:ind w:left="0"/>
        <w:jc w:val="both"/>
        <w:textAlignment w:val="auto"/>
      </w:pPr>
      <w:r>
        <w:rPr>
          <w:rFonts w:ascii="Times New Roman"/>
          <w:b w:val="false"/>
          <w:i w:val="false"/>
          <w:color w:val="000000"/>
          <w:sz w:val="24"/>
          <w:lang w:val="pl-Pl"/>
        </w:rPr>
        <w:t>2) interpretuje liczby całkowite na osi liczbowej;</w:t>
      </w:r>
    </w:p>
    <w:p>
      <w:pPr>
        <w:spacing w:before="25" w:after="0"/>
        <w:ind w:left="0"/>
        <w:jc w:val="both"/>
        <w:textAlignment w:val="auto"/>
      </w:pPr>
      <w:r>
        <w:rPr>
          <w:rFonts w:ascii="Times New Roman"/>
          <w:b w:val="false"/>
          <w:i w:val="false"/>
          <w:color w:val="000000"/>
          <w:sz w:val="24"/>
          <w:lang w:val="pl-Pl"/>
        </w:rPr>
        <w:t>3) oblicza wartość bezwzględną;</w:t>
      </w:r>
    </w:p>
    <w:p>
      <w:pPr>
        <w:spacing w:before="25" w:after="0"/>
        <w:ind w:left="0"/>
        <w:jc w:val="both"/>
        <w:textAlignment w:val="auto"/>
      </w:pPr>
      <w:r>
        <w:rPr>
          <w:rFonts w:ascii="Times New Roman"/>
          <w:b w:val="false"/>
          <w:i w:val="false"/>
          <w:color w:val="000000"/>
          <w:sz w:val="24"/>
          <w:lang w:val="pl-Pl"/>
        </w:rPr>
        <w:t>4) porównuje liczby całkowite;</w:t>
      </w:r>
    </w:p>
    <w:p>
      <w:pPr>
        <w:spacing w:before="25" w:after="0"/>
        <w:ind w:left="0"/>
        <w:jc w:val="both"/>
        <w:textAlignment w:val="auto"/>
      </w:pPr>
      <w:r>
        <w:rPr>
          <w:rFonts w:ascii="Times New Roman"/>
          <w:b w:val="false"/>
          <w:i w:val="false"/>
          <w:color w:val="000000"/>
          <w:sz w:val="24"/>
          <w:lang w:val="pl-Pl"/>
        </w:rPr>
        <w:t>5) wykonuje proste rachunki pamięciowe na liczbach całkowitych.</w:t>
      </w:r>
    </w:p>
    <w:p>
      <w:pPr>
        <w:spacing w:before="25" w:after="0"/>
        <w:ind w:left="0"/>
        <w:jc w:val="both"/>
        <w:textAlignment w:val="auto"/>
      </w:pPr>
      <w:r>
        <w:rPr>
          <w:rFonts w:ascii="Times New Roman"/>
          <w:b w:val="false"/>
          <w:i w:val="false"/>
          <w:color w:val="000000"/>
          <w:sz w:val="24"/>
          <w:lang w:val="pl-Pl"/>
        </w:rPr>
        <w:t>4. Ułamki zwykłe i dziesiętne. Uczeń:</w:t>
      </w:r>
    </w:p>
    <w:p>
      <w:pPr>
        <w:spacing w:before="25" w:after="0"/>
        <w:ind w:left="0"/>
        <w:jc w:val="both"/>
        <w:textAlignment w:val="auto"/>
      </w:pPr>
      <w:r>
        <w:rPr>
          <w:rFonts w:ascii="Times New Roman"/>
          <w:b w:val="false"/>
          <w:i w:val="false"/>
          <w:color w:val="000000"/>
          <w:sz w:val="24"/>
          <w:lang w:val="pl-Pl"/>
        </w:rPr>
        <w:t>1) opisuje część danej całości za pomocą ułamka;</w:t>
      </w:r>
    </w:p>
    <w:p>
      <w:pPr>
        <w:spacing w:before="25" w:after="0"/>
        <w:ind w:left="0"/>
        <w:jc w:val="both"/>
        <w:textAlignment w:val="auto"/>
      </w:pPr>
      <w:r>
        <w:rPr>
          <w:rFonts w:ascii="Times New Roman"/>
          <w:b w:val="false"/>
          <w:i w:val="false"/>
          <w:color w:val="000000"/>
          <w:sz w:val="24"/>
          <w:lang w:val="pl-Pl"/>
        </w:rPr>
        <w:t>2) przedstawia ułamek jako iloraz liczb naturalnych, a iloraz liczb naturalnych jako ułamek;</w:t>
      </w:r>
    </w:p>
    <w:p>
      <w:pPr>
        <w:spacing w:before="25" w:after="0"/>
        <w:ind w:left="0"/>
        <w:jc w:val="both"/>
        <w:textAlignment w:val="auto"/>
      </w:pPr>
      <w:r>
        <w:rPr>
          <w:rFonts w:ascii="Times New Roman"/>
          <w:b w:val="false"/>
          <w:i w:val="false"/>
          <w:color w:val="000000"/>
          <w:sz w:val="24"/>
          <w:lang w:val="pl-Pl"/>
        </w:rPr>
        <w:t>3) skraca i rozszerza ułamki zwykłe;</w:t>
      </w:r>
    </w:p>
    <w:p>
      <w:pPr>
        <w:spacing w:before="25" w:after="0"/>
        <w:ind w:left="0"/>
        <w:jc w:val="both"/>
        <w:textAlignment w:val="auto"/>
      </w:pPr>
      <w:r>
        <w:rPr>
          <w:rFonts w:ascii="Times New Roman"/>
          <w:b w:val="false"/>
          <w:i w:val="false"/>
          <w:color w:val="000000"/>
          <w:sz w:val="24"/>
          <w:lang w:val="pl-Pl"/>
        </w:rPr>
        <w:t>4) sprowadza ułamki zwykłe do wspólnego mianownika;</w:t>
      </w:r>
    </w:p>
    <w:p>
      <w:pPr>
        <w:spacing w:before="25" w:after="0"/>
        <w:ind w:left="0"/>
        <w:jc w:val="both"/>
        <w:textAlignment w:val="auto"/>
      </w:pPr>
      <w:r>
        <w:rPr>
          <w:rFonts w:ascii="Times New Roman"/>
          <w:b w:val="false"/>
          <w:i w:val="false"/>
          <w:color w:val="000000"/>
          <w:sz w:val="24"/>
          <w:lang w:val="pl-Pl"/>
        </w:rPr>
        <w:t>5) przedstawia ułamki niewłaściwe w postaci liczby mieszanej i odwrotnie;</w:t>
      </w:r>
    </w:p>
    <w:p>
      <w:pPr>
        <w:spacing w:before="25" w:after="0"/>
        <w:ind w:left="0"/>
        <w:jc w:val="both"/>
        <w:textAlignment w:val="auto"/>
      </w:pPr>
      <w:r>
        <w:rPr>
          <w:rFonts w:ascii="Times New Roman"/>
          <w:b w:val="false"/>
          <w:i w:val="false"/>
          <w:color w:val="000000"/>
          <w:sz w:val="24"/>
          <w:lang w:val="pl-Pl"/>
        </w:rPr>
        <w:t>6) zapisuje wyrażenia dwumianowane w postaci ułamka dziesiętnego i odwrotnie;</w:t>
      </w:r>
    </w:p>
    <w:p>
      <w:pPr>
        <w:spacing w:before="25" w:after="0"/>
        <w:ind w:left="0"/>
        <w:jc w:val="both"/>
        <w:textAlignment w:val="auto"/>
      </w:pPr>
      <w:r>
        <w:rPr>
          <w:rFonts w:ascii="Times New Roman"/>
          <w:b w:val="false"/>
          <w:i w:val="false"/>
          <w:color w:val="000000"/>
          <w:sz w:val="24"/>
          <w:lang w:val="pl-Pl"/>
        </w:rPr>
        <w:t>7) zaznacza ułamki zwykłe i dziesiętne na osi liczbowej oraz odczytuje ułamki zwykłe i dziesiętne zaznaczone na osi liczbowej;</w:t>
      </w:r>
    </w:p>
    <w:p>
      <w:pPr>
        <w:spacing w:before="25" w:after="0"/>
        <w:ind w:left="0"/>
        <w:jc w:val="both"/>
        <w:textAlignment w:val="auto"/>
      </w:pPr>
      <w:r>
        <w:rPr>
          <w:rFonts w:ascii="Times New Roman"/>
          <w:b w:val="false"/>
          <w:i w:val="false"/>
          <w:color w:val="000000"/>
          <w:sz w:val="24"/>
          <w:lang w:val="pl-Pl"/>
        </w:rPr>
        <w:t>8) zapisuje ułamek dziesiętny skończony w postaci ułamka zwykłego;</w:t>
      </w:r>
    </w:p>
    <w:p>
      <w:pPr>
        <w:spacing w:before="25" w:after="0"/>
        <w:ind w:left="0"/>
        <w:jc w:val="both"/>
        <w:textAlignment w:val="auto"/>
      </w:pPr>
      <w:r>
        <w:rPr>
          <w:rFonts w:ascii="Times New Roman"/>
          <w:b w:val="false"/>
          <w:i w:val="false"/>
          <w:color w:val="000000"/>
          <w:sz w:val="24"/>
          <w:lang w:val="pl-Pl"/>
        </w:rPr>
        <w:t>9) zamienia ułamki zwykłe o mianownikach będących dzielnikami liczb 10, 100, 1000 itd. na ułamki dziesiętne skończone dowolną metodą (przez rozszerzanie ułamków zwykłych, dzielenie licznika przez mianownik w pamięci, pisemnie lub za pomocą kalkulatora);</w:t>
      </w:r>
    </w:p>
    <w:p>
      <w:pPr>
        <w:spacing w:before="25" w:after="0"/>
        <w:ind w:left="0"/>
        <w:jc w:val="both"/>
        <w:textAlignment w:val="auto"/>
      </w:pPr>
      <w:r>
        <w:rPr>
          <w:rFonts w:ascii="Times New Roman"/>
          <w:b w:val="false"/>
          <w:i w:val="false"/>
          <w:color w:val="000000"/>
          <w:sz w:val="24"/>
          <w:lang w:val="pl-Pl"/>
        </w:rPr>
        <w:t>10) zapisuje ułamki zwykłe o mianownikach innych niż wymienione w pkt 9 w postaci rozwinięcia dziesiętnego nieskończonego (z użyciem trzech kropek po ostatniej cyfrze), dzieląc licznik przez mianownik w pamięci, pisemnie lub za pomocą kalkulatora;</w:t>
      </w:r>
    </w:p>
    <w:p>
      <w:pPr>
        <w:spacing w:before="25" w:after="0"/>
        <w:ind w:left="0"/>
        <w:jc w:val="both"/>
        <w:textAlignment w:val="auto"/>
      </w:pPr>
      <w:r>
        <w:rPr>
          <w:rFonts w:ascii="Times New Roman"/>
          <w:b w:val="false"/>
          <w:i w:val="false"/>
          <w:color w:val="000000"/>
          <w:sz w:val="24"/>
          <w:lang w:val="pl-Pl"/>
        </w:rPr>
        <w:t>11) zaokrągla ułamki dziesiętne;</w:t>
      </w:r>
    </w:p>
    <w:p>
      <w:pPr>
        <w:spacing w:before="25" w:after="0"/>
        <w:ind w:left="0"/>
        <w:jc w:val="both"/>
        <w:textAlignment w:val="auto"/>
      </w:pPr>
      <w:r>
        <w:rPr>
          <w:rFonts w:ascii="Times New Roman"/>
          <w:b w:val="false"/>
          <w:i w:val="false"/>
          <w:color w:val="000000"/>
          <w:sz w:val="24"/>
          <w:lang w:val="pl-Pl"/>
        </w:rPr>
        <w:t>12) porównuje ułamki (zwykłe i dziesiętne).</w:t>
      </w:r>
    </w:p>
    <w:p>
      <w:pPr>
        <w:spacing w:before="25" w:after="0"/>
        <w:ind w:left="0"/>
        <w:jc w:val="both"/>
        <w:textAlignment w:val="auto"/>
      </w:pPr>
      <w:r>
        <w:rPr>
          <w:rFonts w:ascii="Times New Roman"/>
          <w:b w:val="false"/>
          <w:i w:val="false"/>
          <w:color w:val="000000"/>
          <w:sz w:val="24"/>
          <w:lang w:val="pl-Pl"/>
        </w:rPr>
        <w:t>5. Działania na ułamkach zwykłych i dziesiętnych. Uczeń:</w:t>
      </w:r>
    </w:p>
    <w:p>
      <w:pPr>
        <w:spacing w:before="25" w:after="0"/>
        <w:ind w:left="0"/>
        <w:jc w:val="both"/>
        <w:textAlignment w:val="auto"/>
      </w:pPr>
      <w:r>
        <w:rPr>
          <w:rFonts w:ascii="Times New Roman"/>
          <w:b w:val="false"/>
          <w:i w:val="false"/>
          <w:color w:val="000000"/>
          <w:sz w:val="24"/>
          <w:lang w:val="pl-Pl"/>
        </w:rPr>
        <w:t>1) dodaje, odejmuje, mnoży i dzieli ułamki zwykłe o mianownikach jedno- lub dwucyfrowych, a także liczby mieszane;</w:t>
      </w:r>
    </w:p>
    <w:p>
      <w:pPr>
        <w:spacing w:before="25" w:after="0"/>
        <w:ind w:left="0"/>
        <w:jc w:val="both"/>
        <w:textAlignment w:val="auto"/>
      </w:pPr>
      <w:r>
        <w:rPr>
          <w:rFonts w:ascii="Times New Roman"/>
          <w:b w:val="false"/>
          <w:i w:val="false"/>
          <w:color w:val="000000"/>
          <w:sz w:val="24"/>
          <w:lang w:val="pl-Pl"/>
        </w:rPr>
        <w:t>2) dodaje, odejmuje, mnoży i dzieli ułamki dziesiętne w pamięci (w najprostszych przykładach), pisemnie i za pomocą kalkulatora (w trudniejszych przykładach);</w:t>
      </w:r>
    </w:p>
    <w:p>
      <w:pPr>
        <w:spacing w:before="25" w:after="0"/>
        <w:ind w:left="0"/>
        <w:jc w:val="both"/>
        <w:textAlignment w:val="auto"/>
      </w:pPr>
      <w:r>
        <w:rPr>
          <w:rFonts w:ascii="Times New Roman"/>
          <w:b w:val="false"/>
          <w:i w:val="false"/>
          <w:color w:val="000000"/>
          <w:sz w:val="24"/>
          <w:lang w:val="pl-Pl"/>
        </w:rPr>
        <w:t>3) wykonuje nieskomplikowane rachunki, w których występują jednocześnie ułamki zwykłe i dziesiętne;</w:t>
      </w:r>
    </w:p>
    <w:p>
      <w:pPr>
        <w:spacing w:before="25" w:after="0"/>
        <w:ind w:left="0"/>
        <w:jc w:val="both"/>
        <w:textAlignment w:val="auto"/>
      </w:pPr>
      <w:r>
        <w:rPr>
          <w:rFonts w:ascii="Times New Roman"/>
          <w:b w:val="false"/>
          <w:i w:val="false"/>
          <w:color w:val="000000"/>
          <w:sz w:val="24"/>
          <w:lang w:val="pl-Pl"/>
        </w:rPr>
        <w:t>4) porównuje różnicowo ułamki;</w:t>
      </w:r>
    </w:p>
    <w:p>
      <w:pPr>
        <w:spacing w:before="25" w:after="0"/>
        <w:ind w:left="0"/>
        <w:jc w:val="both"/>
        <w:textAlignment w:val="auto"/>
      </w:pPr>
      <w:r>
        <w:rPr>
          <w:rFonts w:ascii="Times New Roman"/>
          <w:b w:val="false"/>
          <w:i w:val="false"/>
          <w:color w:val="000000"/>
          <w:sz w:val="24"/>
          <w:lang w:val="pl-Pl"/>
        </w:rPr>
        <w:t>5) oblicza ułamek danej liczby naturalnej;</w:t>
      </w:r>
    </w:p>
    <w:p>
      <w:pPr>
        <w:spacing w:before="25" w:after="0"/>
        <w:ind w:left="0"/>
        <w:jc w:val="both"/>
        <w:textAlignment w:val="auto"/>
      </w:pPr>
      <w:r>
        <w:rPr>
          <w:rFonts w:ascii="Times New Roman"/>
          <w:b w:val="false"/>
          <w:i w:val="false"/>
          <w:color w:val="000000"/>
          <w:sz w:val="24"/>
          <w:lang w:val="pl-Pl"/>
        </w:rPr>
        <w:t>6) oblicza kwadraty i sześciany ułamków zwykłych i dziesiętnych oraz liczb mieszanych;</w:t>
      </w:r>
    </w:p>
    <w:p>
      <w:pPr>
        <w:spacing w:before="25" w:after="0"/>
        <w:ind w:left="0"/>
        <w:jc w:val="both"/>
        <w:textAlignment w:val="auto"/>
      </w:pPr>
      <w:r>
        <w:rPr>
          <w:rFonts w:ascii="Times New Roman"/>
          <w:b w:val="false"/>
          <w:i w:val="false"/>
          <w:color w:val="000000"/>
          <w:sz w:val="24"/>
          <w:lang w:val="pl-Pl"/>
        </w:rPr>
        <w:t>7) oblicza wartości prostych wyrażeń arytmetycznych, stosując reguły dotyczące kolejności wykonywania działań;</w:t>
      </w:r>
    </w:p>
    <w:p>
      <w:pPr>
        <w:spacing w:before="25" w:after="0"/>
        <w:ind w:left="0"/>
        <w:jc w:val="both"/>
        <w:textAlignment w:val="auto"/>
      </w:pPr>
      <w:r>
        <w:rPr>
          <w:rFonts w:ascii="Times New Roman"/>
          <w:b w:val="false"/>
          <w:i w:val="false"/>
          <w:color w:val="000000"/>
          <w:sz w:val="24"/>
          <w:lang w:val="pl-Pl"/>
        </w:rPr>
        <w:t>8) wykonuje działania na ułamkach dziesiętnych, używając własnych, poprawnych strategii lub za pomocą kalkulatora;</w:t>
      </w:r>
    </w:p>
    <w:p>
      <w:pPr>
        <w:spacing w:before="25" w:after="0"/>
        <w:ind w:left="0"/>
        <w:jc w:val="both"/>
        <w:textAlignment w:val="auto"/>
      </w:pPr>
      <w:r>
        <w:rPr>
          <w:rFonts w:ascii="Times New Roman"/>
          <w:b w:val="false"/>
          <w:i w:val="false"/>
          <w:color w:val="000000"/>
          <w:sz w:val="24"/>
          <w:lang w:val="pl-Pl"/>
        </w:rPr>
        <w:t>9) szacuje wyniki działań.</w:t>
      </w:r>
    </w:p>
    <w:p>
      <w:pPr>
        <w:spacing w:before="25" w:after="0"/>
        <w:ind w:left="0"/>
        <w:jc w:val="both"/>
        <w:textAlignment w:val="auto"/>
      </w:pPr>
      <w:r>
        <w:rPr>
          <w:rFonts w:ascii="Times New Roman"/>
          <w:b w:val="false"/>
          <w:i w:val="false"/>
          <w:color w:val="000000"/>
          <w:sz w:val="24"/>
          <w:lang w:val="pl-Pl"/>
        </w:rPr>
        <w:t>6. Elementy algebry. Uczeń:</w:t>
      </w:r>
    </w:p>
    <w:p>
      <w:pPr>
        <w:spacing w:before="25" w:after="0"/>
        <w:ind w:left="0"/>
        <w:jc w:val="both"/>
        <w:textAlignment w:val="auto"/>
      </w:pPr>
      <w:r>
        <w:rPr>
          <w:rFonts w:ascii="Times New Roman"/>
          <w:b w:val="false"/>
          <w:i w:val="false"/>
          <w:color w:val="000000"/>
          <w:sz w:val="24"/>
          <w:lang w:val="pl-Pl"/>
        </w:rPr>
        <w:t>1) korzysta z nieskomplikowanych wzorów, w których występują oznaczenia literowe, zamienia wzór na formę słowną;</w:t>
      </w:r>
    </w:p>
    <w:p>
      <w:pPr>
        <w:spacing w:before="25" w:after="0"/>
        <w:ind w:left="0"/>
        <w:jc w:val="both"/>
        <w:textAlignment w:val="auto"/>
      </w:pPr>
      <w:r>
        <w:rPr>
          <w:rFonts w:ascii="Times New Roman"/>
          <w:b w:val="false"/>
          <w:i w:val="false"/>
          <w:color w:val="000000"/>
          <w:sz w:val="24"/>
          <w:lang w:val="pl-Pl"/>
        </w:rPr>
        <w:t>2) stosuje oznaczenia literowe nieznanych wielkości liczbowych i zapisuje proste wyrażenie algebraiczne na podstawie informacji osadzonych w kontekście praktycznym;</w:t>
      </w:r>
    </w:p>
    <w:p>
      <w:pPr>
        <w:spacing w:before="25" w:after="0"/>
        <w:ind w:left="0"/>
        <w:jc w:val="both"/>
        <w:textAlignment w:val="auto"/>
      </w:pPr>
      <w:r>
        <w:rPr>
          <w:rFonts w:ascii="Times New Roman"/>
          <w:b w:val="false"/>
          <w:i w:val="false"/>
          <w:color w:val="000000"/>
          <w:sz w:val="24"/>
          <w:lang w:val="pl-Pl"/>
        </w:rPr>
        <w:t>3) rozwiązuje równania pierwszego stopnia z jedną niewiadomą występującą po jednej stronie równania (poprzez zgadywanie, dopełnianie lub wykonanie działania odwrotnego).</w:t>
      </w:r>
    </w:p>
    <w:p>
      <w:pPr>
        <w:spacing w:before="25" w:after="0"/>
        <w:ind w:left="0"/>
        <w:jc w:val="both"/>
        <w:textAlignment w:val="auto"/>
      </w:pPr>
      <w:r>
        <w:rPr>
          <w:rFonts w:ascii="Times New Roman"/>
          <w:b w:val="false"/>
          <w:i w:val="false"/>
          <w:color w:val="000000"/>
          <w:sz w:val="24"/>
          <w:lang w:val="pl-Pl"/>
        </w:rPr>
        <w:t>7. Proste i odcinki. Uczeń:</w:t>
      </w:r>
    </w:p>
    <w:p>
      <w:pPr>
        <w:spacing w:before="25" w:after="0"/>
        <w:ind w:left="0"/>
        <w:jc w:val="both"/>
        <w:textAlignment w:val="auto"/>
      </w:pPr>
      <w:r>
        <w:rPr>
          <w:rFonts w:ascii="Times New Roman"/>
          <w:b w:val="false"/>
          <w:i w:val="false"/>
          <w:color w:val="000000"/>
          <w:sz w:val="24"/>
          <w:lang w:val="pl-Pl"/>
        </w:rPr>
        <w:t>1) rozpoznaje i nazywa figury: punkt, prosta, półprosta, odcinek;</w:t>
      </w:r>
    </w:p>
    <w:p>
      <w:pPr>
        <w:spacing w:before="25" w:after="0"/>
        <w:ind w:left="0"/>
        <w:jc w:val="both"/>
        <w:textAlignment w:val="auto"/>
      </w:pPr>
      <w:r>
        <w:rPr>
          <w:rFonts w:ascii="Times New Roman"/>
          <w:b w:val="false"/>
          <w:i w:val="false"/>
          <w:color w:val="000000"/>
          <w:sz w:val="24"/>
          <w:lang w:val="pl-Pl"/>
        </w:rPr>
        <w:t>2) rozpoznaje odcinki i proste prostopadłe i równoległe;</w:t>
      </w:r>
    </w:p>
    <w:p>
      <w:pPr>
        <w:spacing w:before="25" w:after="0"/>
        <w:ind w:left="0"/>
        <w:jc w:val="both"/>
        <w:textAlignment w:val="auto"/>
      </w:pPr>
      <w:r>
        <w:rPr>
          <w:rFonts w:ascii="Times New Roman"/>
          <w:b w:val="false"/>
          <w:i w:val="false"/>
          <w:color w:val="000000"/>
          <w:sz w:val="24"/>
          <w:lang w:val="pl-Pl"/>
        </w:rPr>
        <w:t>3) rysuje pary odcinków prostopadłych i równoległych;</w:t>
      </w:r>
    </w:p>
    <w:p>
      <w:pPr>
        <w:spacing w:before="25" w:after="0"/>
        <w:ind w:left="0"/>
        <w:jc w:val="both"/>
        <w:textAlignment w:val="auto"/>
      </w:pPr>
      <w:r>
        <w:rPr>
          <w:rFonts w:ascii="Times New Roman"/>
          <w:b w:val="false"/>
          <w:i w:val="false"/>
          <w:color w:val="000000"/>
          <w:sz w:val="24"/>
          <w:lang w:val="pl-Pl"/>
        </w:rPr>
        <w:t>4) mierzy długość odcinka z dokładnością do 1 milimetra;</w:t>
      </w:r>
    </w:p>
    <w:p>
      <w:pPr>
        <w:spacing w:before="25" w:after="0"/>
        <w:ind w:left="0"/>
        <w:jc w:val="both"/>
        <w:textAlignment w:val="auto"/>
      </w:pPr>
      <w:r>
        <w:rPr>
          <w:rFonts w:ascii="Times New Roman"/>
          <w:b w:val="false"/>
          <w:i w:val="false"/>
          <w:color w:val="000000"/>
          <w:sz w:val="24"/>
          <w:lang w:val="pl-Pl"/>
        </w:rPr>
        <w:t>5) wie, że aby znaleźć odległość punktu od prostej, należy znaleźć długość odpowiedniego odcinka prostopadłego.</w:t>
      </w:r>
    </w:p>
    <w:p>
      <w:pPr>
        <w:spacing w:before="25" w:after="0"/>
        <w:ind w:left="0"/>
        <w:jc w:val="both"/>
        <w:textAlignment w:val="auto"/>
      </w:pPr>
      <w:r>
        <w:rPr>
          <w:rFonts w:ascii="Times New Roman"/>
          <w:b w:val="false"/>
          <w:i w:val="false"/>
          <w:color w:val="000000"/>
          <w:sz w:val="24"/>
          <w:lang w:val="pl-Pl"/>
        </w:rPr>
        <w:t>8. Kąty. Uczeń:</w:t>
      </w:r>
    </w:p>
    <w:p>
      <w:pPr>
        <w:spacing w:before="25" w:after="0"/>
        <w:ind w:left="0"/>
        <w:jc w:val="both"/>
        <w:textAlignment w:val="auto"/>
      </w:pPr>
      <w:r>
        <w:rPr>
          <w:rFonts w:ascii="Times New Roman"/>
          <w:b w:val="false"/>
          <w:i w:val="false"/>
          <w:color w:val="000000"/>
          <w:sz w:val="24"/>
          <w:lang w:val="pl-Pl"/>
        </w:rPr>
        <w:t>1) wskazuje w kątach ramiona i wierzchołek;</w:t>
      </w:r>
    </w:p>
    <w:p>
      <w:pPr>
        <w:spacing w:before="25" w:after="0"/>
        <w:ind w:left="0"/>
        <w:jc w:val="both"/>
        <w:textAlignment w:val="auto"/>
      </w:pPr>
      <w:r>
        <w:rPr>
          <w:rFonts w:ascii="Times New Roman"/>
          <w:b w:val="false"/>
          <w:i w:val="false"/>
          <w:color w:val="000000"/>
          <w:sz w:val="24"/>
          <w:lang w:val="pl-Pl"/>
        </w:rPr>
        <w:t>2) mierzy kąty mniejsze od 180 stopni z dokładnością do 1 stopnia;</w:t>
      </w:r>
    </w:p>
    <w:p>
      <w:pPr>
        <w:spacing w:before="25" w:after="0"/>
        <w:ind w:left="0"/>
        <w:jc w:val="both"/>
        <w:textAlignment w:val="auto"/>
      </w:pPr>
      <w:r>
        <w:rPr>
          <w:rFonts w:ascii="Times New Roman"/>
          <w:b w:val="false"/>
          <w:i w:val="false"/>
          <w:color w:val="000000"/>
          <w:sz w:val="24"/>
          <w:lang w:val="pl-Pl"/>
        </w:rPr>
        <w:t>3) rysuje kąt o mierze mniejszej niż 180 stopni;</w:t>
      </w:r>
    </w:p>
    <w:p>
      <w:pPr>
        <w:spacing w:before="25" w:after="0"/>
        <w:ind w:left="0"/>
        <w:jc w:val="both"/>
        <w:textAlignment w:val="auto"/>
      </w:pPr>
      <w:r>
        <w:rPr>
          <w:rFonts w:ascii="Times New Roman"/>
          <w:b w:val="false"/>
          <w:i w:val="false"/>
          <w:color w:val="000000"/>
          <w:sz w:val="24"/>
          <w:lang w:val="pl-Pl"/>
        </w:rPr>
        <w:t>4) rozpoznaje kąt prosty, ostry i rozwarty;</w:t>
      </w:r>
    </w:p>
    <w:p>
      <w:pPr>
        <w:spacing w:before="25" w:after="0"/>
        <w:ind w:left="0"/>
        <w:jc w:val="both"/>
        <w:textAlignment w:val="auto"/>
      </w:pPr>
      <w:r>
        <w:rPr>
          <w:rFonts w:ascii="Times New Roman"/>
          <w:b w:val="false"/>
          <w:i w:val="false"/>
          <w:color w:val="000000"/>
          <w:sz w:val="24"/>
          <w:lang w:val="pl-Pl"/>
        </w:rPr>
        <w:t>5) porównuje kąty;</w:t>
      </w:r>
    </w:p>
    <w:p>
      <w:pPr>
        <w:spacing w:before="25" w:after="0"/>
        <w:ind w:left="0"/>
        <w:jc w:val="both"/>
        <w:textAlignment w:val="auto"/>
      </w:pPr>
      <w:r>
        <w:rPr>
          <w:rFonts w:ascii="Times New Roman"/>
          <w:b w:val="false"/>
          <w:i w:val="false"/>
          <w:color w:val="000000"/>
          <w:sz w:val="24"/>
          <w:lang w:val="pl-Pl"/>
        </w:rPr>
        <w:t>6) rozpoznaje kąty wierzchołkowe i kąty przyległe oraz korzysta z ich własności.</w:t>
      </w:r>
    </w:p>
    <w:p>
      <w:pPr>
        <w:spacing w:before="25" w:after="0"/>
        <w:ind w:left="0"/>
        <w:jc w:val="both"/>
        <w:textAlignment w:val="auto"/>
      </w:pPr>
      <w:r>
        <w:rPr>
          <w:rFonts w:ascii="Times New Roman"/>
          <w:b w:val="false"/>
          <w:i w:val="false"/>
          <w:color w:val="000000"/>
          <w:sz w:val="24"/>
          <w:lang w:val="pl-Pl"/>
        </w:rPr>
        <w:t>9. Wielokąty, koła, okręgi. Uczeń:</w:t>
      </w:r>
    </w:p>
    <w:p>
      <w:pPr>
        <w:spacing w:before="25" w:after="0"/>
        <w:ind w:left="0"/>
        <w:jc w:val="both"/>
        <w:textAlignment w:val="auto"/>
      </w:pPr>
      <w:r>
        <w:rPr>
          <w:rFonts w:ascii="Times New Roman"/>
          <w:b w:val="false"/>
          <w:i w:val="false"/>
          <w:color w:val="000000"/>
          <w:sz w:val="24"/>
          <w:lang w:val="pl-Pl"/>
        </w:rPr>
        <w:t>1) rozpoznaje i nazywa trójkąty ostrokątne, prostokątne i rozwartokątne, równoboczne i równoramienne;</w:t>
      </w:r>
    </w:p>
    <w:p>
      <w:pPr>
        <w:spacing w:before="25" w:after="0"/>
        <w:ind w:left="0"/>
        <w:jc w:val="both"/>
        <w:textAlignment w:val="auto"/>
      </w:pPr>
      <w:r>
        <w:rPr>
          <w:rFonts w:ascii="Times New Roman"/>
          <w:b w:val="false"/>
          <w:i w:val="false"/>
          <w:color w:val="000000"/>
          <w:sz w:val="24"/>
          <w:lang w:val="pl-Pl"/>
        </w:rPr>
        <w:t>2) konstruuje trójkąt o trzech danych bokach; ustala możliwość zbudowania trójkąta (na podstawie nierówności trójkąta);</w:t>
      </w:r>
    </w:p>
    <w:p>
      <w:pPr>
        <w:spacing w:before="25" w:after="0"/>
        <w:ind w:left="0"/>
        <w:jc w:val="both"/>
        <w:textAlignment w:val="auto"/>
      </w:pPr>
      <w:r>
        <w:rPr>
          <w:rFonts w:ascii="Times New Roman"/>
          <w:b w:val="false"/>
          <w:i w:val="false"/>
          <w:color w:val="000000"/>
          <w:sz w:val="24"/>
          <w:lang w:val="pl-Pl"/>
        </w:rPr>
        <w:t>3) stosuje twierdzenie o sumie kątów trójkąta;</w:t>
      </w:r>
    </w:p>
    <w:p>
      <w:pPr>
        <w:spacing w:before="25" w:after="0"/>
        <w:ind w:left="0"/>
        <w:jc w:val="both"/>
        <w:textAlignment w:val="auto"/>
      </w:pPr>
      <w:r>
        <w:rPr>
          <w:rFonts w:ascii="Times New Roman"/>
          <w:b w:val="false"/>
          <w:i w:val="false"/>
          <w:color w:val="000000"/>
          <w:sz w:val="24"/>
          <w:lang w:val="pl-Pl"/>
        </w:rPr>
        <w:t>4) rozpoznaje i nazywa kwadrat, prostokąt, romb, równoległobok, trapez;</w:t>
      </w:r>
    </w:p>
    <w:p>
      <w:pPr>
        <w:spacing w:before="25" w:after="0"/>
        <w:ind w:left="0"/>
        <w:jc w:val="both"/>
        <w:textAlignment w:val="auto"/>
      </w:pPr>
      <w:r>
        <w:rPr>
          <w:rFonts w:ascii="Times New Roman"/>
          <w:b w:val="false"/>
          <w:i w:val="false"/>
          <w:color w:val="000000"/>
          <w:sz w:val="24"/>
          <w:lang w:val="pl-Pl"/>
        </w:rPr>
        <w:t>5) zna najważniejsze własności kwadratu, prostokąta, rombu, równoległoboku, trapezu;</w:t>
      </w:r>
    </w:p>
    <w:p>
      <w:pPr>
        <w:spacing w:before="25" w:after="0"/>
        <w:ind w:left="0"/>
        <w:jc w:val="both"/>
        <w:textAlignment w:val="auto"/>
      </w:pPr>
      <w:r>
        <w:rPr>
          <w:rFonts w:ascii="Times New Roman"/>
          <w:b w:val="false"/>
          <w:i w:val="false"/>
          <w:color w:val="000000"/>
          <w:sz w:val="24"/>
          <w:lang w:val="pl-Pl"/>
        </w:rPr>
        <w:t>6) wskazuje na rysunku, a także rysuje cięciwę, średnicę, promień koła i okręgu.</w:t>
      </w:r>
    </w:p>
    <w:p>
      <w:pPr>
        <w:spacing w:before="25" w:after="0"/>
        <w:ind w:left="0"/>
        <w:jc w:val="both"/>
        <w:textAlignment w:val="auto"/>
      </w:pPr>
      <w:r>
        <w:rPr>
          <w:rFonts w:ascii="Times New Roman"/>
          <w:b w:val="false"/>
          <w:i w:val="false"/>
          <w:color w:val="000000"/>
          <w:sz w:val="24"/>
          <w:lang w:val="pl-Pl"/>
        </w:rPr>
        <w:t>10. Bryły. Uczeń:</w:t>
      </w:r>
    </w:p>
    <w:p>
      <w:pPr>
        <w:spacing w:before="25" w:after="0"/>
        <w:ind w:left="0"/>
        <w:jc w:val="both"/>
        <w:textAlignment w:val="auto"/>
      </w:pPr>
      <w:r>
        <w:rPr>
          <w:rFonts w:ascii="Times New Roman"/>
          <w:b w:val="false"/>
          <w:i w:val="false"/>
          <w:color w:val="000000"/>
          <w:sz w:val="24"/>
          <w:lang w:val="pl-Pl"/>
        </w:rPr>
        <w:t>1) rozpoznaje graniastosłupy proste, ostrosłupy, walce, stożki i kule w sytuacjach praktycznych i wskazuje te bryły wśród innych modeli brył;</w:t>
      </w:r>
    </w:p>
    <w:p>
      <w:pPr>
        <w:spacing w:before="25" w:after="0"/>
        <w:ind w:left="0"/>
        <w:jc w:val="both"/>
        <w:textAlignment w:val="auto"/>
      </w:pPr>
      <w:r>
        <w:rPr>
          <w:rFonts w:ascii="Times New Roman"/>
          <w:b w:val="false"/>
          <w:i w:val="false"/>
          <w:color w:val="000000"/>
          <w:sz w:val="24"/>
          <w:lang w:val="pl-Pl"/>
        </w:rPr>
        <w:t>2) wskazuje wśród graniastosłupów prostopadłościany i sześciany i uzasadnia swój wybór;</w:t>
      </w:r>
    </w:p>
    <w:p>
      <w:pPr>
        <w:spacing w:before="25" w:after="0"/>
        <w:ind w:left="0"/>
        <w:jc w:val="both"/>
        <w:textAlignment w:val="auto"/>
      </w:pPr>
      <w:r>
        <w:rPr>
          <w:rFonts w:ascii="Times New Roman"/>
          <w:b w:val="false"/>
          <w:i w:val="false"/>
          <w:color w:val="000000"/>
          <w:sz w:val="24"/>
          <w:lang w:val="pl-Pl"/>
        </w:rPr>
        <w:t>3) rozpoznaje siatki graniastosłupów prostych i ostrosłupów;</w:t>
      </w:r>
    </w:p>
    <w:p>
      <w:pPr>
        <w:spacing w:before="25" w:after="0"/>
        <w:ind w:left="0"/>
        <w:jc w:val="both"/>
        <w:textAlignment w:val="auto"/>
      </w:pPr>
      <w:r>
        <w:rPr>
          <w:rFonts w:ascii="Times New Roman"/>
          <w:b w:val="false"/>
          <w:i w:val="false"/>
          <w:color w:val="000000"/>
          <w:sz w:val="24"/>
          <w:lang w:val="pl-Pl"/>
        </w:rPr>
        <w:t>4) rysuje siatki prostopadłościanów.</w:t>
      </w:r>
    </w:p>
    <w:p>
      <w:pPr>
        <w:spacing w:before="25" w:after="0"/>
        <w:ind w:left="0"/>
        <w:jc w:val="both"/>
        <w:textAlignment w:val="auto"/>
      </w:pPr>
      <w:r>
        <w:rPr>
          <w:rFonts w:ascii="Times New Roman"/>
          <w:b w:val="false"/>
          <w:i w:val="false"/>
          <w:color w:val="000000"/>
          <w:sz w:val="24"/>
          <w:lang w:val="pl-Pl"/>
        </w:rPr>
        <w:t>11. Obliczenia w geometrii. Uczeń:</w:t>
      </w:r>
    </w:p>
    <w:p>
      <w:pPr>
        <w:spacing w:before="25" w:after="0"/>
        <w:ind w:left="0"/>
        <w:jc w:val="both"/>
        <w:textAlignment w:val="auto"/>
      </w:pPr>
      <w:r>
        <w:rPr>
          <w:rFonts w:ascii="Times New Roman"/>
          <w:b w:val="false"/>
          <w:i w:val="false"/>
          <w:color w:val="000000"/>
          <w:sz w:val="24"/>
          <w:lang w:val="pl-Pl"/>
        </w:rPr>
        <w:t>1) oblicza obwód wielokąta o danych długościach boków;</w:t>
      </w:r>
    </w:p>
    <w:p>
      <w:pPr>
        <w:spacing w:before="25" w:after="0"/>
        <w:ind w:left="0"/>
        <w:jc w:val="both"/>
        <w:textAlignment w:val="auto"/>
      </w:pPr>
      <w:r>
        <w:rPr>
          <w:rFonts w:ascii="Times New Roman"/>
          <w:b w:val="false"/>
          <w:i w:val="false"/>
          <w:color w:val="000000"/>
          <w:sz w:val="24"/>
          <w:lang w:val="pl-Pl"/>
        </w:rPr>
        <w:t>2) oblicza pola: kwadratu, prostokąta, rombu, równoległoboku, trójkąta, trapezu przedstawionych na rysunku (w tym na własnym rysunku pomocniczym) oraz w sytuacjach praktycznych;</w:t>
      </w:r>
    </w:p>
    <w:p>
      <w:pPr>
        <w:spacing w:before="25" w:after="0"/>
        <w:ind w:left="0"/>
        <w:jc w:val="both"/>
        <w:textAlignment w:val="auto"/>
      </w:pPr>
      <w:r>
        <w:rPr>
          <w:rFonts w:ascii="Times New Roman"/>
          <w:b w:val="false"/>
          <w:i w:val="false"/>
          <w:color w:val="000000"/>
          <w:sz w:val="24"/>
          <w:lang w:val="pl-Pl"/>
        </w:rPr>
        <w:t>3) stosuje jednostki pola: m</w:t>
      </w:r>
      <w:r>
        <w:rPr>
          <w:rFonts w:ascii="Times New Roman"/>
          <w:b w:val="false"/>
          <w:i w:val="false"/>
          <w:color w:val="000000"/>
          <w:sz w:val="24"/>
          <w:vertAlign w:val="superscript"/>
          <w:lang w:val="pl-Pl"/>
        </w:rPr>
        <w:t>2</w:t>
      </w:r>
      <w:r>
        <w:rPr>
          <w:rFonts w:ascii="Times New Roman"/>
          <w:b w:val="false"/>
          <w:i w:val="false"/>
          <w:color w:val="000000"/>
          <w:sz w:val="24"/>
          <w:lang w:val="pl-Pl"/>
        </w:rPr>
        <w:t>, cm</w:t>
      </w:r>
      <w:r>
        <w:rPr>
          <w:rFonts w:ascii="Times New Roman"/>
          <w:b w:val="false"/>
          <w:i w:val="false"/>
          <w:color w:val="000000"/>
          <w:sz w:val="24"/>
          <w:vertAlign w:val="superscript"/>
          <w:lang w:val="pl-Pl"/>
        </w:rPr>
        <w:t>2</w:t>
      </w:r>
      <w:r>
        <w:rPr>
          <w:rFonts w:ascii="Times New Roman"/>
          <w:b w:val="false"/>
          <w:i w:val="false"/>
          <w:color w:val="000000"/>
          <w:sz w:val="24"/>
          <w:lang w:val="pl-Pl"/>
        </w:rPr>
        <w:t>, km</w:t>
      </w:r>
      <w:r>
        <w:rPr>
          <w:rFonts w:ascii="Times New Roman"/>
          <w:b w:val="false"/>
          <w:i w:val="false"/>
          <w:color w:val="000000"/>
          <w:sz w:val="24"/>
          <w:vertAlign w:val="superscript"/>
          <w:lang w:val="pl-Pl"/>
        </w:rPr>
        <w:t>2</w:t>
      </w:r>
      <w:r>
        <w:rPr>
          <w:rFonts w:ascii="Times New Roman"/>
          <w:b w:val="false"/>
          <w:i w:val="false"/>
          <w:color w:val="000000"/>
          <w:sz w:val="24"/>
          <w:lang w:val="pl-Pl"/>
        </w:rPr>
        <w:t>, mm</w:t>
      </w:r>
      <w:r>
        <w:rPr>
          <w:rFonts w:ascii="Times New Roman"/>
          <w:b w:val="false"/>
          <w:i w:val="false"/>
          <w:color w:val="000000"/>
          <w:sz w:val="24"/>
          <w:vertAlign w:val="superscript"/>
          <w:lang w:val="pl-Pl"/>
        </w:rPr>
        <w:t>2</w:t>
      </w:r>
      <w:r>
        <w:rPr>
          <w:rFonts w:ascii="Times New Roman"/>
          <w:b w:val="false"/>
          <w:i w:val="false"/>
          <w:color w:val="000000"/>
          <w:sz w:val="24"/>
          <w:lang w:val="pl-Pl"/>
        </w:rPr>
        <w:t>, dm</w:t>
      </w:r>
      <w:r>
        <w:rPr>
          <w:rFonts w:ascii="Times New Roman"/>
          <w:b w:val="false"/>
          <w:i w:val="false"/>
          <w:color w:val="000000"/>
          <w:sz w:val="24"/>
          <w:vertAlign w:val="superscript"/>
          <w:lang w:val="pl-Pl"/>
        </w:rPr>
        <w:t>2</w:t>
      </w:r>
      <w:r>
        <w:rPr>
          <w:rFonts w:ascii="Times New Roman"/>
          <w:b w:val="false"/>
          <w:i w:val="false"/>
          <w:color w:val="000000"/>
          <w:sz w:val="24"/>
          <w:lang w:val="pl-Pl"/>
        </w:rPr>
        <w:t>, ar, hektar (bez zamiany jednostek w trakcie obliczeń);</w:t>
      </w:r>
    </w:p>
    <w:p>
      <w:pPr>
        <w:spacing w:before="25" w:after="0"/>
        <w:ind w:left="0"/>
        <w:jc w:val="both"/>
        <w:textAlignment w:val="auto"/>
      </w:pPr>
      <w:r>
        <w:rPr>
          <w:rFonts w:ascii="Times New Roman"/>
          <w:b w:val="false"/>
          <w:i w:val="false"/>
          <w:color w:val="000000"/>
          <w:sz w:val="24"/>
          <w:lang w:val="pl-Pl"/>
        </w:rPr>
        <w:t>4) oblicza objętość i pole powierzchni prostopadłościanu przy danych długościach krawędzi;</w:t>
      </w:r>
    </w:p>
    <w:p>
      <w:pPr>
        <w:spacing w:before="25" w:after="0"/>
        <w:ind w:left="0"/>
        <w:jc w:val="both"/>
        <w:textAlignment w:val="auto"/>
      </w:pPr>
      <w:r>
        <w:rPr>
          <w:rFonts w:ascii="Times New Roman"/>
          <w:b w:val="false"/>
          <w:i w:val="false"/>
          <w:color w:val="000000"/>
          <w:sz w:val="24"/>
          <w:lang w:val="pl-Pl"/>
        </w:rPr>
        <w:t>5) stosuje jednostki objętości i pojemności: litr, mililitr, dm</w:t>
      </w:r>
      <w:r>
        <w:rPr>
          <w:rFonts w:ascii="Times New Roman"/>
          <w:b w:val="false"/>
          <w:i w:val="false"/>
          <w:color w:val="000000"/>
          <w:sz w:val="24"/>
          <w:vertAlign w:val="superscript"/>
          <w:lang w:val="pl-Pl"/>
        </w:rPr>
        <w:t>3</w:t>
      </w:r>
      <w:r>
        <w:rPr>
          <w:rFonts w:ascii="Times New Roman"/>
          <w:b w:val="false"/>
          <w:i w:val="false"/>
          <w:color w:val="000000"/>
          <w:sz w:val="24"/>
          <w:lang w:val="pl-Pl"/>
        </w:rPr>
        <w:t>, m</w:t>
      </w:r>
      <w:r>
        <w:rPr>
          <w:rFonts w:ascii="Times New Roman"/>
          <w:b w:val="false"/>
          <w:i w:val="false"/>
          <w:color w:val="000000"/>
          <w:sz w:val="24"/>
          <w:vertAlign w:val="superscript"/>
          <w:lang w:val="pl-Pl"/>
        </w:rPr>
        <w:t>3</w:t>
      </w:r>
      <w:r>
        <w:rPr>
          <w:rFonts w:ascii="Times New Roman"/>
          <w:b w:val="false"/>
          <w:i w:val="false"/>
          <w:color w:val="000000"/>
          <w:sz w:val="24"/>
          <w:lang w:val="pl-Pl"/>
        </w:rPr>
        <w:t>, cm</w:t>
      </w:r>
      <w:r>
        <w:rPr>
          <w:rFonts w:ascii="Times New Roman"/>
          <w:b w:val="false"/>
          <w:i w:val="false"/>
          <w:color w:val="000000"/>
          <w:sz w:val="24"/>
          <w:vertAlign w:val="superscript"/>
          <w:lang w:val="pl-Pl"/>
        </w:rPr>
        <w:t>3</w:t>
      </w:r>
      <w:r>
        <w:rPr>
          <w:rFonts w:ascii="Times New Roman"/>
          <w:b w:val="false"/>
          <w:i w:val="false"/>
          <w:color w:val="000000"/>
          <w:sz w:val="24"/>
          <w:lang w:val="pl-Pl"/>
        </w:rPr>
        <w:t>, mm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6) oblicza miary kątów, stosując przy tym poznane własności kątów i wielokątów.</w:t>
      </w:r>
    </w:p>
    <w:p>
      <w:pPr>
        <w:spacing w:before="25" w:after="0"/>
        <w:ind w:left="0"/>
        <w:jc w:val="both"/>
        <w:textAlignment w:val="auto"/>
      </w:pPr>
      <w:r>
        <w:rPr>
          <w:rFonts w:ascii="Times New Roman"/>
          <w:b w:val="false"/>
          <w:i w:val="false"/>
          <w:color w:val="000000"/>
          <w:sz w:val="24"/>
          <w:lang w:val="pl-Pl"/>
        </w:rPr>
        <w:t>12. Obliczenia praktyczne. Uczeń:</w:t>
      </w:r>
    </w:p>
    <w:p>
      <w:pPr>
        <w:spacing w:before="25" w:after="0"/>
        <w:ind w:left="0"/>
        <w:jc w:val="both"/>
        <w:textAlignment w:val="auto"/>
      </w:pPr>
      <w:r>
        <w:rPr>
          <w:rFonts w:ascii="Times New Roman"/>
          <w:b w:val="false"/>
          <w:i w:val="false"/>
          <w:color w:val="000000"/>
          <w:sz w:val="24"/>
          <w:lang w:val="pl-Pl"/>
        </w:rPr>
        <w:t>1) interpretuje 100% danej wielkości jako całość, 50% - jako połowę, 25% - jako jedną czwartą, 10% - jako jedną dziesiątą, a 1% - jako setną część danej wielkości liczbowej;</w:t>
      </w:r>
    </w:p>
    <w:p>
      <w:pPr>
        <w:spacing w:before="25" w:after="0"/>
        <w:ind w:left="0"/>
        <w:jc w:val="both"/>
        <w:textAlignment w:val="auto"/>
      </w:pPr>
      <w:r>
        <w:rPr>
          <w:rFonts w:ascii="Times New Roman"/>
          <w:b w:val="false"/>
          <w:i w:val="false"/>
          <w:color w:val="000000"/>
          <w:sz w:val="24"/>
          <w:lang w:val="pl-Pl"/>
        </w:rPr>
        <w:t>2) w przypadkach osadzonych w kontekście praktycznym oblicza procent danej wielkości w stopniu trudności typu 50%, 10%, 20%;</w:t>
      </w:r>
    </w:p>
    <w:p>
      <w:pPr>
        <w:spacing w:before="25" w:after="0"/>
        <w:ind w:left="0"/>
        <w:jc w:val="both"/>
        <w:textAlignment w:val="auto"/>
      </w:pPr>
      <w:r>
        <w:rPr>
          <w:rFonts w:ascii="Times New Roman"/>
          <w:b w:val="false"/>
          <w:i w:val="false"/>
          <w:color w:val="000000"/>
          <w:sz w:val="24"/>
          <w:lang w:val="pl-Pl"/>
        </w:rPr>
        <w:t>3) wykonuje proste obliczenia zegarowe na godzinach, minutach i sekundach;</w:t>
      </w:r>
    </w:p>
    <w:p>
      <w:pPr>
        <w:spacing w:before="25" w:after="0"/>
        <w:ind w:left="0"/>
        <w:jc w:val="both"/>
        <w:textAlignment w:val="auto"/>
      </w:pPr>
      <w:r>
        <w:rPr>
          <w:rFonts w:ascii="Times New Roman"/>
          <w:b w:val="false"/>
          <w:i w:val="false"/>
          <w:color w:val="000000"/>
          <w:sz w:val="24"/>
          <w:lang w:val="pl-Pl"/>
        </w:rPr>
        <w:t>4) wykonuje proste obliczenia kalendarzowe na dniach, tygodniach, miesiącach, latach;</w:t>
      </w:r>
    </w:p>
    <w:p>
      <w:pPr>
        <w:spacing w:before="25" w:after="0"/>
        <w:ind w:left="0"/>
        <w:jc w:val="both"/>
        <w:textAlignment w:val="auto"/>
      </w:pPr>
      <w:r>
        <w:rPr>
          <w:rFonts w:ascii="Times New Roman"/>
          <w:b w:val="false"/>
          <w:i w:val="false"/>
          <w:color w:val="000000"/>
          <w:sz w:val="24"/>
          <w:lang w:val="pl-Pl"/>
        </w:rPr>
        <w:t>5) odczytuje temperaturę (dodatnią i ujemną);</w:t>
      </w:r>
    </w:p>
    <w:p>
      <w:pPr>
        <w:spacing w:before="25" w:after="0"/>
        <w:ind w:left="0"/>
        <w:jc w:val="both"/>
        <w:textAlignment w:val="auto"/>
      </w:pPr>
      <w:r>
        <w:rPr>
          <w:rFonts w:ascii="Times New Roman"/>
          <w:b w:val="false"/>
          <w:i w:val="false"/>
          <w:color w:val="000000"/>
          <w:sz w:val="24"/>
          <w:lang w:val="pl-Pl"/>
        </w:rPr>
        <w:t>6) zamienia i prawidłowo stosuje jednostki długości: metr, centymetr, decymetr, milimetr, kilometr;</w:t>
      </w:r>
    </w:p>
    <w:p>
      <w:pPr>
        <w:spacing w:before="25" w:after="0"/>
        <w:ind w:left="0"/>
        <w:jc w:val="both"/>
        <w:textAlignment w:val="auto"/>
      </w:pPr>
      <w:r>
        <w:rPr>
          <w:rFonts w:ascii="Times New Roman"/>
          <w:b w:val="false"/>
          <w:i w:val="false"/>
          <w:color w:val="000000"/>
          <w:sz w:val="24"/>
          <w:lang w:val="pl-Pl"/>
        </w:rPr>
        <w:t>7) zamienia i prawidłowo stosuje jednostki masy: gram, kilogram, dekagram, tona;</w:t>
      </w:r>
    </w:p>
    <w:p>
      <w:pPr>
        <w:spacing w:before="25" w:after="0"/>
        <w:ind w:left="0"/>
        <w:jc w:val="both"/>
        <w:textAlignment w:val="auto"/>
      </w:pPr>
      <w:r>
        <w:rPr>
          <w:rFonts w:ascii="Times New Roman"/>
          <w:b w:val="false"/>
          <w:i w:val="false"/>
          <w:color w:val="000000"/>
          <w:sz w:val="24"/>
          <w:lang w:val="pl-Pl"/>
        </w:rPr>
        <w:t>8) oblicza rzeczywistą długość odcinka, gdy dana jest jego długość w skali, oraz długość odcinka w skali, gdy dana jest jego rzeczywista długość;</w:t>
      </w:r>
    </w:p>
    <w:p>
      <w:pPr>
        <w:spacing w:before="25" w:after="0"/>
        <w:ind w:left="0"/>
        <w:jc w:val="both"/>
        <w:textAlignment w:val="auto"/>
      </w:pPr>
      <w:r>
        <w:rPr>
          <w:rFonts w:ascii="Times New Roman"/>
          <w:b w:val="false"/>
          <w:i w:val="false"/>
          <w:color w:val="000000"/>
          <w:sz w:val="24"/>
          <w:lang w:val="pl-Pl"/>
        </w:rPr>
        <w:t>9) w sytuacji praktycznej oblicza: drogę przy danej prędkości i danym czasie, prędkość przy danej drodze i danym czasie, czas przy danej drodze i danej prędkości; stosuje jednostki prędkości: km/h, m/s.</w:t>
      </w:r>
    </w:p>
    <w:p>
      <w:pPr>
        <w:spacing w:before="25" w:after="0"/>
        <w:ind w:left="0"/>
        <w:jc w:val="both"/>
        <w:textAlignment w:val="auto"/>
      </w:pPr>
      <w:r>
        <w:rPr>
          <w:rFonts w:ascii="Times New Roman"/>
          <w:b w:val="false"/>
          <w:i w:val="false"/>
          <w:color w:val="000000"/>
          <w:sz w:val="24"/>
          <w:lang w:val="pl-Pl"/>
        </w:rPr>
        <w:t>13. Elementy statystyki opisowej. Uczeń:</w:t>
      </w:r>
    </w:p>
    <w:p>
      <w:pPr>
        <w:spacing w:before="25" w:after="0"/>
        <w:ind w:left="0"/>
        <w:jc w:val="both"/>
        <w:textAlignment w:val="auto"/>
      </w:pPr>
      <w:r>
        <w:rPr>
          <w:rFonts w:ascii="Times New Roman"/>
          <w:b w:val="false"/>
          <w:i w:val="false"/>
          <w:color w:val="000000"/>
          <w:sz w:val="24"/>
          <w:lang w:val="pl-Pl"/>
        </w:rPr>
        <w:t>1) gromadzi i porządkuje dane;</w:t>
      </w:r>
    </w:p>
    <w:p>
      <w:pPr>
        <w:spacing w:before="25" w:after="0"/>
        <w:ind w:left="0"/>
        <w:jc w:val="both"/>
        <w:textAlignment w:val="auto"/>
      </w:pPr>
      <w:r>
        <w:rPr>
          <w:rFonts w:ascii="Times New Roman"/>
          <w:b w:val="false"/>
          <w:i w:val="false"/>
          <w:color w:val="000000"/>
          <w:sz w:val="24"/>
          <w:lang w:val="pl-Pl"/>
        </w:rPr>
        <w:t>2) odczytuje i interpretuje dane przedstawione w tekstach, tabelach, diagramach i na wykresach.</w:t>
      </w:r>
    </w:p>
    <w:p>
      <w:pPr>
        <w:spacing w:before="25" w:after="0"/>
        <w:ind w:left="0"/>
        <w:jc w:val="both"/>
        <w:textAlignment w:val="auto"/>
      </w:pPr>
      <w:r>
        <w:rPr>
          <w:rFonts w:ascii="Times New Roman"/>
          <w:b w:val="false"/>
          <w:i w:val="false"/>
          <w:color w:val="000000"/>
          <w:sz w:val="24"/>
          <w:lang w:val="pl-Pl"/>
        </w:rPr>
        <w:t>14. Zadania tekstowe. Uczeń:</w:t>
      </w:r>
    </w:p>
    <w:p>
      <w:pPr>
        <w:spacing w:before="25" w:after="0"/>
        <w:ind w:left="0"/>
        <w:jc w:val="both"/>
        <w:textAlignment w:val="auto"/>
      </w:pPr>
      <w:r>
        <w:rPr>
          <w:rFonts w:ascii="Times New Roman"/>
          <w:b w:val="false"/>
          <w:i w:val="false"/>
          <w:color w:val="000000"/>
          <w:sz w:val="24"/>
          <w:lang w:val="pl-Pl"/>
        </w:rPr>
        <w:t>1) czyta ze zrozumieniem prosty tekst zawierający informacje liczbowe;</w:t>
      </w:r>
    </w:p>
    <w:p>
      <w:pPr>
        <w:spacing w:before="25" w:after="0"/>
        <w:ind w:left="0"/>
        <w:jc w:val="both"/>
        <w:textAlignment w:val="auto"/>
      </w:pPr>
      <w:r>
        <w:rPr>
          <w:rFonts w:ascii="Times New Roman"/>
          <w:b w:val="false"/>
          <w:i w:val="false"/>
          <w:color w:val="000000"/>
          <w:sz w:val="24"/>
          <w:lang w:val="pl-Pl"/>
        </w:rPr>
        <w:t>2) wykonuje wstępne czynności ułatwiające rozwiązanie zadania, w tym rysunek pomocniczy lub wygodne dla niego zapisanie informacji i danych z treści zadania;</w:t>
      </w:r>
    </w:p>
    <w:p>
      <w:pPr>
        <w:spacing w:before="25" w:after="0"/>
        <w:ind w:left="0"/>
        <w:jc w:val="both"/>
        <w:textAlignment w:val="auto"/>
      </w:pPr>
      <w:r>
        <w:rPr>
          <w:rFonts w:ascii="Times New Roman"/>
          <w:b w:val="false"/>
          <w:i w:val="false"/>
          <w:color w:val="000000"/>
          <w:sz w:val="24"/>
          <w:lang w:val="pl-Pl"/>
        </w:rPr>
        <w:t>3) dostrzega zależności między podanymi informacjami;</w:t>
      </w:r>
    </w:p>
    <w:p>
      <w:pPr>
        <w:spacing w:before="25" w:after="0"/>
        <w:ind w:left="0"/>
        <w:jc w:val="both"/>
        <w:textAlignment w:val="auto"/>
      </w:pPr>
      <w:r>
        <w:rPr>
          <w:rFonts w:ascii="Times New Roman"/>
          <w:b w:val="false"/>
          <w:i w:val="false"/>
          <w:color w:val="000000"/>
          <w:sz w:val="24"/>
          <w:lang w:val="pl-Pl"/>
        </w:rPr>
        <w:t>4) dzieli rozwiązanie zadania na etapy, stosując własne, poprawne, wygodne dla niego strategie rozwiązania;</w:t>
      </w:r>
    </w:p>
    <w:p>
      <w:pPr>
        <w:spacing w:before="25" w:after="0"/>
        <w:ind w:left="0"/>
        <w:jc w:val="both"/>
        <w:textAlignment w:val="auto"/>
      </w:pPr>
      <w:r>
        <w:rPr>
          <w:rFonts w:ascii="Times New Roman"/>
          <w:b w:val="false"/>
          <w:i w:val="false"/>
          <w:color w:val="000000"/>
          <w:sz w:val="24"/>
          <w:lang w:val="pl-Pl"/>
        </w:rPr>
        <w:t>5) do rozwiązywania zadań osadzonych w kontekście praktycznym stosuje poznaną wiedzę z zakresu arytmetyki i geometrii oraz nabyte umiejętności rachunkowe, a także własne poprawne metody;</w:t>
      </w:r>
    </w:p>
    <w:p>
      <w:pPr>
        <w:spacing w:before="25" w:after="0"/>
        <w:ind w:left="0"/>
        <w:jc w:val="both"/>
        <w:textAlignment w:val="auto"/>
      </w:pPr>
      <w:r>
        <w:rPr>
          <w:rFonts w:ascii="Times New Roman"/>
          <w:b w:val="false"/>
          <w:i w:val="false"/>
          <w:color w:val="000000"/>
          <w:sz w:val="24"/>
          <w:lang w:val="pl-Pl"/>
        </w:rPr>
        <w:t>6) weryfikuje wynik zadania tekstowego, oceniając sensowność rozwiązania.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ZAJĘCIA KOMPUTEROWE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Bezpieczne posługiwanie się komputerem i jego oprogramowaniem; świadomość zagrożeń i ograniczeń związanych z korzystaniem z komputera i Internetu.</w:t>
      </w:r>
    </w:p>
    <w:p>
      <w:pPr>
        <w:spacing w:before="25" w:after="0"/>
        <w:ind w:left="0"/>
        <w:jc w:val="both"/>
        <w:textAlignment w:val="auto"/>
      </w:pPr>
      <w:r>
        <w:rPr>
          <w:rFonts w:ascii="Times New Roman"/>
          <w:b w:val="false"/>
          <w:i w:val="false"/>
          <w:color w:val="000000"/>
          <w:sz w:val="24"/>
          <w:lang w:val="pl-Pl"/>
        </w:rPr>
        <w:t>II. Komunikowanie się za pomocą komputera i technologii informacyjno-komunikacyjnych.</w:t>
      </w:r>
    </w:p>
    <w:p>
      <w:pPr>
        <w:spacing w:before="25" w:after="0"/>
        <w:ind w:left="0"/>
        <w:jc w:val="both"/>
        <w:textAlignment w:val="auto"/>
      </w:pPr>
      <w:r>
        <w:rPr>
          <w:rFonts w:ascii="Times New Roman"/>
          <w:b w:val="false"/>
          <w:i w:val="false"/>
          <w:color w:val="000000"/>
          <w:sz w:val="24"/>
          <w:lang w:val="pl-Pl"/>
        </w:rPr>
        <w:t>III. Wyszukiwanie i wykorzystywanie informacji z różnych źródeł; opracowywanie za pomocą komputera rysunków, motywów, tekstów, animacji, prezentacji multimedialnych i danych liczbowych.</w:t>
      </w:r>
    </w:p>
    <w:p>
      <w:pPr>
        <w:spacing w:before="25" w:after="0"/>
        <w:ind w:left="0"/>
        <w:jc w:val="both"/>
        <w:textAlignment w:val="auto"/>
      </w:pPr>
      <w:r>
        <w:rPr>
          <w:rFonts w:ascii="Times New Roman"/>
          <w:b w:val="false"/>
          <w:i w:val="false"/>
          <w:color w:val="000000"/>
          <w:sz w:val="24"/>
          <w:lang w:val="pl-Pl"/>
        </w:rPr>
        <w:t>IV. Rozwiązywanie problemów i podejmowanie decyzji z wykorzystaniem komputera.</w:t>
      </w:r>
    </w:p>
    <w:p>
      <w:pPr>
        <w:spacing w:before="25" w:after="0"/>
        <w:ind w:left="0"/>
        <w:jc w:val="both"/>
        <w:textAlignment w:val="auto"/>
      </w:pPr>
      <w:r>
        <w:rPr>
          <w:rFonts w:ascii="Times New Roman"/>
          <w:b w:val="false"/>
          <w:i w:val="false"/>
          <w:color w:val="000000"/>
          <w:sz w:val="24"/>
          <w:lang w:val="pl-Pl"/>
        </w:rPr>
        <w:t>V. Wykorzystywanie komputera do poszerzania wiedzy i umiejętności z różnych dziedzin, a także do rozwijania zainteresowań.</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Bezpieczne posługiwanie się komputerem i jego oprogramowaniem. Uczeń:</w:t>
      </w:r>
    </w:p>
    <w:p>
      <w:pPr>
        <w:spacing w:before="25" w:after="0"/>
        <w:ind w:left="0"/>
        <w:jc w:val="both"/>
        <w:textAlignment w:val="auto"/>
      </w:pPr>
      <w:r>
        <w:rPr>
          <w:rFonts w:ascii="Times New Roman"/>
          <w:b w:val="false"/>
          <w:i w:val="false"/>
          <w:color w:val="000000"/>
          <w:sz w:val="24"/>
          <w:lang w:val="pl-Pl"/>
        </w:rPr>
        <w:t>1) komunikuje się z komputerem za pomocą ikon, przycisków, menu i okien dialogowych;</w:t>
      </w:r>
    </w:p>
    <w:p>
      <w:pPr>
        <w:spacing w:before="25" w:after="0"/>
        <w:ind w:left="0"/>
        <w:jc w:val="both"/>
        <w:textAlignment w:val="auto"/>
      </w:pPr>
      <w:r>
        <w:rPr>
          <w:rFonts w:ascii="Times New Roman"/>
          <w:b w:val="false"/>
          <w:i w:val="false"/>
          <w:color w:val="000000"/>
          <w:sz w:val="24"/>
          <w:lang w:val="pl-Pl"/>
        </w:rPr>
        <w:t>2) odczytuje i prawidłowo interpretuje znaczenie komunikatów wysyłanych przez programy;</w:t>
      </w:r>
    </w:p>
    <w:p>
      <w:pPr>
        <w:spacing w:before="25" w:after="0"/>
        <w:ind w:left="0"/>
        <w:jc w:val="both"/>
        <w:textAlignment w:val="auto"/>
      </w:pPr>
      <w:r>
        <w:rPr>
          <w:rFonts w:ascii="Times New Roman"/>
          <w:b w:val="false"/>
          <w:i w:val="false"/>
          <w:color w:val="000000"/>
          <w:sz w:val="24"/>
          <w:lang w:val="pl-Pl"/>
        </w:rPr>
        <w:t>3) prawidłowo zapisuje i przechowuje wyniki swojej pracy w komputerze i na nośnikach elektronicznych, a następnie korzysta z nich;</w:t>
      </w:r>
    </w:p>
    <w:p>
      <w:pPr>
        <w:spacing w:before="25" w:after="0"/>
        <w:ind w:left="0"/>
        <w:jc w:val="both"/>
        <w:textAlignment w:val="auto"/>
      </w:pPr>
      <w:r>
        <w:rPr>
          <w:rFonts w:ascii="Times New Roman"/>
          <w:b w:val="false"/>
          <w:i w:val="false"/>
          <w:color w:val="000000"/>
          <w:sz w:val="24"/>
          <w:lang w:val="pl-Pl"/>
        </w:rPr>
        <w:t>4) korzysta z pomocy dostępnej w programach;</w:t>
      </w:r>
    </w:p>
    <w:p>
      <w:pPr>
        <w:spacing w:before="25" w:after="0"/>
        <w:ind w:left="0"/>
        <w:jc w:val="both"/>
        <w:textAlignment w:val="auto"/>
      </w:pPr>
      <w:r>
        <w:rPr>
          <w:rFonts w:ascii="Times New Roman"/>
          <w:b w:val="false"/>
          <w:i w:val="false"/>
          <w:color w:val="000000"/>
          <w:sz w:val="24"/>
          <w:lang w:val="pl-Pl"/>
        </w:rPr>
        <w:t>5) posługuje się podstawowym słownictwem informatycznym;</w:t>
      </w:r>
    </w:p>
    <w:p>
      <w:pPr>
        <w:spacing w:before="25" w:after="0"/>
        <w:ind w:left="0"/>
        <w:jc w:val="both"/>
        <w:textAlignment w:val="auto"/>
      </w:pPr>
      <w:r>
        <w:rPr>
          <w:rFonts w:ascii="Times New Roman"/>
          <w:b w:val="false"/>
          <w:i w:val="false"/>
          <w:color w:val="000000"/>
          <w:sz w:val="24"/>
          <w:lang w:val="pl-Pl"/>
        </w:rPr>
        <w:t>6) przestrzega podstawowych zasad bezpiecznej i higienicznej pracy przy komputerze, wyjaśnia zagrożenia wynikające z niewłaściwego korzystania z komputera.</w:t>
      </w:r>
    </w:p>
    <w:p>
      <w:pPr>
        <w:spacing w:before="25" w:after="0"/>
        <w:ind w:left="0"/>
        <w:jc w:val="both"/>
        <w:textAlignment w:val="auto"/>
      </w:pPr>
      <w:r>
        <w:rPr>
          <w:rFonts w:ascii="Times New Roman"/>
          <w:b w:val="false"/>
          <w:i w:val="false"/>
          <w:color w:val="000000"/>
          <w:sz w:val="24"/>
          <w:lang w:val="pl-Pl"/>
        </w:rPr>
        <w:t>2. Komunikowanie się za pomocą komputera i technologii informacyjno-komunikacyjnych. Uczeń:</w:t>
      </w:r>
    </w:p>
    <w:p>
      <w:pPr>
        <w:spacing w:before="25" w:after="0"/>
        <w:ind w:left="0"/>
        <w:jc w:val="both"/>
        <w:textAlignment w:val="auto"/>
      </w:pPr>
      <w:r>
        <w:rPr>
          <w:rFonts w:ascii="Times New Roman"/>
          <w:b w:val="false"/>
          <w:i w:val="false"/>
          <w:color w:val="000000"/>
          <w:sz w:val="24"/>
          <w:lang w:val="pl-Pl"/>
        </w:rPr>
        <w:t>1) komunikuje się za pomocą poczty elektronicznej, stosując podstawowe zasady netykiety;</w:t>
      </w:r>
    </w:p>
    <w:p>
      <w:pPr>
        <w:spacing w:before="25" w:after="0"/>
        <w:ind w:left="0"/>
        <w:jc w:val="both"/>
        <w:textAlignment w:val="auto"/>
      </w:pPr>
      <w:r>
        <w:rPr>
          <w:rFonts w:ascii="Times New Roman"/>
          <w:b w:val="false"/>
          <w:i w:val="false"/>
          <w:color w:val="000000"/>
          <w:sz w:val="24"/>
          <w:lang w:val="pl-Pl"/>
        </w:rPr>
        <w:t>2) korzysta z poczty elektronicznej przy realizacji projektów (klasowych, szkolnych lub międzyszkolnych) z różnych dziedzin, np. związanych z ekologią, środowiskiem geograficznym, historią lub zagadnieniami dotyczącymi spraw lokalnych.</w:t>
      </w:r>
    </w:p>
    <w:p>
      <w:pPr>
        <w:spacing w:before="25" w:after="0"/>
        <w:ind w:left="0"/>
        <w:jc w:val="both"/>
        <w:textAlignment w:val="auto"/>
      </w:pPr>
      <w:r>
        <w:rPr>
          <w:rFonts w:ascii="Times New Roman"/>
          <w:b w:val="false"/>
          <w:i w:val="false"/>
          <w:color w:val="000000"/>
          <w:sz w:val="24"/>
          <w:lang w:val="pl-Pl"/>
        </w:rPr>
        <w:t>3. Wyszukiwanie i wykorzystywanie informacji z różnych źródeł. Uczeń:</w:t>
      </w:r>
    </w:p>
    <w:p>
      <w:pPr>
        <w:spacing w:before="25" w:after="0"/>
        <w:ind w:left="0"/>
        <w:jc w:val="both"/>
        <w:textAlignment w:val="auto"/>
      </w:pPr>
      <w:r>
        <w:rPr>
          <w:rFonts w:ascii="Times New Roman"/>
          <w:b w:val="false"/>
          <w:i w:val="false"/>
          <w:color w:val="000000"/>
          <w:sz w:val="24"/>
          <w:lang w:val="pl-Pl"/>
        </w:rPr>
        <w:t>1) wyszukuje informacje w różnych źródłach elektronicznych (słowniki, encyklopedie, zbiory biblioteczne, dokumentacje techniczne i zasoby Internetu);</w:t>
      </w:r>
    </w:p>
    <w:p>
      <w:pPr>
        <w:spacing w:before="25" w:after="0"/>
        <w:ind w:left="0"/>
        <w:jc w:val="both"/>
        <w:textAlignment w:val="auto"/>
      </w:pPr>
      <w:r>
        <w:rPr>
          <w:rFonts w:ascii="Times New Roman"/>
          <w:b w:val="false"/>
          <w:i w:val="false"/>
          <w:color w:val="000000"/>
          <w:sz w:val="24"/>
          <w:lang w:val="pl-Pl"/>
        </w:rPr>
        <w:t>2) selekcjonuje, porządkuje i gromadzi znalezione informacje;</w:t>
      </w:r>
    </w:p>
    <w:p>
      <w:pPr>
        <w:spacing w:before="25" w:after="0"/>
        <w:ind w:left="0"/>
        <w:jc w:val="both"/>
        <w:textAlignment w:val="auto"/>
      </w:pPr>
      <w:r>
        <w:rPr>
          <w:rFonts w:ascii="Times New Roman"/>
          <w:b w:val="false"/>
          <w:i w:val="false"/>
          <w:color w:val="000000"/>
          <w:sz w:val="24"/>
          <w:lang w:val="pl-Pl"/>
        </w:rPr>
        <w:t>3) wykorzystuje, stosownie do potrzeb, informacje w różnych formatach;</w:t>
      </w:r>
    </w:p>
    <w:p>
      <w:pPr>
        <w:spacing w:before="25" w:after="0"/>
        <w:ind w:left="0"/>
        <w:jc w:val="both"/>
        <w:textAlignment w:val="auto"/>
      </w:pPr>
      <w:r>
        <w:rPr>
          <w:rFonts w:ascii="Times New Roman"/>
          <w:b w:val="false"/>
          <w:i w:val="false"/>
          <w:color w:val="000000"/>
          <w:sz w:val="24"/>
          <w:lang w:val="pl-Pl"/>
        </w:rPr>
        <w:t>4) opisuje cechy różnych postaci informacji: tekstowej, graficznej, dźwiękowej, audiowizualnej, multimedialnej.</w:t>
      </w:r>
    </w:p>
    <w:p>
      <w:pPr>
        <w:spacing w:before="25" w:after="0"/>
        <w:ind w:left="0"/>
        <w:jc w:val="both"/>
        <w:textAlignment w:val="auto"/>
      </w:pPr>
      <w:r>
        <w:rPr>
          <w:rFonts w:ascii="Times New Roman"/>
          <w:b w:val="false"/>
          <w:i w:val="false"/>
          <w:color w:val="000000"/>
          <w:sz w:val="24"/>
          <w:lang w:val="pl-Pl"/>
        </w:rPr>
        <w:t>4. Opracowywanie za pomocą komputera rysunków, motywów, tekstów, animacji, prezentacji multimedialnych i danych liczbowych. Uczeń:</w:t>
      </w:r>
    </w:p>
    <w:p>
      <w:pPr>
        <w:spacing w:before="25" w:after="0"/>
        <w:ind w:left="0"/>
        <w:jc w:val="both"/>
        <w:textAlignment w:val="auto"/>
      </w:pPr>
      <w:r>
        <w:rPr>
          <w:rFonts w:ascii="Times New Roman"/>
          <w:b w:val="false"/>
          <w:i w:val="false"/>
          <w:color w:val="000000"/>
          <w:sz w:val="24"/>
          <w:lang w:val="pl-Pl"/>
        </w:rPr>
        <w:t>1) tworzy rysunki i motywy przy użyciu edytora grafiki (posługuje się kształtami, barwami, przekształcaniem obrazu, fragmentami innych obrazów);</w:t>
      </w:r>
    </w:p>
    <w:p>
      <w:pPr>
        <w:spacing w:before="25" w:after="0"/>
        <w:ind w:left="0"/>
        <w:jc w:val="both"/>
        <w:textAlignment w:val="auto"/>
      </w:pPr>
      <w:r>
        <w:rPr>
          <w:rFonts w:ascii="Times New Roman"/>
          <w:b w:val="false"/>
          <w:i w:val="false"/>
          <w:color w:val="000000"/>
          <w:sz w:val="24"/>
          <w:lang w:val="pl-Pl"/>
        </w:rPr>
        <w:t>2) opracowuje i redaguje teksty (listy, ogłoszenia, zaproszenia, ulotki, wypracowania), stosując podstawowe możliwości edytora tekstu w zakresie formatowania akapitu i strony, łączy grafikę z tekstem;</w:t>
      </w:r>
    </w:p>
    <w:p>
      <w:pPr>
        <w:spacing w:before="25" w:after="0"/>
        <w:ind w:left="0"/>
        <w:jc w:val="both"/>
        <w:textAlignment w:val="auto"/>
      </w:pPr>
      <w:r>
        <w:rPr>
          <w:rFonts w:ascii="Times New Roman"/>
          <w:b w:val="false"/>
          <w:i w:val="false"/>
          <w:color w:val="000000"/>
          <w:sz w:val="24"/>
          <w:lang w:val="pl-Pl"/>
        </w:rPr>
        <w:t>3) wykonuje w arkuszu kalkulacyjnym proste obliczenia, przedstawia je graficznie i interpretuje;</w:t>
      </w:r>
    </w:p>
    <w:p>
      <w:pPr>
        <w:spacing w:before="25" w:after="0"/>
        <w:ind w:left="0"/>
        <w:jc w:val="both"/>
        <w:textAlignment w:val="auto"/>
      </w:pPr>
      <w:r>
        <w:rPr>
          <w:rFonts w:ascii="Times New Roman"/>
          <w:b w:val="false"/>
          <w:i w:val="false"/>
          <w:color w:val="000000"/>
          <w:sz w:val="24"/>
          <w:lang w:val="pl-Pl"/>
        </w:rPr>
        <w:t>4) przygotowuje proste animacje i prezentacje multimedialne.</w:t>
      </w:r>
    </w:p>
    <w:p>
      <w:pPr>
        <w:spacing w:before="25" w:after="0"/>
        <w:ind w:left="0"/>
        <w:jc w:val="both"/>
        <w:textAlignment w:val="auto"/>
      </w:pPr>
      <w:r>
        <w:rPr>
          <w:rFonts w:ascii="Times New Roman"/>
          <w:b w:val="false"/>
          <w:i w:val="false"/>
          <w:color w:val="000000"/>
          <w:sz w:val="24"/>
          <w:lang w:val="pl-Pl"/>
        </w:rPr>
        <w:t>5. Rozwiązywanie problemów i podejmowanie decyzji z wykorzystaniem komputera. Uczeń:</w:t>
      </w:r>
    </w:p>
    <w:p>
      <w:pPr>
        <w:spacing w:before="25" w:after="0"/>
        <w:ind w:left="0"/>
        <w:jc w:val="both"/>
        <w:textAlignment w:val="auto"/>
      </w:pPr>
      <w:r>
        <w:rPr>
          <w:rFonts w:ascii="Times New Roman"/>
          <w:b w:val="false"/>
          <w:i w:val="false"/>
          <w:color w:val="000000"/>
          <w:sz w:val="24"/>
          <w:lang w:val="pl-Pl"/>
        </w:rPr>
        <w:t>1) za pomocą ciągu poleceń tworzy proste motywy lub steruje obiektem na ekranie;</w:t>
      </w:r>
    </w:p>
    <w:p>
      <w:pPr>
        <w:spacing w:before="25" w:after="0"/>
        <w:ind w:left="0"/>
        <w:jc w:val="both"/>
        <w:textAlignment w:val="auto"/>
      </w:pPr>
      <w:r>
        <w:rPr>
          <w:rFonts w:ascii="Times New Roman"/>
          <w:b w:val="false"/>
          <w:i w:val="false"/>
          <w:color w:val="000000"/>
          <w:sz w:val="24"/>
          <w:lang w:val="pl-Pl"/>
        </w:rPr>
        <w:t>2) uczestniczy w pracy zespołowej, porozumiewa się z innymi osobami podczas realizacji wspólnego projektu, podejmuje decyzje w zakresie swoich zadań i uprawnień.</w:t>
      </w:r>
    </w:p>
    <w:p>
      <w:pPr>
        <w:spacing w:before="25" w:after="0"/>
        <w:ind w:left="0"/>
        <w:jc w:val="both"/>
        <w:textAlignment w:val="auto"/>
      </w:pPr>
      <w:r>
        <w:rPr>
          <w:rFonts w:ascii="Times New Roman"/>
          <w:b w:val="false"/>
          <w:i w:val="false"/>
          <w:color w:val="000000"/>
          <w:sz w:val="24"/>
          <w:lang w:val="pl-Pl"/>
        </w:rPr>
        <w:t>6. Wykorzystywanie komputera oraz programów i gier edukacyjnych do poszerzania wiedzy z różnych dziedzin. Uczeń:</w:t>
      </w:r>
    </w:p>
    <w:p>
      <w:pPr>
        <w:spacing w:before="25" w:after="0"/>
        <w:ind w:left="0"/>
        <w:jc w:val="both"/>
        <w:textAlignment w:val="auto"/>
      </w:pPr>
      <w:r>
        <w:rPr>
          <w:rFonts w:ascii="Times New Roman"/>
          <w:b w:val="false"/>
          <w:i w:val="false"/>
          <w:color w:val="000000"/>
          <w:sz w:val="24"/>
          <w:lang w:val="pl-Pl"/>
        </w:rPr>
        <w:t>1) korzysta z komputera, jego oprogramowania i zasobów elektronicznych (lokalnych i w sieci) do wspomagania i wzbogacania realizacji zagadnień z wybranych przedmiotów;</w:t>
      </w:r>
    </w:p>
    <w:p>
      <w:pPr>
        <w:spacing w:before="25" w:after="0"/>
        <w:ind w:left="0"/>
        <w:jc w:val="both"/>
        <w:textAlignment w:val="auto"/>
      </w:pPr>
      <w:r>
        <w:rPr>
          <w:rFonts w:ascii="Times New Roman"/>
          <w:b w:val="false"/>
          <w:i w:val="false"/>
          <w:color w:val="000000"/>
          <w:sz w:val="24"/>
          <w:lang w:val="pl-Pl"/>
        </w:rPr>
        <w:t>2) korzysta z zasobów (słowników, encyklopedii, sieci Internet) i programów multimedialnych (w tym programów edukacyjnych) z różnych przedmiotów i dziedzin wiedzy.</w:t>
      </w:r>
    </w:p>
    <w:p>
      <w:pPr>
        <w:spacing w:before="25" w:after="0"/>
        <w:ind w:left="0"/>
        <w:jc w:val="both"/>
        <w:textAlignment w:val="auto"/>
      </w:pPr>
      <w:r>
        <w:rPr>
          <w:rFonts w:ascii="Times New Roman"/>
          <w:b w:val="false"/>
          <w:i w:val="false"/>
          <w:color w:val="000000"/>
          <w:sz w:val="24"/>
          <w:lang w:val="pl-Pl"/>
        </w:rPr>
        <w:t>7. Wykorzystywanie komputera i technologii informacyjno-komunikacyjnych do rozwijania swoich zainteresowań, zastosowanie komputera w życiu codziennym, opisywanie zagrożeń i ograniczeń związanych z korzystaniem z komputera i Internetu. Uczeń:</w:t>
      </w:r>
    </w:p>
    <w:p>
      <w:pPr>
        <w:spacing w:before="25" w:after="0"/>
        <w:ind w:left="0"/>
        <w:jc w:val="both"/>
        <w:textAlignment w:val="auto"/>
      </w:pPr>
      <w:r>
        <w:rPr>
          <w:rFonts w:ascii="Times New Roman"/>
          <w:b w:val="false"/>
          <w:i w:val="false"/>
          <w:color w:val="000000"/>
          <w:sz w:val="24"/>
          <w:lang w:val="pl-Pl"/>
        </w:rPr>
        <w:t>1) opisuje przykłady wykorzystania komputera i sieci Internet w życiu codziennym;</w:t>
      </w:r>
    </w:p>
    <w:p>
      <w:pPr>
        <w:spacing w:before="25" w:after="0"/>
        <w:ind w:left="0"/>
        <w:jc w:val="both"/>
        <w:textAlignment w:val="auto"/>
      </w:pPr>
      <w:r>
        <w:rPr>
          <w:rFonts w:ascii="Times New Roman"/>
          <w:b w:val="false"/>
          <w:i w:val="false"/>
          <w:color w:val="000000"/>
          <w:sz w:val="24"/>
          <w:lang w:val="pl-Pl"/>
        </w:rPr>
        <w:t>2) szanuje prywatność i pracę innych osób;</w:t>
      </w:r>
    </w:p>
    <w:p>
      <w:pPr>
        <w:spacing w:before="25" w:after="0"/>
        <w:ind w:left="0"/>
        <w:jc w:val="both"/>
        <w:textAlignment w:val="auto"/>
      </w:pPr>
      <w:r>
        <w:rPr>
          <w:rFonts w:ascii="Times New Roman"/>
          <w:b w:val="false"/>
          <w:i w:val="false"/>
          <w:color w:val="000000"/>
          <w:sz w:val="24"/>
          <w:lang w:val="pl-Pl"/>
        </w:rPr>
        <w:t>3) przestrzega zasad etycznych i prawnych związanych z korzystaniem z komputera i Internetu, ocenia możliwe zagrożenia.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ZAJĘCIA TECHNICZNE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Rozpoznawanie i opis działania elementów środowiska technicznego.</w:t>
      </w:r>
    </w:p>
    <w:p>
      <w:pPr>
        <w:spacing w:before="25" w:after="0"/>
        <w:ind w:left="0"/>
        <w:jc w:val="both"/>
        <w:textAlignment w:val="auto"/>
      </w:pPr>
      <w:r>
        <w:rPr>
          <w:rFonts w:ascii="Times New Roman"/>
          <w:b w:val="false"/>
          <w:i w:val="false"/>
          <w:color w:val="000000"/>
          <w:sz w:val="24"/>
          <w:lang w:val="pl-Pl"/>
        </w:rPr>
        <w:t>II. Planowanie i realizacja praktycznych działań technicznych (od pomysłu do wytworu).</w:t>
      </w:r>
    </w:p>
    <w:p>
      <w:pPr>
        <w:spacing w:before="25" w:after="0"/>
        <w:ind w:left="0"/>
        <w:jc w:val="both"/>
        <w:textAlignment w:val="auto"/>
      </w:pPr>
      <w:r>
        <w:rPr>
          <w:rFonts w:ascii="Times New Roman"/>
          <w:b w:val="false"/>
          <w:i w:val="false"/>
          <w:color w:val="000000"/>
          <w:sz w:val="24"/>
          <w:lang w:val="pl-Pl"/>
        </w:rPr>
        <w:t>III. Sprawne i bezpieczne posługiwanie się sprzętem technicznym.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Opisywanie techniki w bliższym i dalszym otoczeniu. Uczeń:</w:t>
      </w:r>
    </w:p>
    <w:p>
      <w:pPr>
        <w:spacing w:before="25" w:after="0"/>
        <w:ind w:left="0"/>
        <w:jc w:val="both"/>
        <w:textAlignment w:val="auto"/>
      </w:pPr>
      <w:r>
        <w:rPr>
          <w:rFonts w:ascii="Times New Roman"/>
          <w:b w:val="false"/>
          <w:i w:val="false"/>
          <w:color w:val="000000"/>
          <w:sz w:val="24"/>
          <w:lang w:val="pl-Pl"/>
        </w:rPr>
        <w:t>1) opisuje urządzenia techniczne ze swojego otoczenia, wyróżnia ich funkcje;</w:t>
      </w:r>
    </w:p>
    <w:p>
      <w:pPr>
        <w:spacing w:before="25" w:after="0"/>
        <w:ind w:left="0"/>
        <w:jc w:val="both"/>
        <w:textAlignment w:val="auto"/>
      </w:pPr>
      <w:r>
        <w:rPr>
          <w:rFonts w:ascii="Times New Roman"/>
          <w:b w:val="false"/>
          <w:i w:val="false"/>
          <w:color w:val="000000"/>
          <w:sz w:val="24"/>
          <w:lang w:val="pl-Pl"/>
        </w:rPr>
        <w:t>2) podaje zalety i wady stosowanych rozwiązań materiałowych i konstrukcyjnych.</w:t>
      </w:r>
    </w:p>
    <w:p>
      <w:pPr>
        <w:spacing w:before="25" w:after="0"/>
        <w:ind w:left="0"/>
        <w:jc w:val="both"/>
        <w:textAlignment w:val="auto"/>
      </w:pPr>
      <w:r>
        <w:rPr>
          <w:rFonts w:ascii="Times New Roman"/>
          <w:b w:val="false"/>
          <w:i w:val="false"/>
          <w:color w:val="000000"/>
          <w:sz w:val="24"/>
          <w:lang w:val="pl-Pl"/>
        </w:rPr>
        <w:t>2. Opracowywanie koncepcji rozwiązań problemów technicznych. Uczeń:</w:t>
      </w:r>
    </w:p>
    <w:p>
      <w:pPr>
        <w:spacing w:before="25" w:after="0"/>
        <w:ind w:left="0"/>
        <w:jc w:val="both"/>
        <w:textAlignment w:val="auto"/>
      </w:pPr>
      <w:r>
        <w:rPr>
          <w:rFonts w:ascii="Times New Roman"/>
          <w:b w:val="false"/>
          <w:i w:val="false"/>
          <w:color w:val="000000"/>
          <w:sz w:val="24"/>
          <w:lang w:val="pl-Pl"/>
        </w:rPr>
        <w:t>1) rozpoznaje materiały konstrukcyjne: papier, materiały drzewne, metale, tworzywa sztuczne; bada i porównuje podstawowe ich właściwości: twardość i wytrzymałość; określa możliwości wykorzystania różnych materiałów w technice w zależności od właściwości;</w:t>
      </w:r>
    </w:p>
    <w:p>
      <w:pPr>
        <w:spacing w:before="25" w:after="0"/>
        <w:ind w:left="0"/>
        <w:jc w:val="both"/>
        <w:textAlignment w:val="auto"/>
      </w:pPr>
      <w:r>
        <w:rPr>
          <w:rFonts w:ascii="Times New Roman"/>
          <w:b w:val="false"/>
          <w:i w:val="false"/>
          <w:color w:val="000000"/>
          <w:sz w:val="24"/>
          <w:lang w:val="pl-Pl"/>
        </w:rPr>
        <w:t>2) zapisuje rozwiązania techniczne w formie graficznej, wykonuje odręczne szkice techniczne i proste rysunki rzutowe (prostokątne i aksonometryczne), analizuje rysunki techniczne stosowane w katalogach i instrukcjach obsługi;</w:t>
      </w:r>
    </w:p>
    <w:p>
      <w:pPr>
        <w:spacing w:before="25" w:after="0"/>
        <w:ind w:left="0"/>
        <w:jc w:val="both"/>
        <w:textAlignment w:val="auto"/>
      </w:pPr>
      <w:r>
        <w:rPr>
          <w:rFonts w:ascii="Times New Roman"/>
          <w:b w:val="false"/>
          <w:i w:val="false"/>
          <w:color w:val="000000"/>
          <w:sz w:val="24"/>
          <w:lang w:val="pl-Pl"/>
        </w:rPr>
        <w:t>3) konstruuje modele urządzeń technicznych, posługując się gotowymi zestawami do montażu elektronicznego i mechanicznego.</w:t>
      </w:r>
    </w:p>
    <w:p>
      <w:pPr>
        <w:spacing w:before="25" w:after="0"/>
        <w:ind w:left="0"/>
        <w:jc w:val="both"/>
        <w:textAlignment w:val="auto"/>
      </w:pPr>
      <w:r>
        <w:rPr>
          <w:rFonts w:ascii="Times New Roman"/>
          <w:b w:val="false"/>
          <w:i w:val="false"/>
          <w:color w:val="000000"/>
          <w:sz w:val="24"/>
          <w:lang w:val="pl-Pl"/>
        </w:rPr>
        <w:t>3. Planowanie i realizacja praktycznych działań technicznych. Uczeń:</w:t>
      </w:r>
    </w:p>
    <w:p>
      <w:pPr>
        <w:spacing w:before="25" w:after="0"/>
        <w:ind w:left="0"/>
        <w:jc w:val="both"/>
        <w:textAlignment w:val="auto"/>
      </w:pPr>
      <w:r>
        <w:rPr>
          <w:rFonts w:ascii="Times New Roman"/>
          <w:b w:val="false"/>
          <w:i w:val="false"/>
          <w:color w:val="000000"/>
          <w:sz w:val="24"/>
          <w:lang w:val="pl-Pl"/>
        </w:rPr>
        <w:t>1) wypisuje kolejność działań (operacji technologicznych); szacuje czas ich trwania; organizuje miejsce pracy;</w:t>
      </w:r>
    </w:p>
    <w:p>
      <w:pPr>
        <w:spacing w:before="25" w:after="0"/>
        <w:ind w:left="0"/>
        <w:jc w:val="both"/>
        <w:textAlignment w:val="auto"/>
      </w:pPr>
      <w:r>
        <w:rPr>
          <w:rFonts w:ascii="Times New Roman"/>
          <w:b w:val="false"/>
          <w:i w:val="false"/>
          <w:color w:val="000000"/>
          <w:sz w:val="24"/>
          <w:lang w:val="pl-Pl"/>
        </w:rPr>
        <w:t>2) posługuje się podstawowymi narzędziami stosowanymi do obróbki ręcznej (piłowania, cięcia, szlifowania, wiercenia) różnych materiałów i montażu.</w:t>
      </w:r>
    </w:p>
    <w:p>
      <w:pPr>
        <w:spacing w:before="25" w:after="0"/>
        <w:ind w:left="0"/>
        <w:jc w:val="both"/>
        <w:textAlignment w:val="auto"/>
      </w:pPr>
      <w:r>
        <w:rPr>
          <w:rFonts w:ascii="Times New Roman"/>
          <w:b w:val="false"/>
          <w:i w:val="false"/>
          <w:color w:val="000000"/>
          <w:sz w:val="24"/>
          <w:lang w:val="pl-Pl"/>
        </w:rPr>
        <w:t>4. Sprawne i bezpieczne posługiwanie się sprzętem technicznym. Uczeń:</w:t>
      </w:r>
    </w:p>
    <w:p>
      <w:pPr>
        <w:spacing w:before="25" w:after="0"/>
        <w:ind w:left="0"/>
        <w:jc w:val="both"/>
        <w:textAlignment w:val="auto"/>
      </w:pPr>
      <w:r>
        <w:rPr>
          <w:rFonts w:ascii="Times New Roman"/>
          <w:b w:val="false"/>
          <w:i w:val="false"/>
          <w:color w:val="000000"/>
          <w:sz w:val="24"/>
          <w:lang w:val="pl-Pl"/>
        </w:rPr>
        <w:t>1) potrafi obsługiwać i regulować urządzenia techniczne znajdujące się w domu, szkole i przestrzeni publicznej, z zachowaniem zasad bezpieczeństwa; czyta ze zrozumieniem instrukcje obsługi urządzeń;</w:t>
      </w:r>
    </w:p>
    <w:p>
      <w:pPr>
        <w:spacing w:before="25" w:after="0"/>
        <w:ind w:left="0"/>
        <w:jc w:val="both"/>
        <w:textAlignment w:val="auto"/>
      </w:pPr>
      <w:r>
        <w:rPr>
          <w:rFonts w:ascii="Times New Roman"/>
          <w:b w:val="false"/>
          <w:i w:val="false"/>
          <w:color w:val="000000"/>
          <w:sz w:val="24"/>
          <w:lang w:val="pl-Pl"/>
        </w:rPr>
        <w:t>2) bezpiecznie uczestniczy w ruchu drogowym jako pieszy, pasażer i rowerzysta.</w:t>
      </w:r>
    </w:p>
    <w:p>
      <w:pPr>
        <w:spacing w:before="25" w:after="0"/>
        <w:ind w:left="0"/>
        <w:jc w:val="both"/>
        <w:textAlignment w:val="auto"/>
      </w:pPr>
      <w:r>
        <w:rPr>
          <w:rFonts w:ascii="Times New Roman"/>
          <w:b w:val="false"/>
          <w:i w:val="false"/>
          <w:color w:val="000000"/>
          <w:sz w:val="24"/>
          <w:lang w:val="pl-Pl"/>
        </w:rPr>
        <w:t>5. Wskazywanie rozwiązań problemów rozwoju środowiska technicznego. Uczeń:</w:t>
      </w:r>
    </w:p>
    <w:p>
      <w:pPr>
        <w:spacing w:before="25" w:after="0"/>
        <w:ind w:left="0"/>
        <w:jc w:val="both"/>
        <w:textAlignment w:val="auto"/>
      </w:pPr>
      <w:r>
        <w:rPr>
          <w:rFonts w:ascii="Times New Roman"/>
          <w:b w:val="false"/>
          <w:i w:val="false"/>
          <w:color w:val="000000"/>
          <w:sz w:val="24"/>
          <w:lang w:val="pl-Pl"/>
        </w:rPr>
        <w:t>1) opisuje zasady segregowania i możliwości przetwarzania odpadów z różnych materiałów: papieru, drewna, tworzyw sztucznych, metali i szkła;</w:t>
      </w:r>
    </w:p>
    <w:p>
      <w:pPr>
        <w:spacing w:before="25" w:after="0"/>
        <w:ind w:left="0"/>
        <w:jc w:val="both"/>
        <w:textAlignment w:val="auto"/>
      </w:pPr>
      <w:r>
        <w:rPr>
          <w:rFonts w:ascii="Times New Roman"/>
          <w:b w:val="false"/>
          <w:i w:val="false"/>
          <w:color w:val="000000"/>
          <w:sz w:val="24"/>
          <w:lang w:val="pl-Pl"/>
        </w:rPr>
        <w:t>2) opracowuje projekty racjonalnego gospodarowania surowcami wtórnymi w najbliższym środowisku: w domu, na osiedlu, w miejscowości.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Bezpieczne uczestnictwo w aktywności fizycznej o charakterze rekreacyjnym i sportowym ze zrozumieniem jej znaczenia dla zdrowia:</w:t>
      </w:r>
    </w:p>
    <w:p>
      <w:pPr>
        <w:spacing w:before="25" w:after="0"/>
        <w:ind w:left="0"/>
        <w:jc w:val="both"/>
        <w:textAlignment w:val="auto"/>
      </w:pPr>
      <w:r>
        <w:rPr>
          <w:rFonts w:ascii="Times New Roman"/>
          <w:b w:val="false"/>
          <w:i w:val="false"/>
          <w:color w:val="000000"/>
          <w:sz w:val="24"/>
          <w:lang w:val="pl-Pl"/>
        </w:rPr>
        <w:t>1) udział w aktywności fizycznej ukierunkowanej na zdrowie, wypoczynek i sport;</w:t>
      </w:r>
    </w:p>
    <w:p>
      <w:pPr>
        <w:spacing w:before="25" w:after="0"/>
        <w:ind w:left="0"/>
        <w:jc w:val="both"/>
        <w:textAlignment w:val="auto"/>
      </w:pPr>
      <w:r>
        <w:rPr>
          <w:rFonts w:ascii="Times New Roman"/>
          <w:b w:val="false"/>
          <w:i w:val="false"/>
          <w:color w:val="000000"/>
          <w:sz w:val="24"/>
          <w:lang w:val="pl-Pl"/>
        </w:rPr>
        <w:t>2) stosowanie zasad bezpieczeństwa podczas aktywności fizycznej;</w:t>
      </w:r>
    </w:p>
    <w:p>
      <w:pPr>
        <w:spacing w:before="25" w:after="0"/>
        <w:ind w:left="0"/>
        <w:jc w:val="both"/>
        <w:textAlignment w:val="auto"/>
      </w:pPr>
      <w:r>
        <w:rPr>
          <w:rFonts w:ascii="Times New Roman"/>
          <w:b w:val="false"/>
          <w:i w:val="false"/>
          <w:color w:val="000000"/>
          <w:sz w:val="24"/>
          <w:lang w:val="pl-Pl"/>
        </w:rPr>
        <w:t>3) poznawanie własnego rozwoju fizycznego i sprawności fizycznej oraz praktykowanie zachowań prozdrowotnych.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Diagnoza sprawności fizycznej i rozwoju fizycznego. Uczeń:</w:t>
      </w:r>
    </w:p>
    <w:p>
      <w:pPr>
        <w:spacing w:before="25" w:after="0"/>
        <w:ind w:left="0"/>
        <w:jc w:val="both"/>
        <w:textAlignment w:val="auto"/>
      </w:pPr>
      <w:r>
        <w:rPr>
          <w:rFonts w:ascii="Times New Roman"/>
          <w:b w:val="false"/>
          <w:i w:val="false"/>
          <w:color w:val="000000"/>
          <w:sz w:val="24"/>
          <w:lang w:val="pl-Pl"/>
        </w:rPr>
        <w:t>1) wykonuje bez zatrzymania marszowo-biegowy test Coopera;</w:t>
      </w:r>
    </w:p>
    <w:p>
      <w:pPr>
        <w:spacing w:before="25" w:after="0"/>
        <w:ind w:left="0"/>
        <w:jc w:val="both"/>
        <w:textAlignment w:val="auto"/>
      </w:pPr>
      <w:r>
        <w:rPr>
          <w:rFonts w:ascii="Times New Roman"/>
          <w:b w:val="false"/>
          <w:i w:val="false"/>
          <w:color w:val="000000"/>
          <w:sz w:val="24"/>
          <w:lang w:val="pl-Pl"/>
        </w:rPr>
        <w:t>2) wykonuje próby sprawnościowe pozwalające ocenić wytrzymałość tlenową, siłę mięśni posturalnych i gibkość dolnego odcinka kręgosłupa oraz z pomocą nauczyciela interpretuje uzyskane wyniki;</w:t>
      </w:r>
    </w:p>
    <w:p>
      <w:pPr>
        <w:spacing w:before="25" w:after="0"/>
        <w:ind w:left="0"/>
        <w:jc w:val="both"/>
        <w:textAlignment w:val="auto"/>
      </w:pPr>
      <w:r>
        <w:rPr>
          <w:rFonts w:ascii="Times New Roman"/>
          <w:b w:val="false"/>
          <w:i w:val="false"/>
          <w:color w:val="000000"/>
          <w:sz w:val="24"/>
          <w:lang w:val="pl-Pl"/>
        </w:rPr>
        <w:t>3) dokonuje pomiarów wysokości i masy ciała oraz z pomocą nauczyciela interpretuje ich wyniki;</w:t>
      </w:r>
    </w:p>
    <w:p>
      <w:pPr>
        <w:spacing w:before="25" w:after="0"/>
        <w:ind w:left="0"/>
        <w:jc w:val="both"/>
        <w:textAlignment w:val="auto"/>
      </w:pPr>
      <w:r>
        <w:rPr>
          <w:rFonts w:ascii="Times New Roman"/>
          <w:b w:val="false"/>
          <w:i w:val="false"/>
          <w:color w:val="000000"/>
          <w:sz w:val="24"/>
          <w:lang w:val="pl-Pl"/>
        </w:rPr>
        <w:t>4) ocenia własną postawę ciała.</w:t>
      </w:r>
    </w:p>
    <w:p>
      <w:pPr>
        <w:spacing w:before="25" w:after="0"/>
        <w:ind w:left="0"/>
        <w:jc w:val="both"/>
        <w:textAlignment w:val="auto"/>
      </w:pPr>
      <w:r>
        <w:rPr>
          <w:rFonts w:ascii="Times New Roman"/>
          <w:b w:val="false"/>
          <w:i w:val="false"/>
          <w:color w:val="000000"/>
          <w:sz w:val="24"/>
          <w:lang w:val="pl-Pl"/>
        </w:rPr>
        <w:t>2. Trening zdrowotny. Uczeń:</w:t>
      </w:r>
    </w:p>
    <w:p>
      <w:pPr>
        <w:spacing w:before="25" w:after="0"/>
        <w:ind w:left="0"/>
        <w:jc w:val="both"/>
        <w:textAlignment w:val="auto"/>
      </w:pPr>
      <w:r>
        <w:rPr>
          <w:rFonts w:ascii="Times New Roman"/>
          <w:b w:val="false"/>
          <w:i w:val="false"/>
          <w:color w:val="000000"/>
          <w:sz w:val="24"/>
          <w:lang w:val="pl-Pl"/>
        </w:rPr>
        <w:t>1) mierzy tętno w spoczynku i po wysiłku;</w:t>
      </w:r>
    </w:p>
    <w:p>
      <w:pPr>
        <w:spacing w:before="25" w:after="0"/>
        <w:ind w:left="0"/>
        <w:jc w:val="both"/>
        <w:textAlignment w:val="auto"/>
      </w:pPr>
      <w:r>
        <w:rPr>
          <w:rFonts w:ascii="Times New Roman"/>
          <w:b w:val="false"/>
          <w:i w:val="false"/>
          <w:color w:val="000000"/>
          <w:sz w:val="24"/>
          <w:lang w:val="pl-Pl"/>
        </w:rPr>
        <w:t>2) wymienia zasady i metody hartowania organizmu;</w:t>
      </w:r>
    </w:p>
    <w:p>
      <w:pPr>
        <w:spacing w:before="25" w:after="0"/>
        <w:ind w:left="0"/>
        <w:jc w:val="both"/>
        <w:textAlignment w:val="auto"/>
      </w:pPr>
      <w:r>
        <w:rPr>
          <w:rFonts w:ascii="Times New Roman"/>
          <w:b w:val="false"/>
          <w:i w:val="false"/>
          <w:color w:val="000000"/>
          <w:sz w:val="24"/>
          <w:lang w:val="pl-Pl"/>
        </w:rPr>
        <w:t>3) demonstruje po jednym ćwiczeniu kształtującym wybrane zdolności motoryczne oraz ułatwiające utrzymywanie prawidłowej postawy ciała;</w:t>
      </w:r>
    </w:p>
    <w:p>
      <w:pPr>
        <w:spacing w:before="25" w:after="0"/>
        <w:ind w:left="0"/>
        <w:jc w:val="both"/>
        <w:textAlignment w:val="auto"/>
      </w:pPr>
      <w:r>
        <w:rPr>
          <w:rFonts w:ascii="Times New Roman"/>
          <w:b w:val="false"/>
          <w:i w:val="false"/>
          <w:color w:val="000000"/>
          <w:sz w:val="24"/>
          <w:lang w:val="pl-Pl"/>
        </w:rPr>
        <w:t>4) wykonuje próbę wielobojową składającą się z biegu, skoku i rzutu;</w:t>
      </w:r>
    </w:p>
    <w:p>
      <w:pPr>
        <w:spacing w:before="25" w:after="0"/>
        <w:ind w:left="0"/>
        <w:jc w:val="both"/>
        <w:textAlignment w:val="auto"/>
      </w:pPr>
      <w:r>
        <w:rPr>
          <w:rFonts w:ascii="Times New Roman"/>
          <w:b w:val="false"/>
          <w:i w:val="false"/>
          <w:color w:val="000000"/>
          <w:sz w:val="24"/>
          <w:lang w:val="pl-Pl"/>
        </w:rPr>
        <w:t>5) wykonuje przewrót w przód z marszu oraz przewrót w tył;</w:t>
      </w:r>
    </w:p>
    <w:p>
      <w:pPr>
        <w:spacing w:before="25" w:after="0"/>
        <w:ind w:left="0"/>
        <w:jc w:val="both"/>
        <w:textAlignment w:val="auto"/>
      </w:pPr>
      <w:r>
        <w:rPr>
          <w:rFonts w:ascii="Times New Roman"/>
          <w:b w:val="false"/>
          <w:i w:val="false"/>
          <w:color w:val="000000"/>
          <w:sz w:val="24"/>
          <w:lang w:val="pl-Pl"/>
        </w:rPr>
        <w:t>6) wykonuje prosty układ gimnastyczny.</w:t>
      </w:r>
    </w:p>
    <w:p>
      <w:pPr>
        <w:spacing w:before="25" w:after="0"/>
        <w:ind w:left="0"/>
        <w:jc w:val="both"/>
        <w:textAlignment w:val="auto"/>
      </w:pPr>
      <w:r>
        <w:rPr>
          <w:rFonts w:ascii="Times New Roman"/>
          <w:b w:val="false"/>
          <w:i w:val="false"/>
          <w:color w:val="000000"/>
          <w:sz w:val="24"/>
          <w:lang w:val="pl-Pl"/>
        </w:rPr>
        <w:t>3. Sporty całego życia i wypoczynek. Uczeń:</w:t>
      </w:r>
    </w:p>
    <w:p>
      <w:pPr>
        <w:spacing w:before="25" w:after="0"/>
        <w:ind w:left="0"/>
        <w:jc w:val="both"/>
        <w:textAlignment w:val="auto"/>
      </w:pPr>
      <w:r>
        <w:rPr>
          <w:rFonts w:ascii="Times New Roman"/>
          <w:b w:val="false"/>
          <w:i w:val="false"/>
          <w:color w:val="000000"/>
          <w:sz w:val="24"/>
          <w:lang w:val="pl-Pl"/>
        </w:rPr>
        <w:t>1) organizuje w gronie rówieśników zabawę, grę ruchową, rekreacyjną, stosując przepisy w formie uproszczonej;</w:t>
      </w:r>
    </w:p>
    <w:p>
      <w:pPr>
        <w:spacing w:before="25" w:after="0"/>
        <w:ind w:left="0"/>
        <w:jc w:val="both"/>
        <w:textAlignment w:val="auto"/>
      </w:pPr>
      <w:r>
        <w:rPr>
          <w:rFonts w:ascii="Times New Roman"/>
          <w:b w:val="false"/>
          <w:i w:val="false"/>
          <w:color w:val="000000"/>
          <w:sz w:val="24"/>
          <w:lang w:val="pl-Pl"/>
        </w:rPr>
        <w:t>2) stosuje w grze: kozłowanie piłki w biegu ze zmianą kierunku ruchu, prowadzenie piłki w biegu ze zmianą kierunku ruchu, podanie piłki oburącz i jednorącz, rzut piłki do kosza, rzut i strzał piłki do bramki, odbicie piłki oburącz sposobem górnym;</w:t>
      </w:r>
    </w:p>
    <w:p>
      <w:pPr>
        <w:spacing w:before="25" w:after="0"/>
        <w:ind w:left="0"/>
        <w:jc w:val="both"/>
        <w:textAlignment w:val="auto"/>
      </w:pPr>
      <w:r>
        <w:rPr>
          <w:rFonts w:ascii="Times New Roman"/>
          <w:b w:val="false"/>
          <w:i w:val="false"/>
          <w:color w:val="000000"/>
          <w:sz w:val="24"/>
          <w:lang w:val="pl-Pl"/>
        </w:rPr>
        <w:t>3) omawia zasady aktywnego wypoczynku.</w:t>
      </w:r>
    </w:p>
    <w:p>
      <w:pPr>
        <w:spacing w:before="25" w:after="0"/>
        <w:ind w:left="0"/>
        <w:jc w:val="both"/>
        <w:textAlignment w:val="auto"/>
      </w:pPr>
      <w:r>
        <w:rPr>
          <w:rFonts w:ascii="Times New Roman"/>
          <w:b w:val="false"/>
          <w:i w:val="false"/>
          <w:color w:val="000000"/>
          <w:sz w:val="24"/>
          <w:lang w:val="pl-Pl"/>
        </w:rPr>
        <w:t>4. Bezpieczna aktywność fizyczna i higiena osobista. Uczeń:</w:t>
      </w:r>
    </w:p>
    <w:p>
      <w:pPr>
        <w:spacing w:before="25" w:after="0"/>
        <w:ind w:left="0"/>
        <w:jc w:val="both"/>
        <w:textAlignment w:val="auto"/>
      </w:pPr>
      <w:r>
        <w:rPr>
          <w:rFonts w:ascii="Times New Roman"/>
          <w:b w:val="false"/>
          <w:i w:val="false"/>
          <w:color w:val="000000"/>
          <w:sz w:val="24"/>
          <w:lang w:val="pl-Pl"/>
        </w:rPr>
        <w:t>1) omawia sposoby postępowania w sytuacji zagrożenia zdrowia lub życia;</w:t>
      </w:r>
    </w:p>
    <w:p>
      <w:pPr>
        <w:spacing w:before="25" w:after="0"/>
        <w:ind w:left="0"/>
        <w:jc w:val="both"/>
        <w:textAlignment w:val="auto"/>
      </w:pPr>
      <w:r>
        <w:rPr>
          <w:rFonts w:ascii="Times New Roman"/>
          <w:b w:val="false"/>
          <w:i w:val="false"/>
          <w:color w:val="000000"/>
          <w:sz w:val="24"/>
          <w:lang w:val="pl-Pl"/>
        </w:rPr>
        <w:t>2) korzysta bezpiecznie ze sprzętu i urządzeń sportowych;</w:t>
      </w:r>
    </w:p>
    <w:p>
      <w:pPr>
        <w:spacing w:before="25" w:after="0"/>
        <w:ind w:left="0"/>
        <w:jc w:val="both"/>
        <w:textAlignment w:val="auto"/>
      </w:pPr>
      <w:r>
        <w:rPr>
          <w:rFonts w:ascii="Times New Roman"/>
          <w:b w:val="false"/>
          <w:i w:val="false"/>
          <w:color w:val="000000"/>
          <w:sz w:val="24"/>
          <w:lang w:val="pl-Pl"/>
        </w:rPr>
        <w:t>3) stosuje zasady samoasekuracji;</w:t>
      </w:r>
    </w:p>
    <w:p>
      <w:pPr>
        <w:spacing w:before="25" w:after="0"/>
        <w:ind w:left="0"/>
        <w:jc w:val="both"/>
        <w:textAlignment w:val="auto"/>
      </w:pPr>
      <w:r>
        <w:rPr>
          <w:rFonts w:ascii="Times New Roman"/>
          <w:b w:val="false"/>
          <w:i w:val="false"/>
          <w:color w:val="000000"/>
          <w:sz w:val="24"/>
          <w:lang w:val="pl-Pl"/>
        </w:rPr>
        <w:t>4) omawia zasady bezpiecznego zachowania się nad wodą i w górach;</w:t>
      </w:r>
    </w:p>
    <w:p>
      <w:pPr>
        <w:spacing w:before="25" w:after="0"/>
        <w:ind w:left="0"/>
        <w:jc w:val="both"/>
        <w:textAlignment w:val="auto"/>
      </w:pPr>
      <w:r>
        <w:rPr>
          <w:rFonts w:ascii="Times New Roman"/>
          <w:b w:val="false"/>
          <w:i w:val="false"/>
          <w:color w:val="000000"/>
          <w:sz w:val="24"/>
          <w:lang w:val="pl-Pl"/>
        </w:rPr>
        <w:t>5) omawia sposoby ochrony przed nadmiernym nasłonecznieniem;</w:t>
      </w:r>
    </w:p>
    <w:p>
      <w:pPr>
        <w:spacing w:before="25" w:after="0"/>
        <w:ind w:left="0"/>
        <w:jc w:val="both"/>
        <w:textAlignment w:val="auto"/>
      </w:pPr>
      <w:r>
        <w:rPr>
          <w:rFonts w:ascii="Times New Roman"/>
          <w:b w:val="false"/>
          <w:i w:val="false"/>
          <w:color w:val="000000"/>
          <w:sz w:val="24"/>
          <w:lang w:val="pl-Pl"/>
        </w:rPr>
        <w:t>6) dobiera strój i obuwie sportowe do ćwiczeń w zależności od miejsca zajęć oraz warunków atmosferycznych.</w:t>
      </w:r>
    </w:p>
    <w:p>
      <w:pPr>
        <w:spacing w:before="25" w:after="0"/>
        <w:ind w:left="0"/>
        <w:jc w:val="both"/>
        <w:textAlignment w:val="auto"/>
      </w:pPr>
      <w:r>
        <w:rPr>
          <w:rFonts w:ascii="Times New Roman"/>
          <w:b w:val="false"/>
          <w:i w:val="false"/>
          <w:color w:val="000000"/>
          <w:sz w:val="24"/>
          <w:lang w:val="pl-Pl"/>
        </w:rPr>
        <w:t>5. Sport. Uczeń:</w:t>
      </w:r>
    </w:p>
    <w:p>
      <w:pPr>
        <w:spacing w:before="25" w:after="0"/>
        <w:ind w:left="0"/>
        <w:jc w:val="both"/>
        <w:textAlignment w:val="auto"/>
      </w:pPr>
      <w:r>
        <w:rPr>
          <w:rFonts w:ascii="Times New Roman"/>
          <w:b w:val="false"/>
          <w:i w:val="false"/>
          <w:color w:val="000000"/>
          <w:sz w:val="24"/>
          <w:lang w:val="pl-Pl"/>
        </w:rPr>
        <w:t>1) wyjaśnia, dlaczego należy przestrzegać ustalonych reguł w trakcie rywalizacji sportowej;</w:t>
      </w:r>
    </w:p>
    <w:p>
      <w:pPr>
        <w:spacing w:before="25" w:after="0"/>
        <w:ind w:left="0"/>
        <w:jc w:val="both"/>
        <w:textAlignment w:val="auto"/>
      </w:pPr>
      <w:r>
        <w:rPr>
          <w:rFonts w:ascii="Times New Roman"/>
          <w:b w:val="false"/>
          <w:i w:val="false"/>
          <w:color w:val="000000"/>
          <w:sz w:val="24"/>
          <w:lang w:val="pl-Pl"/>
        </w:rPr>
        <w:t>2) uczestniczy w sportowych rozgrywkach klasowych w roli zawodnika, stosując zasady czystej gry: szacunku dla rywala, respektowania przepisów gry, podporządkowania się decyzjom sędziego, podziękowania za wspólną grę;</w:t>
      </w:r>
    </w:p>
    <w:p>
      <w:pPr>
        <w:spacing w:before="25" w:after="0"/>
        <w:ind w:left="0"/>
        <w:jc w:val="both"/>
        <w:textAlignment w:val="auto"/>
      </w:pPr>
      <w:r>
        <w:rPr>
          <w:rFonts w:ascii="Times New Roman"/>
          <w:b w:val="false"/>
          <w:i w:val="false"/>
          <w:color w:val="000000"/>
          <w:sz w:val="24"/>
          <w:lang w:val="pl-Pl"/>
        </w:rPr>
        <w:t>3) wyjaśnia zasady kulturalnego kibicowania.</w:t>
      </w:r>
    </w:p>
    <w:p>
      <w:pPr>
        <w:spacing w:before="25" w:after="0"/>
        <w:ind w:left="0"/>
        <w:jc w:val="both"/>
        <w:textAlignment w:val="auto"/>
      </w:pPr>
      <w:r>
        <w:rPr>
          <w:rFonts w:ascii="Times New Roman"/>
          <w:b w:val="false"/>
          <w:i w:val="false"/>
          <w:color w:val="000000"/>
          <w:sz w:val="24"/>
          <w:lang w:val="pl-Pl"/>
        </w:rPr>
        <w:t>6. Taniec. Uczeń:</w:t>
      </w:r>
    </w:p>
    <w:p>
      <w:pPr>
        <w:spacing w:before="25" w:after="0"/>
        <w:ind w:left="0"/>
        <w:jc w:val="both"/>
        <w:textAlignment w:val="auto"/>
      </w:pPr>
      <w:r>
        <w:rPr>
          <w:rFonts w:ascii="Times New Roman"/>
          <w:b w:val="false"/>
          <w:i w:val="false"/>
          <w:color w:val="000000"/>
          <w:sz w:val="24"/>
          <w:lang w:val="pl-Pl"/>
        </w:rPr>
        <w:t>1) wykonuje improwizację ruchową do wybranej muzyki;</w:t>
      </w:r>
    </w:p>
    <w:p>
      <w:pPr>
        <w:spacing w:before="25" w:after="0"/>
        <w:ind w:left="0"/>
        <w:jc w:val="both"/>
        <w:textAlignment w:val="auto"/>
      </w:pPr>
      <w:r>
        <w:rPr>
          <w:rFonts w:ascii="Times New Roman"/>
          <w:b w:val="false"/>
          <w:i w:val="false"/>
          <w:color w:val="000000"/>
          <w:sz w:val="24"/>
          <w:lang w:val="pl-Pl"/>
        </w:rPr>
        <w:t>2) wyjaśnia, jak należy zachować się na zabawie tanecznej, w dyskotece.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DO ŻYCIA W RODZINIE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Ukazywanie wartości rodziny w życiu osobistym człowieka oraz pomoc w przygotowaniu się do zrozumienia i akceptacji przemian okresu dojrzewania.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Podstawowe funkcje rodziny z podkreśleniem miejsca dziecka w rodzinie.</w:t>
      </w:r>
    </w:p>
    <w:p>
      <w:pPr>
        <w:spacing w:before="25" w:after="0"/>
        <w:ind w:left="0"/>
        <w:jc w:val="both"/>
        <w:textAlignment w:val="auto"/>
      </w:pPr>
      <w:r>
        <w:rPr>
          <w:rFonts w:ascii="Times New Roman"/>
          <w:b w:val="false"/>
          <w:i w:val="false"/>
          <w:color w:val="000000"/>
          <w:sz w:val="24"/>
          <w:lang w:val="pl-Pl"/>
        </w:rPr>
        <w:t>2. Przekaz wartości i tradycji w rodzinie, wspólne świętowanie, spędzanie wolnego czasu.</w:t>
      </w:r>
    </w:p>
    <w:p>
      <w:pPr>
        <w:spacing w:before="25" w:after="0"/>
        <w:ind w:left="0"/>
        <w:jc w:val="both"/>
        <w:textAlignment w:val="auto"/>
      </w:pPr>
      <w:r>
        <w:rPr>
          <w:rFonts w:ascii="Times New Roman"/>
          <w:b w:val="false"/>
          <w:i w:val="false"/>
          <w:color w:val="000000"/>
          <w:sz w:val="24"/>
          <w:lang w:val="pl-Pl"/>
        </w:rPr>
        <w:t>3. Więź rodzinna, związki uczuciowe i inne relacje w rodzinie; konflikty i ich rozwiązywanie.</w:t>
      </w:r>
    </w:p>
    <w:p>
      <w:pPr>
        <w:spacing w:before="25" w:after="0"/>
        <w:ind w:left="0"/>
        <w:jc w:val="both"/>
        <w:textAlignment w:val="auto"/>
      </w:pPr>
      <w:r>
        <w:rPr>
          <w:rFonts w:ascii="Times New Roman"/>
          <w:b w:val="false"/>
          <w:i w:val="false"/>
          <w:color w:val="000000"/>
          <w:sz w:val="24"/>
          <w:lang w:val="pl-Pl"/>
        </w:rPr>
        <w:t>4. Macierzyństwo i ojcostwo; podstawowa wiedza dotycząca budowy i funkcjonowania układu rozrodczego człowieka.</w:t>
      </w:r>
    </w:p>
    <w:p>
      <w:pPr>
        <w:spacing w:before="25" w:after="0"/>
        <w:ind w:left="0"/>
        <w:jc w:val="both"/>
        <w:textAlignment w:val="auto"/>
      </w:pPr>
      <w:r>
        <w:rPr>
          <w:rFonts w:ascii="Times New Roman"/>
          <w:b w:val="false"/>
          <w:i w:val="false"/>
          <w:color w:val="000000"/>
          <w:sz w:val="24"/>
          <w:lang w:val="pl-Pl"/>
        </w:rPr>
        <w:t>5. Ciąża, rozwój płodu, poród, przyjęcie dziecka jako nowego członka rodziny.</w:t>
      </w:r>
    </w:p>
    <w:p>
      <w:pPr>
        <w:spacing w:before="25" w:after="0"/>
        <w:ind w:left="0"/>
        <w:jc w:val="both"/>
        <w:textAlignment w:val="auto"/>
      </w:pPr>
      <w:r>
        <w:rPr>
          <w:rFonts w:ascii="Times New Roman"/>
          <w:b w:val="false"/>
          <w:i w:val="false"/>
          <w:color w:val="000000"/>
          <w:sz w:val="24"/>
          <w:lang w:val="pl-Pl"/>
        </w:rPr>
        <w:t>6. Różnice i podobieństwa między chłopcami i dziewczętami; identyfikacja z własną płcią; akceptacja i szacunek dla ciała.</w:t>
      </w:r>
    </w:p>
    <w:p>
      <w:pPr>
        <w:spacing w:before="25" w:after="0"/>
        <w:ind w:left="0"/>
        <w:jc w:val="both"/>
        <w:textAlignment w:val="auto"/>
      </w:pPr>
      <w:r>
        <w:rPr>
          <w:rFonts w:ascii="Times New Roman"/>
          <w:b w:val="false"/>
          <w:i w:val="false"/>
          <w:color w:val="000000"/>
          <w:sz w:val="24"/>
          <w:lang w:val="pl-Pl"/>
        </w:rPr>
        <w:t>7. Zmiany fizyczne i psychiczne okresu dojrzewania; zróżnicowane, indywidualne tempo rozwoju.</w:t>
      </w:r>
    </w:p>
    <w:p>
      <w:pPr>
        <w:spacing w:before="25" w:after="0"/>
        <w:ind w:left="0"/>
        <w:jc w:val="both"/>
        <w:textAlignment w:val="auto"/>
      </w:pPr>
      <w:r>
        <w:rPr>
          <w:rFonts w:ascii="Times New Roman"/>
          <w:b w:val="false"/>
          <w:i w:val="false"/>
          <w:color w:val="000000"/>
          <w:sz w:val="24"/>
          <w:lang w:val="pl-Pl"/>
        </w:rPr>
        <w:t>8. Higiena okresu dojrzewania.</w:t>
      </w:r>
    </w:p>
    <w:p>
      <w:pPr>
        <w:spacing w:before="25" w:after="0"/>
        <w:ind w:left="0"/>
        <w:jc w:val="both"/>
        <w:textAlignment w:val="auto"/>
      </w:pPr>
      <w:r>
        <w:rPr>
          <w:rFonts w:ascii="Times New Roman"/>
          <w:b w:val="false"/>
          <w:i w:val="false"/>
          <w:color w:val="000000"/>
          <w:sz w:val="24"/>
          <w:lang w:val="pl-Pl"/>
        </w:rPr>
        <w:t>9. Prawo człowieka do intymności i ochrona tego prawa; postawy asertywne.</w:t>
      </w:r>
    </w:p>
    <w:p>
      <w:pPr>
        <w:spacing w:before="25" w:after="0"/>
        <w:ind w:left="0"/>
        <w:jc w:val="both"/>
        <w:textAlignment w:val="auto"/>
      </w:pPr>
      <w:r>
        <w:rPr>
          <w:rFonts w:ascii="Times New Roman"/>
          <w:b w:val="false"/>
          <w:i w:val="false"/>
          <w:color w:val="000000"/>
          <w:sz w:val="24"/>
          <w:lang w:val="pl-Pl"/>
        </w:rPr>
        <w:t>10. Istota koleżeństwa i przyjaźni, wzajemny szacunek, udzielanie sobie pomocy, współpraca, empatia.</w:t>
      </w:r>
    </w:p>
    <w:p>
      <w:pPr>
        <w:spacing w:before="25" w:after="0"/>
        <w:ind w:left="0"/>
        <w:jc w:val="both"/>
        <w:textAlignment w:val="auto"/>
      </w:pPr>
      <w:r>
        <w:rPr>
          <w:rFonts w:ascii="Times New Roman"/>
          <w:b w:val="false"/>
          <w:i w:val="false"/>
          <w:color w:val="000000"/>
          <w:sz w:val="24"/>
          <w:lang w:val="pl-Pl"/>
        </w:rPr>
        <w:t>11. Mass media - zasady i kryteria wyboru czasopism, książek, filmów i programów telewizyjnych.</w:t>
      </w:r>
    </w:p>
    <w:p>
      <w:pPr>
        <w:spacing w:before="25" w:after="0"/>
        <w:ind w:left="0"/>
        <w:jc w:val="both"/>
        <w:textAlignment w:val="auto"/>
      </w:pPr>
      <w:r>
        <w:rPr>
          <w:rFonts w:ascii="Times New Roman"/>
          <w:b w:val="false"/>
          <w:i w:val="false"/>
          <w:color w:val="000000"/>
          <w:sz w:val="24"/>
          <w:lang w:val="pl-Pl"/>
        </w:rPr>
        <w:t>12. Instytucje działające na rzecz dziecka i rodziny.</w:t>
      </w:r>
    </w:p>
    <w:p>
      <w:pPr>
        <w:spacing w:before="25" w:after="0"/>
        <w:ind w:left="0"/>
        <w:jc w:val="both"/>
        <w:textAlignment w:val="auto"/>
      </w:pPr>
      <w:r>
        <w:rPr>
          <w:rFonts w:ascii="Times New Roman"/>
          <w:b w:val="false"/>
          <w:i w:val="false"/>
          <w:color w:val="000000"/>
          <w:sz w:val="24"/>
          <w:lang w:val="pl-Pl"/>
        </w:rPr>
        <w:t>13. Odpowiedzialność za własny rozwój; samowychowanie.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Kształtowanie refleksyjnej postawy wobec człowieka, jego natury, powinności moralnych oraz wobec różnych sytuacji życiowych.</w:t>
      </w:r>
    </w:p>
    <w:p>
      <w:pPr>
        <w:spacing w:before="25" w:after="0"/>
        <w:ind w:left="0"/>
        <w:jc w:val="both"/>
        <w:textAlignment w:val="auto"/>
      </w:pPr>
      <w:r>
        <w:rPr>
          <w:rFonts w:ascii="Times New Roman"/>
          <w:b w:val="false"/>
          <w:i w:val="false"/>
          <w:color w:val="000000"/>
          <w:sz w:val="24"/>
          <w:lang w:val="pl-Pl"/>
        </w:rPr>
        <w:t>II. Rozpoznawanie swoich obowiązków wobec najbliższego otoczenia, rodziny i szkoły.</w:t>
      </w:r>
    </w:p>
    <w:p>
      <w:pPr>
        <w:spacing w:before="25" w:after="0"/>
        <w:ind w:left="0"/>
        <w:jc w:val="both"/>
        <w:textAlignment w:val="auto"/>
      </w:pPr>
      <w:r>
        <w:rPr>
          <w:rFonts w:ascii="Times New Roman"/>
          <w:b w:val="false"/>
          <w:i w:val="false"/>
          <w:color w:val="000000"/>
          <w:sz w:val="24"/>
          <w:lang w:val="pl-Pl"/>
        </w:rPr>
        <w:t>III. Przygotowanie do rozpoznawania podstawowych wartości i dokonywania właściwej ich hierarchizacji.</w:t>
      </w:r>
    </w:p>
    <w:p>
      <w:pPr>
        <w:spacing w:before="25" w:after="0"/>
        <w:ind w:left="0"/>
        <w:jc w:val="both"/>
        <w:textAlignment w:val="auto"/>
      </w:pPr>
      <w:r>
        <w:rPr>
          <w:rFonts w:ascii="Times New Roman"/>
          <w:b w:val="false"/>
          <w:i w:val="false"/>
          <w:color w:val="000000"/>
          <w:sz w:val="24"/>
          <w:lang w:val="pl-Pl"/>
        </w:rPr>
        <w:t>IV. Dostrzeganie różnorodności postaw i zachowań ludzi.</w:t>
      </w:r>
    </w:p>
    <w:p>
      <w:pPr>
        <w:spacing w:before="25" w:after="0"/>
        <w:ind w:left="0"/>
        <w:jc w:val="both"/>
        <w:textAlignment w:val="auto"/>
      </w:pPr>
      <w:r>
        <w:rPr>
          <w:rFonts w:ascii="Times New Roman"/>
          <w:b w:val="false"/>
          <w:i w:val="false"/>
          <w:color w:val="000000"/>
          <w:sz w:val="24"/>
          <w:lang w:val="pl-Pl"/>
        </w:rPr>
        <w:t>V. Wyrażanie opinii i wartościowanie zjawisk społecznych na poziomie społeczności szkolnej i społeczności lokalnej.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Poznawanie siebie, dostrzeganie cech indywidualnych własnych i najbliższych osób.</w:t>
      </w:r>
    </w:p>
    <w:p>
      <w:pPr>
        <w:spacing w:before="25" w:after="0"/>
        <w:ind w:left="0"/>
        <w:jc w:val="both"/>
        <w:textAlignment w:val="auto"/>
      </w:pPr>
      <w:r>
        <w:rPr>
          <w:rFonts w:ascii="Times New Roman"/>
          <w:b w:val="false"/>
          <w:i w:val="false"/>
          <w:color w:val="000000"/>
          <w:sz w:val="24"/>
          <w:lang w:val="pl-Pl"/>
        </w:rPr>
        <w:t>2. Wyjaśnianie prawdziwego znaczenia własnych zachowań oraz ich przyczyn i konsekwencji.</w:t>
      </w:r>
    </w:p>
    <w:p>
      <w:pPr>
        <w:spacing w:before="25" w:after="0"/>
        <w:ind w:left="0"/>
        <w:jc w:val="both"/>
        <w:textAlignment w:val="auto"/>
      </w:pPr>
      <w:r>
        <w:rPr>
          <w:rFonts w:ascii="Times New Roman"/>
          <w:b w:val="false"/>
          <w:i w:val="false"/>
          <w:color w:val="000000"/>
          <w:sz w:val="24"/>
          <w:lang w:val="pl-Pl"/>
        </w:rPr>
        <w:t>3. Człowiek jako osoba; godność człowieka.</w:t>
      </w:r>
    </w:p>
    <w:p>
      <w:pPr>
        <w:spacing w:before="25" w:after="0"/>
        <w:ind w:left="0"/>
        <w:jc w:val="both"/>
        <w:textAlignment w:val="auto"/>
      </w:pPr>
      <w:r>
        <w:rPr>
          <w:rFonts w:ascii="Times New Roman"/>
          <w:b w:val="false"/>
          <w:i w:val="false"/>
          <w:color w:val="000000"/>
          <w:sz w:val="24"/>
          <w:lang w:val="pl-Pl"/>
        </w:rPr>
        <w:t>4. Przyjmowanie odpowiedzialności za siebie.</w:t>
      </w:r>
    </w:p>
    <w:p>
      <w:pPr>
        <w:spacing w:before="25" w:after="0"/>
        <w:ind w:left="0"/>
        <w:jc w:val="both"/>
        <w:textAlignment w:val="auto"/>
      </w:pPr>
      <w:r>
        <w:rPr>
          <w:rFonts w:ascii="Times New Roman"/>
          <w:b w:val="false"/>
          <w:i w:val="false"/>
          <w:color w:val="000000"/>
          <w:sz w:val="24"/>
          <w:lang w:val="pl-Pl"/>
        </w:rPr>
        <w:t>5. Prawa i obowiązki, zasady i reguły postępowania, w tym także w ruchu drogowym.</w:t>
      </w:r>
    </w:p>
    <w:p>
      <w:pPr>
        <w:spacing w:before="25" w:after="0"/>
        <w:ind w:left="0"/>
        <w:jc w:val="both"/>
        <w:textAlignment w:val="auto"/>
      </w:pPr>
      <w:r>
        <w:rPr>
          <w:rFonts w:ascii="Times New Roman"/>
          <w:b w:val="false"/>
          <w:i w:val="false"/>
          <w:color w:val="000000"/>
          <w:sz w:val="24"/>
          <w:lang w:val="pl-Pl"/>
        </w:rPr>
        <w:t>6. Uczestnictwo w grupie, porozumiewanie się z innymi.</w:t>
      </w:r>
    </w:p>
    <w:p>
      <w:pPr>
        <w:spacing w:before="25" w:after="0"/>
        <w:ind w:left="0"/>
        <w:jc w:val="both"/>
        <w:textAlignment w:val="auto"/>
      </w:pPr>
      <w:r>
        <w:rPr>
          <w:rFonts w:ascii="Times New Roman"/>
          <w:b w:val="false"/>
          <w:i w:val="false"/>
          <w:color w:val="000000"/>
          <w:sz w:val="24"/>
          <w:lang w:val="pl-Pl"/>
        </w:rPr>
        <w:t>7. Wolność i jej różne rozumienie, autorytety i wzory osobowe.</w:t>
      </w:r>
    </w:p>
    <w:p>
      <w:pPr>
        <w:spacing w:before="25" w:after="0"/>
        <w:ind w:left="0"/>
        <w:jc w:val="both"/>
        <w:textAlignment w:val="auto"/>
      </w:pPr>
      <w:r>
        <w:rPr>
          <w:rFonts w:ascii="Times New Roman"/>
          <w:b w:val="false"/>
          <w:i w:val="false"/>
          <w:color w:val="000000"/>
          <w:sz w:val="24"/>
          <w:lang w:val="pl-Pl"/>
        </w:rPr>
        <w:t>8. Praca i jej wartość dla człowieka.</w:t>
      </w:r>
    </w:p>
    <w:p>
      <w:pPr>
        <w:spacing w:before="25" w:after="0"/>
        <w:ind w:left="0"/>
        <w:jc w:val="both"/>
        <w:textAlignment w:val="auto"/>
      </w:pPr>
      <w:r>
        <w:rPr>
          <w:rFonts w:ascii="Times New Roman"/>
          <w:b w:val="false"/>
          <w:i w:val="false"/>
          <w:color w:val="000000"/>
          <w:sz w:val="24"/>
          <w:lang w:val="pl-Pl"/>
        </w:rPr>
        <w:t>9. Uzasadnianie opinii, wydawanie sądów, kryteria ocen, między innymi w odniesieniu do zjawisk społecznych na poziomie małej grupy, społeczności szkolnej i społeczności lokalnej.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II. Odbiór wypowiedzi i wykorzystanie zawartych w nich informacji.</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IV. Analiza i interpretacja tekstów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zna utwory literackie i inne teksty kultury ważne dla poczucia tożsamości narodowej lub etnicznej;</w:t>
      </w:r>
    </w:p>
    <w:p>
      <w:pPr>
        <w:spacing w:before="25" w:after="0"/>
        <w:ind w:left="0"/>
        <w:jc w:val="both"/>
        <w:textAlignment w:val="auto"/>
      </w:pPr>
      <w:r>
        <w:rPr>
          <w:rFonts w:ascii="Times New Roman"/>
          <w:b w:val="false"/>
          <w:i w:val="false"/>
          <w:color w:val="000000"/>
          <w:sz w:val="24"/>
          <w:lang w:val="pl-Pl"/>
        </w:rPr>
        <w:t>2) zna podstawy kultury i historii narodowej lub etnicznej (bohaterowie, wydarzenia, symbole, legendy).</w:t>
      </w:r>
    </w:p>
    <w:p>
      <w:pPr>
        <w:spacing w:before="25" w:after="0"/>
        <w:ind w:left="0"/>
        <w:jc w:val="both"/>
        <w:textAlignment w:val="auto"/>
      </w:pPr>
      <w:r>
        <w:rPr>
          <w:rFonts w:ascii="Times New Roman"/>
          <w:b w:val="false"/>
          <w:i w:val="false"/>
          <w:color w:val="000000"/>
          <w:sz w:val="24"/>
          <w:lang w:val="pl-Pl"/>
        </w:rPr>
        <w:t>2.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czyta teksty ze zrozumieniem ich treści oraz intencji nadawcy;</w:t>
      </w:r>
    </w:p>
    <w:p>
      <w:pPr>
        <w:spacing w:before="25" w:after="0"/>
        <w:ind w:left="0"/>
        <w:jc w:val="both"/>
        <w:textAlignment w:val="auto"/>
      </w:pPr>
      <w:r>
        <w:rPr>
          <w:rFonts w:ascii="Times New Roman"/>
          <w:b w:val="false"/>
          <w:i w:val="false"/>
          <w:color w:val="000000"/>
          <w:sz w:val="24"/>
          <w:lang w:val="pl-Pl"/>
        </w:rPr>
        <w:t>2) identyfikuje nadawcę i adresata wypowiedzi;</w:t>
      </w:r>
    </w:p>
    <w:p>
      <w:pPr>
        <w:spacing w:before="25" w:after="0"/>
        <w:ind w:left="0"/>
        <w:jc w:val="both"/>
        <w:textAlignment w:val="auto"/>
      </w:pPr>
      <w:r>
        <w:rPr>
          <w:rFonts w:ascii="Times New Roman"/>
          <w:b w:val="false"/>
          <w:i w:val="false"/>
          <w:color w:val="000000"/>
          <w:sz w:val="24"/>
          <w:lang w:val="pl-Pl"/>
        </w:rPr>
        <w:t>3) charakteryzuje nadawcę wypowiedzi;</w:t>
      </w:r>
    </w:p>
    <w:p>
      <w:pPr>
        <w:spacing w:before="25" w:after="0"/>
        <w:ind w:left="0"/>
        <w:jc w:val="both"/>
        <w:textAlignment w:val="auto"/>
      </w:pPr>
      <w:r>
        <w:rPr>
          <w:rFonts w:ascii="Times New Roman"/>
          <w:b w:val="false"/>
          <w:i w:val="false"/>
          <w:color w:val="000000"/>
          <w:sz w:val="24"/>
          <w:lang w:val="pl-Pl"/>
        </w:rPr>
        <w:t>4) nazywa swoje reakcje czytelnicze (np. wrażenia, emocje);</w:t>
      </w:r>
    </w:p>
    <w:p>
      <w:pPr>
        <w:spacing w:before="25" w:after="0"/>
        <w:ind w:left="0"/>
        <w:jc w:val="both"/>
        <w:textAlignment w:val="auto"/>
      </w:pPr>
      <w:r>
        <w:rPr>
          <w:rFonts w:ascii="Times New Roman"/>
          <w:b w:val="false"/>
          <w:i w:val="false"/>
          <w:color w:val="000000"/>
          <w:sz w:val="24"/>
          <w:lang w:val="pl-Pl"/>
        </w:rPr>
        <w:t>5) identyfikuje wypowiedź jako tekst literacki, reklamowy, informacyjny;</w:t>
      </w:r>
    </w:p>
    <w:p>
      <w:pPr>
        <w:spacing w:before="25" w:after="0"/>
        <w:ind w:left="0"/>
        <w:jc w:val="both"/>
        <w:textAlignment w:val="auto"/>
      </w:pPr>
      <w:r>
        <w:rPr>
          <w:rFonts w:ascii="Times New Roman"/>
          <w:b w:val="false"/>
          <w:i w:val="false"/>
          <w:color w:val="000000"/>
          <w:sz w:val="24"/>
          <w:lang w:val="pl-Pl"/>
        </w:rPr>
        <w:t>6) rozpoznaje i rozumie formy gatunkowe - instrukcję (w tym przepis), zaproszenie, życzenia i gratulacje, zawiadomienie i ogłoszenie;</w:t>
      </w:r>
    </w:p>
    <w:p>
      <w:pPr>
        <w:spacing w:before="25" w:after="0"/>
        <w:ind w:left="0"/>
        <w:jc w:val="both"/>
        <w:textAlignment w:val="auto"/>
      </w:pPr>
      <w:r>
        <w:rPr>
          <w:rFonts w:ascii="Times New Roman"/>
          <w:b w:val="false"/>
          <w:i w:val="false"/>
          <w:color w:val="000000"/>
          <w:sz w:val="24"/>
          <w:lang w:val="pl-Pl"/>
        </w:rPr>
        <w:t>7) określa temat, główną myśl i przesłanie tekstu;</w:t>
      </w:r>
    </w:p>
    <w:p>
      <w:pPr>
        <w:spacing w:before="25" w:after="0"/>
        <w:ind w:left="0"/>
        <w:jc w:val="both"/>
        <w:textAlignment w:val="auto"/>
      </w:pPr>
      <w:r>
        <w:rPr>
          <w:rFonts w:ascii="Times New Roman"/>
          <w:b w:val="false"/>
          <w:i w:val="false"/>
          <w:color w:val="000000"/>
          <w:sz w:val="24"/>
          <w:lang w:val="pl-Pl"/>
        </w:rPr>
        <w:t>8) dostrzega i uwzględnia relacje między częściami składowymi wypowiedzi (tytuł, wstęp, rozwinięcie, zakończenie, akapity);</w:t>
      </w:r>
    </w:p>
    <w:p>
      <w:pPr>
        <w:spacing w:before="25" w:after="0"/>
        <w:ind w:left="0"/>
        <w:jc w:val="both"/>
        <w:textAlignment w:val="auto"/>
      </w:pPr>
      <w:r>
        <w:rPr>
          <w:rFonts w:ascii="Times New Roman"/>
          <w:b w:val="false"/>
          <w:i w:val="false"/>
          <w:color w:val="000000"/>
          <w:sz w:val="24"/>
          <w:lang w:val="pl-Pl"/>
        </w:rPr>
        <w:t>9) formułuje wnioski wynikające z przesłanek zawartych w tekście;</w:t>
      </w:r>
    </w:p>
    <w:p>
      <w:pPr>
        <w:spacing w:before="25" w:after="0"/>
        <w:ind w:left="0"/>
        <w:jc w:val="both"/>
        <w:textAlignment w:val="auto"/>
      </w:pPr>
      <w:r>
        <w:rPr>
          <w:rFonts w:ascii="Times New Roman"/>
          <w:b w:val="false"/>
          <w:i w:val="false"/>
          <w:color w:val="000000"/>
          <w:sz w:val="24"/>
          <w:lang w:val="pl-Pl"/>
        </w:rPr>
        <w:t>10) rozpoznaje w wypowiedzi prawdę lub fałsz;</w:t>
      </w:r>
    </w:p>
    <w:p>
      <w:pPr>
        <w:spacing w:before="25" w:after="0"/>
        <w:ind w:left="0"/>
        <w:jc w:val="both"/>
        <w:textAlignment w:val="auto"/>
      </w:pPr>
      <w:r>
        <w:rPr>
          <w:rFonts w:ascii="Times New Roman"/>
          <w:b w:val="false"/>
          <w:i w:val="false"/>
          <w:color w:val="000000"/>
          <w:sz w:val="24"/>
          <w:lang w:val="pl-Pl"/>
        </w:rPr>
        <w:t>11) wyszukuje w tekście informacje wyrażone wprost i pośrednio;</w:t>
      </w:r>
    </w:p>
    <w:p>
      <w:pPr>
        <w:spacing w:before="25" w:after="0"/>
        <w:ind w:left="0"/>
        <w:jc w:val="both"/>
        <w:textAlignment w:val="auto"/>
      </w:pPr>
      <w:r>
        <w:rPr>
          <w:rFonts w:ascii="Times New Roman"/>
          <w:b w:val="false"/>
          <w:i w:val="false"/>
          <w:color w:val="000000"/>
          <w:sz w:val="24"/>
          <w:lang w:val="pl-Pl"/>
        </w:rPr>
        <w:t>12) odróżnia zawarte w tekście informacje ważne od drugorzędnych;</w:t>
      </w:r>
    </w:p>
    <w:p>
      <w:pPr>
        <w:spacing w:before="25" w:after="0"/>
        <w:ind w:left="0"/>
        <w:jc w:val="both"/>
        <w:textAlignment w:val="auto"/>
      </w:pPr>
      <w:r>
        <w:rPr>
          <w:rFonts w:ascii="Times New Roman"/>
          <w:b w:val="false"/>
          <w:i w:val="false"/>
          <w:color w:val="000000"/>
          <w:sz w:val="24"/>
          <w:lang w:val="pl-Pl"/>
        </w:rPr>
        <w:t>13) rozumie dosłowne i przenośne znaczenie wyrazów w wypowiedzi;</w:t>
      </w:r>
    </w:p>
    <w:p>
      <w:pPr>
        <w:spacing w:before="25" w:after="0"/>
        <w:ind w:left="0"/>
        <w:jc w:val="both"/>
        <w:textAlignment w:val="auto"/>
      </w:pPr>
      <w:r>
        <w:rPr>
          <w:rFonts w:ascii="Times New Roman"/>
          <w:b w:val="false"/>
          <w:i w:val="false"/>
          <w:color w:val="000000"/>
          <w:sz w:val="24"/>
          <w:lang w:val="pl-Pl"/>
        </w:rPr>
        <w:t>14) korzysta z informacji zawartych w encyklopediach i słownikach;</w:t>
      </w:r>
    </w:p>
    <w:p>
      <w:pPr>
        <w:spacing w:before="25" w:after="0"/>
        <w:ind w:left="0"/>
        <w:jc w:val="both"/>
        <w:textAlignment w:val="auto"/>
      </w:pPr>
      <w:r>
        <w:rPr>
          <w:rFonts w:ascii="Times New Roman"/>
          <w:b w:val="false"/>
          <w:i w:val="false"/>
          <w:color w:val="000000"/>
          <w:sz w:val="24"/>
          <w:lang w:val="pl-Pl"/>
        </w:rPr>
        <w:t>15) rozpoznaje podstawowe funkcje składniowe wyrazów użytych w zdaniu;</w:t>
      </w:r>
    </w:p>
    <w:p>
      <w:pPr>
        <w:spacing w:before="25" w:after="0"/>
        <w:ind w:left="0"/>
        <w:jc w:val="both"/>
        <w:textAlignment w:val="auto"/>
      </w:pPr>
      <w:r>
        <w:rPr>
          <w:rFonts w:ascii="Times New Roman"/>
          <w:b w:val="false"/>
          <w:i w:val="false"/>
          <w:color w:val="000000"/>
          <w:sz w:val="24"/>
          <w:lang w:val="pl-Pl"/>
        </w:rPr>
        <w:t>16) rozpoznaje w tekście zdania pojedyncze nierozwinięte i rozwinięte, zdania pojedyncze i złożone (współrzędnie i podrzędnie), równoważniki zdań;</w:t>
      </w:r>
    </w:p>
    <w:p>
      <w:pPr>
        <w:spacing w:before="25" w:after="0"/>
        <w:ind w:left="0"/>
        <w:jc w:val="both"/>
        <w:textAlignment w:val="auto"/>
      </w:pPr>
      <w:r>
        <w:rPr>
          <w:rFonts w:ascii="Times New Roman"/>
          <w:b w:val="false"/>
          <w:i w:val="false"/>
          <w:color w:val="000000"/>
          <w:sz w:val="24"/>
          <w:lang w:val="pl-Pl"/>
        </w:rPr>
        <w:t>17) rozpoznaje podstawowe części mowy (rzeczownik, czasownik, przymiotnik, przysłówek, liczebnik, zaimek, przyimek, spójnik) i wskazuje różnice między nimi;</w:t>
      </w:r>
    </w:p>
    <w:p>
      <w:pPr>
        <w:spacing w:before="25" w:after="0"/>
        <w:ind w:left="0"/>
        <w:jc w:val="both"/>
        <w:textAlignment w:val="auto"/>
      </w:pPr>
      <w:r>
        <w:rPr>
          <w:rFonts w:ascii="Times New Roman"/>
          <w:b w:val="false"/>
          <w:i w:val="false"/>
          <w:color w:val="000000"/>
          <w:sz w:val="24"/>
          <w:lang w:val="pl-Pl"/>
        </w:rPr>
        <w:t>18) poprawnie akcentuje wyrazy oraz poprawnie intonuje zdania;</w:t>
      </w:r>
    </w:p>
    <w:p>
      <w:pPr>
        <w:spacing w:before="25" w:after="0"/>
        <w:ind w:left="0"/>
        <w:jc w:val="both"/>
        <w:textAlignment w:val="auto"/>
      </w:pPr>
      <w:r>
        <w:rPr>
          <w:rFonts w:ascii="Times New Roman"/>
          <w:b w:val="false"/>
          <w:i w:val="false"/>
          <w:color w:val="000000"/>
          <w:sz w:val="24"/>
          <w:lang w:val="pl-Pl"/>
        </w:rPr>
        <w:t>19) rozpoznaje przypadki gramatyczne (oddziela temat fleksyjny i końcówkę fleksyjną), osoby i czasy gramatyczne, a także rozumie funkcje rodzajów gramatycznych;</w:t>
      </w:r>
    </w:p>
    <w:p>
      <w:pPr>
        <w:spacing w:before="25" w:after="0"/>
        <w:ind w:left="0"/>
        <w:jc w:val="both"/>
        <w:textAlignment w:val="auto"/>
      </w:pPr>
      <w:r>
        <w:rPr>
          <w:rFonts w:ascii="Times New Roman"/>
          <w:b w:val="false"/>
          <w:i w:val="false"/>
          <w:color w:val="000000"/>
          <w:sz w:val="24"/>
          <w:lang w:val="pl-Pl"/>
        </w:rPr>
        <w:t>20) rozpoznaje znaczenie niewerbalnych środków komunikowania się: gestu, wyrazu twarzy, mimiki, postawy ciała;</w:t>
      </w:r>
    </w:p>
    <w:p>
      <w:pPr>
        <w:spacing w:before="25" w:after="0"/>
        <w:ind w:left="0"/>
        <w:jc w:val="both"/>
        <w:textAlignment w:val="auto"/>
      </w:pPr>
      <w:r>
        <w:rPr>
          <w:rFonts w:ascii="Times New Roman"/>
          <w:b w:val="false"/>
          <w:i w:val="false"/>
          <w:color w:val="000000"/>
          <w:sz w:val="24"/>
          <w:lang w:val="pl-Pl"/>
        </w:rPr>
        <w:t>21) dostrzega specyfikę przekazów audiowizualnych (filmów, programów informacyjnych, programów rozrywkowych), potrafi nazwać ich tworzywo (ruchome obrazy, warstwa dźwiękowa).</w:t>
      </w:r>
    </w:p>
    <w:p>
      <w:pPr>
        <w:spacing w:before="25" w:after="0"/>
        <w:ind w:left="0"/>
        <w:jc w:val="both"/>
        <w:textAlignment w:val="auto"/>
      </w:pPr>
      <w:r>
        <w:rPr>
          <w:rFonts w:ascii="Times New Roman"/>
          <w:b w:val="false"/>
          <w:i w:val="false"/>
          <w:color w:val="000000"/>
          <w:sz w:val="24"/>
          <w:lang w:val="pl-Pl"/>
        </w:rPr>
        <w:t>3. Tworzenie wypowiedzi. Uczeń:</w:t>
      </w:r>
    </w:p>
    <w:p>
      <w:pPr>
        <w:spacing w:before="25" w:after="0"/>
        <w:ind w:left="0"/>
        <w:jc w:val="both"/>
        <w:textAlignment w:val="auto"/>
      </w:pPr>
      <w:r>
        <w:rPr>
          <w:rFonts w:ascii="Times New Roman"/>
          <w:b w:val="false"/>
          <w:i w:val="false"/>
          <w:color w:val="000000"/>
          <w:sz w:val="24"/>
          <w:lang w:val="pl-Pl"/>
        </w:rPr>
        <w:t>1) tworzy spójne teksty (monologowe i dialogowe) na tematy poruszane na zajęciach, związane z otaczającą rzeczywistością i poznanymi tekstami kultury;</w:t>
      </w:r>
    </w:p>
    <w:p>
      <w:pPr>
        <w:spacing w:before="25" w:after="0"/>
        <w:ind w:left="0"/>
        <w:jc w:val="both"/>
        <w:textAlignment w:val="auto"/>
      </w:pPr>
      <w:r>
        <w:rPr>
          <w:rFonts w:ascii="Times New Roman"/>
          <w:b w:val="false"/>
          <w:i w:val="false"/>
          <w:color w:val="000000"/>
          <w:sz w:val="24"/>
          <w:lang w:val="pl-Pl"/>
        </w:rPr>
        <w:t>2) dostosowuje sposób wyrażania się do oficjalnej i nieoficjalnej sytuacji komunikacyjnej;</w:t>
      </w:r>
    </w:p>
    <w:p>
      <w:pPr>
        <w:spacing w:before="25" w:after="0"/>
        <w:ind w:left="0"/>
        <w:jc w:val="both"/>
        <w:textAlignment w:val="auto"/>
      </w:pPr>
      <w:r>
        <w:rPr>
          <w:rFonts w:ascii="Times New Roman"/>
          <w:b w:val="false"/>
          <w:i w:val="false"/>
          <w:color w:val="000000"/>
          <w:sz w:val="24"/>
          <w:lang w:val="pl-Pl"/>
        </w:rPr>
        <w:t>3) formułuje pytania do tekstu;</w:t>
      </w:r>
    </w:p>
    <w:p>
      <w:pPr>
        <w:spacing w:before="25" w:after="0"/>
        <w:ind w:left="0"/>
        <w:jc w:val="both"/>
        <w:textAlignment w:val="auto"/>
      </w:pPr>
      <w:r>
        <w:rPr>
          <w:rFonts w:ascii="Times New Roman"/>
          <w:b w:val="false"/>
          <w:i w:val="false"/>
          <w:color w:val="000000"/>
          <w:sz w:val="24"/>
          <w:lang w:val="pl-Pl"/>
        </w:rPr>
        <w:t>4) świadomie posługuje się językiem oraz (w wypowiedzi ustnej) mimiką, gestykulacją, postawą ciała;</w:t>
      </w:r>
    </w:p>
    <w:p>
      <w:pPr>
        <w:spacing w:before="25" w:after="0"/>
        <w:ind w:left="0"/>
        <w:jc w:val="both"/>
        <w:textAlignment w:val="auto"/>
      </w:pPr>
      <w:r>
        <w:rPr>
          <w:rFonts w:ascii="Times New Roman"/>
          <w:b w:val="false"/>
          <w:i w:val="false"/>
          <w:color w:val="000000"/>
          <w:sz w:val="24"/>
          <w:lang w:val="pl-Pl"/>
        </w:rPr>
        <w:t>5) tworzy wypowiedzi pisemne w następujących formach gatunkowych: list prywatny, proste sprawozdanie (np. z wycieczki, z wydarzeń sportowych), dialog, opowiadanie z dialogiem (twórcze i odtwórcze), pamiętnik i dziennik (pisane z perspektywy bohatera literackiego lub własnej), opis postaci, przedmiotu, krajobrazu, opis dzieła plastycznego (pejzażu), ogłoszenie, zaproszenie, prosta notatka;</w:t>
      </w:r>
    </w:p>
    <w:p>
      <w:pPr>
        <w:spacing w:before="25" w:after="0"/>
        <w:ind w:left="0"/>
        <w:jc w:val="both"/>
        <w:textAlignment w:val="auto"/>
      </w:pPr>
      <w:r>
        <w:rPr>
          <w:rFonts w:ascii="Times New Roman"/>
          <w:b w:val="false"/>
          <w:i w:val="false"/>
          <w:color w:val="000000"/>
          <w:sz w:val="24"/>
          <w:lang w:val="pl-Pl"/>
        </w:rPr>
        <w:t>6) stosuje odpowiednią kompozycję i układ graficzny zgodny z wymogami danej formy pisemnej (w tym wydziela akapity);</w:t>
      </w:r>
    </w:p>
    <w:p>
      <w:pPr>
        <w:spacing w:before="25" w:after="0"/>
        <w:ind w:left="0"/>
        <w:jc w:val="both"/>
        <w:textAlignment w:val="auto"/>
      </w:pPr>
      <w:r>
        <w:rPr>
          <w:rFonts w:ascii="Times New Roman"/>
          <w:b w:val="false"/>
          <w:i w:val="false"/>
          <w:color w:val="000000"/>
          <w:sz w:val="24"/>
          <w:lang w:val="pl-Pl"/>
        </w:rPr>
        <w:t>7) wykonuje działania na tekście i zapisuje ich rezultaty: plan odtwórczy (ramowy i szczegółowy);</w:t>
      </w:r>
    </w:p>
    <w:p>
      <w:pPr>
        <w:spacing w:before="25" w:after="0"/>
        <w:ind w:left="0"/>
        <w:jc w:val="both"/>
        <w:textAlignment w:val="auto"/>
      </w:pPr>
      <w:r>
        <w:rPr>
          <w:rFonts w:ascii="Times New Roman"/>
          <w:b w:val="false"/>
          <w:i w:val="false"/>
          <w:color w:val="000000"/>
          <w:sz w:val="24"/>
          <w:lang w:val="pl-Pl"/>
        </w:rPr>
        <w:t>8) operuje słownictwem z kręgów tematycznych: dom i rodzina, szkoła i nauka, środowisko przyrodnicze i społeczne;</w:t>
      </w:r>
    </w:p>
    <w:p>
      <w:pPr>
        <w:spacing w:before="25" w:after="0"/>
        <w:ind w:left="0"/>
        <w:jc w:val="both"/>
        <w:textAlignment w:val="auto"/>
      </w:pPr>
      <w:r>
        <w:rPr>
          <w:rFonts w:ascii="Times New Roman"/>
          <w:b w:val="false"/>
          <w:i w:val="false"/>
          <w:color w:val="000000"/>
          <w:sz w:val="24"/>
          <w:lang w:val="pl-Pl"/>
        </w:rPr>
        <w:t>9) rozróżnia i poprawnie zapisuje zdania oznajmujące, pytające i rozkazujące;</w:t>
      </w:r>
    </w:p>
    <w:p>
      <w:pPr>
        <w:spacing w:before="25" w:after="0"/>
        <w:ind w:left="0"/>
        <w:jc w:val="both"/>
        <w:textAlignment w:val="auto"/>
      </w:pPr>
      <w:r>
        <w:rPr>
          <w:rFonts w:ascii="Times New Roman"/>
          <w:b w:val="false"/>
          <w:i w:val="false"/>
          <w:color w:val="000000"/>
          <w:sz w:val="24"/>
          <w:lang w:val="pl-Pl"/>
        </w:rPr>
        <w:t>10) przekształca zdania złożone w pojedyncze i odwrotnie;</w:t>
      </w:r>
    </w:p>
    <w:p>
      <w:pPr>
        <w:spacing w:before="25" w:after="0"/>
        <w:ind w:left="0"/>
        <w:jc w:val="both"/>
        <w:textAlignment w:val="auto"/>
      </w:pPr>
      <w:r>
        <w:rPr>
          <w:rFonts w:ascii="Times New Roman"/>
          <w:b w:val="false"/>
          <w:i w:val="false"/>
          <w:color w:val="000000"/>
          <w:sz w:val="24"/>
          <w:lang w:val="pl-Pl"/>
        </w:rPr>
        <w:t>11) przekształca zdania w równoważniki zdań i odwrotnie;</w:t>
      </w:r>
    </w:p>
    <w:p>
      <w:pPr>
        <w:spacing w:before="25" w:after="0"/>
        <w:ind w:left="0"/>
        <w:jc w:val="both"/>
        <w:textAlignment w:val="auto"/>
      </w:pPr>
      <w:r>
        <w:rPr>
          <w:rFonts w:ascii="Times New Roman"/>
          <w:b w:val="false"/>
          <w:i w:val="false"/>
          <w:color w:val="000000"/>
          <w:sz w:val="24"/>
          <w:lang w:val="pl-Pl"/>
        </w:rPr>
        <w:t>12) stosuje poprawne formy gramatyczne wyrazów odmiennych;</w:t>
      </w:r>
    </w:p>
    <w:p>
      <w:pPr>
        <w:spacing w:before="25" w:after="0"/>
        <w:ind w:left="0"/>
        <w:jc w:val="both"/>
        <w:textAlignment w:val="auto"/>
      </w:pPr>
      <w:r>
        <w:rPr>
          <w:rFonts w:ascii="Times New Roman"/>
          <w:b w:val="false"/>
          <w:i w:val="false"/>
          <w:color w:val="000000"/>
          <w:sz w:val="24"/>
          <w:lang w:val="pl-Pl"/>
        </w:rPr>
        <w:t>13) pisze poprawnie pod względem ortograficznym;</w:t>
      </w:r>
    </w:p>
    <w:p>
      <w:pPr>
        <w:spacing w:before="25" w:after="0"/>
        <w:ind w:left="0"/>
        <w:jc w:val="both"/>
        <w:textAlignment w:val="auto"/>
      </w:pPr>
      <w:r>
        <w:rPr>
          <w:rFonts w:ascii="Times New Roman"/>
          <w:b w:val="false"/>
          <w:i w:val="false"/>
          <w:color w:val="000000"/>
          <w:sz w:val="24"/>
          <w:lang w:val="pl-Pl"/>
        </w:rPr>
        <w:t>14) poprawnie używa znaków interpunkcyjnych: kropki, przecinka, średnika, znaku zapytania, cudzysłowu, dwukropka, nawiasu, znaku wykrzyknika;</w:t>
      </w:r>
    </w:p>
    <w:p>
      <w:pPr>
        <w:spacing w:before="25" w:after="0"/>
        <w:ind w:left="0"/>
        <w:jc w:val="both"/>
        <w:textAlignment w:val="auto"/>
      </w:pPr>
      <w:r>
        <w:rPr>
          <w:rFonts w:ascii="Times New Roman"/>
          <w:b w:val="false"/>
          <w:i w:val="false"/>
          <w:color w:val="000000"/>
          <w:sz w:val="24"/>
          <w:lang w:val="pl-Pl"/>
        </w:rPr>
        <w:t>15) uczestnicząc w dyskusji, słucha z uwagą wypowiedzi innych, prezentuje własne zdanie, broni go, przyjmuje poglądy innych lub polemizuje z nimi;</w:t>
      </w:r>
    </w:p>
    <w:p>
      <w:pPr>
        <w:spacing w:before="25" w:after="0"/>
        <w:ind w:left="0"/>
        <w:jc w:val="both"/>
        <w:textAlignment w:val="auto"/>
      </w:pPr>
      <w:r>
        <w:rPr>
          <w:rFonts w:ascii="Times New Roman"/>
          <w:b w:val="false"/>
          <w:i w:val="false"/>
          <w:color w:val="000000"/>
          <w:sz w:val="24"/>
          <w:lang w:val="pl-Pl"/>
        </w:rPr>
        <w:t>16) czyta głośno, wyraziście, przekazując intencję tekstu, akcentując właściwe wyrazy, wprowadzając pauzę, stosując odpowiednią intonację;</w:t>
      </w:r>
    </w:p>
    <w:p>
      <w:pPr>
        <w:spacing w:before="25" w:after="0"/>
        <w:ind w:left="0"/>
        <w:jc w:val="both"/>
        <w:textAlignment w:val="auto"/>
      </w:pPr>
      <w:r>
        <w:rPr>
          <w:rFonts w:ascii="Times New Roman"/>
          <w:b w:val="false"/>
          <w:i w:val="false"/>
          <w:color w:val="000000"/>
          <w:sz w:val="24"/>
          <w:lang w:val="pl-Pl"/>
        </w:rPr>
        <w:t>17) recytuje teksty poetyckie oraz fragmenty prozy, podejmując próbę głosowej ich interpretacji.</w:t>
      </w:r>
    </w:p>
    <w:p>
      <w:pPr>
        <w:spacing w:before="25" w:after="0"/>
        <w:ind w:left="0"/>
        <w:jc w:val="both"/>
        <w:textAlignment w:val="auto"/>
      </w:pPr>
      <w:r>
        <w:rPr>
          <w:rFonts w:ascii="Times New Roman"/>
          <w:b w:val="false"/>
          <w:i w:val="false"/>
          <w:color w:val="000000"/>
          <w:sz w:val="24"/>
          <w:lang w:val="pl-Pl"/>
        </w:rPr>
        <w:t>4. Analiza i interpretacja tekstów kultury. Uczeń:</w:t>
      </w:r>
    </w:p>
    <w:p>
      <w:pPr>
        <w:spacing w:before="25" w:after="0"/>
        <w:ind w:left="0"/>
        <w:jc w:val="both"/>
        <w:textAlignment w:val="auto"/>
      </w:pPr>
      <w:r>
        <w:rPr>
          <w:rFonts w:ascii="Times New Roman"/>
          <w:b w:val="false"/>
          <w:i w:val="false"/>
          <w:color w:val="000000"/>
          <w:sz w:val="24"/>
          <w:lang w:val="pl-Pl"/>
        </w:rPr>
        <w:t>1) dostrzega swoistość tworzywa literatury, teatru, filmu;</w:t>
      </w:r>
    </w:p>
    <w:p>
      <w:pPr>
        <w:spacing w:before="25" w:after="0"/>
        <w:ind w:left="0"/>
        <w:jc w:val="both"/>
        <w:textAlignment w:val="auto"/>
      </w:pPr>
      <w:r>
        <w:rPr>
          <w:rFonts w:ascii="Times New Roman"/>
          <w:b w:val="false"/>
          <w:i w:val="false"/>
          <w:color w:val="000000"/>
          <w:sz w:val="24"/>
          <w:lang w:val="pl-Pl"/>
        </w:rPr>
        <w:t>2) rozpoznaje funkcję tekstu kultury (informacyjną, artystyczną);</w:t>
      </w:r>
    </w:p>
    <w:p>
      <w:pPr>
        <w:spacing w:before="25" w:after="0"/>
        <w:ind w:left="0"/>
        <w:jc w:val="both"/>
        <w:textAlignment w:val="auto"/>
      </w:pPr>
      <w:r>
        <w:rPr>
          <w:rFonts w:ascii="Times New Roman"/>
          <w:b w:val="false"/>
          <w:i w:val="false"/>
          <w:color w:val="000000"/>
          <w:sz w:val="24"/>
          <w:lang w:val="pl-Pl"/>
        </w:rPr>
        <w:t>3) odróżnia fikcję artystyczną od rzeczywistości;</w:t>
      </w:r>
    </w:p>
    <w:p>
      <w:pPr>
        <w:spacing w:before="25" w:after="0"/>
        <w:ind w:left="0"/>
        <w:jc w:val="both"/>
        <w:textAlignment w:val="auto"/>
      </w:pPr>
      <w:r>
        <w:rPr>
          <w:rFonts w:ascii="Times New Roman"/>
          <w:b w:val="false"/>
          <w:i w:val="false"/>
          <w:color w:val="000000"/>
          <w:sz w:val="24"/>
          <w:lang w:val="pl-Pl"/>
        </w:rPr>
        <w:t>4) odróżnia realizm od fantastyki, stosuje wymienione pojęcia;</w:t>
      </w:r>
    </w:p>
    <w:p>
      <w:pPr>
        <w:spacing w:before="25" w:after="0"/>
        <w:ind w:left="0"/>
        <w:jc w:val="both"/>
        <w:textAlignment w:val="auto"/>
      </w:pPr>
      <w:r>
        <w:rPr>
          <w:rFonts w:ascii="Times New Roman"/>
          <w:b w:val="false"/>
          <w:i w:val="false"/>
          <w:color w:val="000000"/>
          <w:sz w:val="24"/>
          <w:lang w:val="pl-Pl"/>
        </w:rPr>
        <w:t>5) odbiera teksty kultury na poziomie dosłownym i przenośnym;</w:t>
      </w:r>
    </w:p>
    <w:p>
      <w:pPr>
        <w:spacing w:before="25" w:after="0"/>
        <w:ind w:left="0"/>
        <w:jc w:val="both"/>
        <w:textAlignment w:val="auto"/>
      </w:pPr>
      <w:r>
        <w:rPr>
          <w:rFonts w:ascii="Times New Roman"/>
          <w:b w:val="false"/>
          <w:i w:val="false"/>
          <w:color w:val="000000"/>
          <w:sz w:val="24"/>
          <w:lang w:val="pl-Pl"/>
        </w:rPr>
        <w:t>6) rozpoznaje, np. opowiadanie, powieść, baśń, legendę, mit, bajkę, fraszkę, wiersz, przysłowie, komiks oraz inne gatunki literackie charakterystyczne dla kultury mniejszości narodowej lub etnicznej;</w:t>
      </w:r>
    </w:p>
    <w:p>
      <w:pPr>
        <w:spacing w:before="25" w:after="0"/>
        <w:ind w:left="0"/>
        <w:jc w:val="both"/>
        <w:textAlignment w:val="auto"/>
      </w:pPr>
      <w:r>
        <w:rPr>
          <w:rFonts w:ascii="Times New Roman"/>
          <w:b w:val="false"/>
          <w:i w:val="false"/>
          <w:color w:val="000000"/>
          <w:sz w:val="24"/>
          <w:lang w:val="pl-Pl"/>
        </w:rPr>
        <w:t>7) ocenia działania bohaterów;</w:t>
      </w:r>
    </w:p>
    <w:p>
      <w:pPr>
        <w:spacing w:before="25" w:after="0"/>
        <w:ind w:left="0"/>
        <w:jc w:val="both"/>
        <w:textAlignment w:val="auto"/>
      </w:pPr>
      <w:r>
        <w:rPr>
          <w:rFonts w:ascii="Times New Roman"/>
          <w:b w:val="false"/>
          <w:i w:val="false"/>
          <w:color w:val="000000"/>
          <w:sz w:val="24"/>
          <w:lang w:val="pl-Pl"/>
        </w:rPr>
        <w:t>8) stosuje ze zrozumieniem pojęcia: epika, liryka, nadawca, odbiorca, autor, narrator, podmiot liryczny, adresat, bohater, świat przedstawiony, wątek, fabuła, akcja, punkt kulminacyjny;</w:t>
      </w:r>
    </w:p>
    <w:p>
      <w:pPr>
        <w:spacing w:before="25" w:after="0"/>
        <w:ind w:left="0"/>
        <w:jc w:val="both"/>
        <w:textAlignment w:val="auto"/>
      </w:pPr>
      <w:r>
        <w:rPr>
          <w:rFonts w:ascii="Times New Roman"/>
          <w:b w:val="false"/>
          <w:i w:val="false"/>
          <w:color w:val="000000"/>
          <w:sz w:val="24"/>
          <w:lang w:val="pl-Pl"/>
        </w:rPr>
        <w:t>9) konfrontuje sytuację bohaterów z własnymi doświadczeniami;</w:t>
      </w:r>
    </w:p>
    <w:p>
      <w:pPr>
        <w:spacing w:before="25" w:after="0"/>
        <w:ind w:left="0"/>
        <w:jc w:val="both"/>
        <w:textAlignment w:val="auto"/>
      </w:pPr>
      <w:r>
        <w:rPr>
          <w:rFonts w:ascii="Times New Roman"/>
          <w:b w:val="false"/>
          <w:i w:val="false"/>
          <w:color w:val="000000"/>
          <w:sz w:val="24"/>
          <w:lang w:val="pl-Pl"/>
        </w:rPr>
        <w:t>10) samodzielnie formułuje morał baśni i bajki;</w:t>
      </w:r>
    </w:p>
    <w:p>
      <w:pPr>
        <w:spacing w:before="25" w:after="0"/>
        <w:ind w:left="0"/>
        <w:jc w:val="both"/>
        <w:textAlignment w:val="auto"/>
      </w:pPr>
      <w:r>
        <w:rPr>
          <w:rFonts w:ascii="Times New Roman"/>
          <w:b w:val="false"/>
          <w:i w:val="false"/>
          <w:color w:val="000000"/>
          <w:sz w:val="24"/>
          <w:lang w:val="pl-Pl"/>
        </w:rPr>
        <w:t>11) rozpoznaje w tekście literackim: porównanie, przenośnię, epitet, wyraz dźwiękonaśladowczy i potrafi wyjaśnić ich rolę;</w:t>
      </w:r>
    </w:p>
    <w:p>
      <w:pPr>
        <w:spacing w:before="25" w:after="0"/>
        <w:ind w:left="0"/>
        <w:jc w:val="both"/>
        <w:textAlignment w:val="auto"/>
      </w:pPr>
      <w:r>
        <w:rPr>
          <w:rFonts w:ascii="Times New Roman"/>
          <w:b w:val="false"/>
          <w:i w:val="false"/>
          <w:color w:val="000000"/>
          <w:sz w:val="24"/>
          <w:lang w:val="pl-Pl"/>
        </w:rPr>
        <w:t>12) stosuje pojęcia: wers, strofa, rym, rytm, refren, wiersz rymowany i nierymowany;</w:t>
      </w:r>
    </w:p>
    <w:p>
      <w:pPr>
        <w:spacing w:before="25" w:after="0"/>
        <w:ind w:left="0"/>
        <w:jc w:val="both"/>
        <w:textAlignment w:val="auto"/>
      </w:pPr>
      <w:r>
        <w:rPr>
          <w:rFonts w:ascii="Times New Roman"/>
          <w:b w:val="false"/>
          <w:i w:val="false"/>
          <w:color w:val="000000"/>
          <w:sz w:val="24"/>
          <w:lang w:val="pl-Pl"/>
        </w:rPr>
        <w:t>13) rozpoznaje główne przesłanie i elementy składające się na widowisko teatralne: gra aktorska, reżyseria, dekoracja, charakteryzacja, kostiumy, rekwizyty;</w:t>
      </w:r>
    </w:p>
    <w:p>
      <w:pPr>
        <w:spacing w:before="25" w:after="0"/>
        <w:ind w:left="0"/>
        <w:jc w:val="both"/>
        <w:textAlignment w:val="auto"/>
      </w:pPr>
      <w:r>
        <w:rPr>
          <w:rFonts w:ascii="Times New Roman"/>
          <w:b w:val="false"/>
          <w:i w:val="false"/>
          <w:color w:val="000000"/>
          <w:sz w:val="24"/>
          <w:lang w:val="pl-Pl"/>
        </w:rPr>
        <w:t>14) rozpoznaje główne przesłanie i elementy składające się na dzieło filmowe i telewizyjne: scenariusz, reżyseria, ujęcie, gra aktorska;</w:t>
      </w:r>
    </w:p>
    <w:p>
      <w:pPr>
        <w:spacing w:before="25" w:after="0"/>
        <w:ind w:left="0"/>
        <w:jc w:val="both"/>
        <w:textAlignment w:val="auto"/>
      </w:pPr>
      <w:r>
        <w:rPr>
          <w:rFonts w:ascii="Times New Roman"/>
          <w:b w:val="false"/>
          <w:i w:val="false"/>
          <w:color w:val="000000"/>
          <w:sz w:val="24"/>
          <w:lang w:val="pl-Pl"/>
        </w:rPr>
        <w:t>15) odczytuje wartości i ich przeciwieństwa wpisane w teksty kultury (np. przyjaźń - wrogość, miłość - nienawiść, prawda - kłamstwo, wierność - zdrada).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Znajomość kultury materialnej i duchowej Kaszub.</w:t>
      </w:r>
    </w:p>
    <w:p>
      <w:pPr>
        <w:spacing w:before="25" w:after="0"/>
        <w:ind w:left="0"/>
        <w:jc w:val="both"/>
        <w:textAlignment w:val="auto"/>
      </w:pPr>
      <w:r>
        <w:rPr>
          <w:rFonts w:ascii="Times New Roman"/>
          <w:b w:val="false"/>
          <w:i w:val="false"/>
          <w:color w:val="000000"/>
          <w:sz w:val="24"/>
          <w:lang w:val="pl-Pl"/>
        </w:rPr>
        <w:t>II. Odbiór wypowiedzi w języku kaszubskim i wykorzystanie zawartych w nich informacji pod kierunkiem nauczyciela; rozumienie prostych wypowiedzi ustnych i pisemnych o nieskomplikowanej tematyce.</w:t>
      </w:r>
    </w:p>
    <w:p>
      <w:pPr>
        <w:spacing w:before="25" w:after="0"/>
        <w:ind w:left="0"/>
        <w:jc w:val="both"/>
        <w:textAlignment w:val="auto"/>
      </w:pPr>
      <w:r>
        <w:rPr>
          <w:rFonts w:ascii="Times New Roman"/>
          <w:b w:val="false"/>
          <w:i w:val="false"/>
          <w:color w:val="000000"/>
          <w:sz w:val="24"/>
          <w:lang w:val="pl-Pl"/>
        </w:rPr>
        <w:t>III. Tworzenie prostych wypowiedzi w języku kaszubskim; posługiwanie się podstawowym zasobem środków językowych.</w:t>
      </w:r>
    </w:p>
    <w:p>
      <w:pPr>
        <w:spacing w:before="25" w:after="0"/>
        <w:ind w:left="0"/>
        <w:jc w:val="both"/>
        <w:textAlignment w:val="auto"/>
      </w:pPr>
      <w:r>
        <w:rPr>
          <w:rFonts w:ascii="Times New Roman"/>
          <w:b w:val="false"/>
          <w:i w:val="false"/>
          <w:color w:val="000000"/>
          <w:sz w:val="24"/>
          <w:lang w:val="pl-Pl"/>
        </w:rPr>
        <w:t>IV. Przetwarzanie tekstu ustnie lub pisemnie pod kierunkiem nauczyciela.</w:t>
      </w:r>
    </w:p>
    <w:p>
      <w:pPr>
        <w:spacing w:before="25" w:after="0"/>
        <w:ind w:left="0"/>
        <w:jc w:val="both"/>
        <w:textAlignment w:val="auto"/>
      </w:pPr>
      <w:r>
        <w:rPr>
          <w:rFonts w:ascii="Times New Roman"/>
          <w:b w:val="false"/>
          <w:i w:val="false"/>
          <w:color w:val="000000"/>
          <w:sz w:val="24"/>
          <w:lang w:val="pl-Pl"/>
        </w:rPr>
        <w:t>V. Analiza i interpretacja prostych tekstów kultury, wygłaszanie z pamięci tekstów kaszubskich.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1. Poznawanie elementów przyrody, kultury materialnej i duchowej Kaszub (podczas zajęć i podczas wycieczek). Uczeń:</w:t>
      </w:r>
    </w:p>
    <w:p>
      <w:pPr>
        <w:spacing w:before="25" w:after="0"/>
        <w:ind w:left="0"/>
        <w:jc w:val="both"/>
        <w:textAlignment w:val="auto"/>
      </w:pPr>
      <w:r>
        <w:rPr>
          <w:rFonts w:ascii="Times New Roman"/>
          <w:b w:val="false"/>
          <w:i w:val="false"/>
          <w:color w:val="000000"/>
          <w:sz w:val="24"/>
          <w:lang w:val="pl-Pl"/>
        </w:rPr>
        <w:t>1) zna wybrane utwory literackie i inne teksty kultury ważne dla poczucia tożsamości kaszubskiej;</w:t>
      </w:r>
    </w:p>
    <w:p>
      <w:pPr>
        <w:spacing w:before="25" w:after="0"/>
        <w:ind w:left="0"/>
        <w:jc w:val="both"/>
        <w:textAlignment w:val="auto"/>
      </w:pPr>
      <w:r>
        <w:rPr>
          <w:rFonts w:ascii="Times New Roman"/>
          <w:b w:val="false"/>
          <w:i w:val="false"/>
          <w:color w:val="000000"/>
          <w:sz w:val="24"/>
          <w:lang w:val="pl-Pl"/>
        </w:rPr>
        <w:t>2) dostrzega różne wzorce postaw społecznych, religijnych, etycznych, kulturowych i w ich kontekście kształtuje swoją tożsamość;</w:t>
      </w:r>
    </w:p>
    <w:p>
      <w:pPr>
        <w:spacing w:before="25" w:after="0"/>
        <w:ind w:left="0"/>
        <w:jc w:val="both"/>
        <w:textAlignment w:val="auto"/>
      </w:pPr>
      <w:r>
        <w:rPr>
          <w:rFonts w:ascii="Times New Roman"/>
          <w:b w:val="false"/>
          <w:i w:val="false"/>
          <w:color w:val="000000"/>
          <w:sz w:val="24"/>
          <w:lang w:val="pl-Pl"/>
        </w:rPr>
        <w:t>3) operuje słownictwem (w podstawowym zakresie) związanym z Kaszubami;</w:t>
      </w:r>
    </w:p>
    <w:p>
      <w:pPr>
        <w:spacing w:before="25" w:after="0"/>
        <w:ind w:left="0"/>
        <w:jc w:val="both"/>
        <w:textAlignment w:val="auto"/>
      </w:pPr>
      <w:r>
        <w:rPr>
          <w:rFonts w:ascii="Times New Roman"/>
          <w:b w:val="false"/>
          <w:i w:val="false"/>
          <w:color w:val="000000"/>
          <w:sz w:val="24"/>
          <w:lang w:val="pl-Pl"/>
        </w:rPr>
        <w:t>4) rozpoznaje podstawowe tematy i motywy charakterystyczne dla literatury kaszubskiej;</w:t>
      </w:r>
    </w:p>
    <w:p>
      <w:pPr>
        <w:spacing w:before="25" w:after="0"/>
        <w:ind w:left="0"/>
        <w:jc w:val="both"/>
        <w:textAlignment w:val="auto"/>
      </w:pPr>
      <w:r>
        <w:rPr>
          <w:rFonts w:ascii="Times New Roman"/>
          <w:b w:val="false"/>
          <w:i w:val="false"/>
          <w:color w:val="000000"/>
          <w:sz w:val="24"/>
          <w:lang w:val="pl-Pl"/>
        </w:rPr>
        <w:t>5) rozpoznaje cechy kultury Kaszub i języka kaszubskiego;</w:t>
      </w:r>
    </w:p>
    <w:p>
      <w:pPr>
        <w:spacing w:before="25" w:after="0"/>
        <w:ind w:left="0"/>
        <w:jc w:val="both"/>
        <w:textAlignment w:val="auto"/>
      </w:pPr>
      <w:r>
        <w:rPr>
          <w:rFonts w:ascii="Times New Roman"/>
          <w:b w:val="false"/>
          <w:i w:val="false"/>
          <w:color w:val="000000"/>
          <w:sz w:val="24"/>
          <w:lang w:val="pl-Pl"/>
        </w:rPr>
        <w:t>6) wykazuje się podstawowym zakresem wiadomości związanych z historią, geografią, przyrodą, kulturą materialną i duchową Kaszub.</w:t>
      </w:r>
    </w:p>
    <w:p>
      <w:pPr>
        <w:spacing w:before="25" w:after="0"/>
        <w:ind w:left="0"/>
        <w:jc w:val="both"/>
        <w:textAlignment w:val="auto"/>
      </w:pPr>
      <w:r>
        <w:rPr>
          <w:rFonts w:ascii="Times New Roman"/>
          <w:b w:val="false"/>
          <w:i w:val="false"/>
          <w:color w:val="000000"/>
          <w:sz w:val="24"/>
          <w:lang w:val="pl-Pl"/>
        </w:rPr>
        <w:t>2. Odbiór wypowiedzi w języku kaszubskim i wykorzystywanie zawartych w nich informacji pod kierunkiem nauczyciela; rozumienie prostych wypowiedzi ustnych i pisemnych o nieskomplikowanej tematyce. Uczeń:</w:t>
      </w:r>
    </w:p>
    <w:p>
      <w:pPr>
        <w:spacing w:before="25" w:after="0"/>
        <w:ind w:left="0"/>
        <w:jc w:val="both"/>
        <w:textAlignment w:val="auto"/>
      </w:pPr>
      <w:r>
        <w:rPr>
          <w:rFonts w:ascii="Times New Roman"/>
          <w:b w:val="false"/>
          <w:i w:val="false"/>
          <w:color w:val="000000"/>
          <w:sz w:val="24"/>
          <w:lang w:val="pl-Pl"/>
        </w:rPr>
        <w:t>1) rozumie proste wypowiedzi; rozumie zasłyszane i przeczytane przez nauczyciela teksty w języku kaszubskim (instrukcje, komunikaty, ogłoszenia, rozmowy, listy, teksty narracyjne);</w:t>
      </w:r>
    </w:p>
    <w:p>
      <w:pPr>
        <w:spacing w:before="25" w:after="0"/>
        <w:ind w:left="0"/>
        <w:jc w:val="both"/>
        <w:textAlignment w:val="auto"/>
      </w:pPr>
      <w:r>
        <w:rPr>
          <w:rFonts w:ascii="Times New Roman"/>
          <w:b w:val="false"/>
          <w:i w:val="false"/>
          <w:color w:val="000000"/>
          <w:sz w:val="24"/>
          <w:lang w:val="pl-Pl"/>
        </w:rPr>
        <w:t>2) rozróżnia w kontekście znaczenie wyrazu wieloznacznego i poprawnie stosuje go we własnym tekście;</w:t>
      </w:r>
    </w:p>
    <w:p>
      <w:pPr>
        <w:spacing w:before="25" w:after="0"/>
        <w:ind w:left="0"/>
        <w:jc w:val="both"/>
        <w:textAlignment w:val="auto"/>
      </w:pPr>
      <w:r>
        <w:rPr>
          <w:rFonts w:ascii="Times New Roman"/>
          <w:b w:val="false"/>
          <w:i w:val="false"/>
          <w:color w:val="000000"/>
          <w:sz w:val="24"/>
          <w:lang w:val="pl-Pl"/>
        </w:rPr>
        <w:t>3) potrafi w bibliotece szukać źródła potrzebnych mu informacji, zna zasady korzystania z zasobów bibliotecznych;</w:t>
      </w:r>
    </w:p>
    <w:p>
      <w:pPr>
        <w:spacing w:before="25" w:after="0"/>
        <w:ind w:left="0"/>
        <w:jc w:val="both"/>
        <w:textAlignment w:val="auto"/>
      </w:pPr>
      <w:r>
        <w:rPr>
          <w:rFonts w:ascii="Times New Roman"/>
          <w:b w:val="false"/>
          <w:i w:val="false"/>
          <w:color w:val="000000"/>
          <w:sz w:val="24"/>
          <w:lang w:val="pl-Pl"/>
        </w:rPr>
        <w:t>4) rozpoznaje typowe rodzaje wypowiedzi i ich intencje;</w:t>
      </w:r>
    </w:p>
    <w:p>
      <w:pPr>
        <w:spacing w:before="25" w:after="0"/>
        <w:ind w:left="0"/>
        <w:jc w:val="both"/>
        <w:textAlignment w:val="auto"/>
      </w:pPr>
      <w:r>
        <w:rPr>
          <w:rFonts w:ascii="Times New Roman"/>
          <w:b w:val="false"/>
          <w:i w:val="false"/>
          <w:color w:val="000000"/>
          <w:sz w:val="24"/>
          <w:lang w:val="pl-Pl"/>
        </w:rPr>
        <w:t>5) wyszukuje w wypowiedzi potrzebne informacje oraz potrafi zacytować odpowiednie fragmenty tekstu;</w:t>
      </w:r>
    </w:p>
    <w:p>
      <w:pPr>
        <w:spacing w:before="25" w:after="0"/>
        <w:ind w:left="0"/>
        <w:jc w:val="both"/>
        <w:textAlignment w:val="auto"/>
      </w:pPr>
      <w:r>
        <w:rPr>
          <w:rFonts w:ascii="Times New Roman"/>
          <w:b w:val="false"/>
          <w:i w:val="false"/>
          <w:color w:val="000000"/>
          <w:sz w:val="24"/>
          <w:lang w:val="pl-Pl"/>
        </w:rPr>
        <w:t>6) korzysta ze słowników, zarówno w formie książkowej, jak i elektronicznej;</w:t>
      </w:r>
    </w:p>
    <w:p>
      <w:pPr>
        <w:spacing w:before="25" w:after="0"/>
        <w:ind w:left="0"/>
        <w:jc w:val="both"/>
        <w:textAlignment w:val="auto"/>
      </w:pPr>
      <w:r>
        <w:rPr>
          <w:rFonts w:ascii="Times New Roman"/>
          <w:b w:val="false"/>
          <w:i w:val="false"/>
          <w:color w:val="000000"/>
          <w:sz w:val="24"/>
          <w:lang w:val="pl-Pl"/>
        </w:rPr>
        <w:t>7) odbiera komunikat przekazany za pomocą środków audiowizualnych.</w:t>
      </w:r>
    </w:p>
    <w:p>
      <w:pPr>
        <w:spacing w:before="25" w:after="0"/>
        <w:ind w:left="0"/>
        <w:jc w:val="both"/>
        <w:textAlignment w:val="auto"/>
      </w:pPr>
      <w:r>
        <w:rPr>
          <w:rFonts w:ascii="Times New Roman"/>
          <w:b w:val="false"/>
          <w:i w:val="false"/>
          <w:color w:val="000000"/>
          <w:sz w:val="24"/>
          <w:lang w:val="pl-Pl"/>
        </w:rPr>
        <w:t>3. Tworzenie prostych wypowiedzi w języku kaszubskim; posługiwanie się podstawowym zasobem środków językowych. Uczeń:</w:t>
      </w:r>
    </w:p>
    <w:p>
      <w:pPr>
        <w:spacing w:before="25" w:after="0"/>
        <w:ind w:left="0"/>
        <w:jc w:val="both"/>
        <w:textAlignment w:val="auto"/>
      </w:pPr>
      <w:r>
        <w:rPr>
          <w:rFonts w:ascii="Times New Roman"/>
          <w:b w:val="false"/>
          <w:i w:val="false"/>
          <w:color w:val="000000"/>
          <w:sz w:val="24"/>
          <w:lang w:val="pl-Pl"/>
        </w:rPr>
        <w:t>1) tworzy krótkie i zrozumiałe wypowiedzi w języku kaszubskim;</w:t>
      </w:r>
    </w:p>
    <w:p>
      <w:pPr>
        <w:spacing w:before="25" w:after="0"/>
        <w:ind w:left="0"/>
        <w:jc w:val="both"/>
        <w:textAlignment w:val="auto"/>
      </w:pPr>
      <w:r>
        <w:rPr>
          <w:rFonts w:ascii="Times New Roman"/>
          <w:b w:val="false"/>
          <w:i w:val="false"/>
          <w:color w:val="000000"/>
          <w:sz w:val="24"/>
          <w:lang w:val="pl-Pl"/>
        </w:rPr>
        <w:t>2) stosuje proste strategie kompensacyjne w przypadku, gdy nie zna lub nie pamięta jakiegoś wyrazu;</w:t>
      </w:r>
    </w:p>
    <w:p>
      <w:pPr>
        <w:spacing w:before="25" w:after="0"/>
        <w:ind w:left="0"/>
        <w:jc w:val="both"/>
        <w:textAlignment w:val="auto"/>
      </w:pPr>
      <w:r>
        <w:rPr>
          <w:rFonts w:ascii="Times New Roman"/>
          <w:b w:val="false"/>
          <w:i w:val="false"/>
          <w:color w:val="000000"/>
          <w:sz w:val="24"/>
          <w:lang w:val="pl-Pl"/>
        </w:rPr>
        <w:t>3) reaguje zgodnie z intencją mówiącego;</w:t>
      </w:r>
    </w:p>
    <w:p>
      <w:pPr>
        <w:spacing w:before="25" w:after="0"/>
        <w:ind w:left="0"/>
        <w:jc w:val="both"/>
        <w:textAlignment w:val="auto"/>
      </w:pPr>
      <w:r>
        <w:rPr>
          <w:rFonts w:ascii="Times New Roman"/>
          <w:b w:val="false"/>
          <w:i w:val="false"/>
          <w:color w:val="000000"/>
          <w:sz w:val="24"/>
          <w:lang w:val="pl-Pl"/>
        </w:rPr>
        <w:t>4) uzyskuje i przekazuje proste informacje;</w:t>
      </w:r>
    </w:p>
    <w:p>
      <w:pPr>
        <w:spacing w:before="25" w:after="0"/>
        <w:ind w:left="0"/>
        <w:jc w:val="both"/>
        <w:textAlignment w:val="auto"/>
      </w:pPr>
      <w:r>
        <w:rPr>
          <w:rFonts w:ascii="Times New Roman"/>
          <w:b w:val="false"/>
          <w:i w:val="false"/>
          <w:color w:val="000000"/>
          <w:sz w:val="24"/>
          <w:lang w:val="pl-Pl"/>
        </w:rPr>
        <w:t>5) posługuje się literacką i potoczną odmianą języka kaszubskiego dotyczącą prostych sytuacji życiowych i tematów poruszanych w czytanych tekstach;</w:t>
      </w:r>
    </w:p>
    <w:p>
      <w:pPr>
        <w:spacing w:before="25" w:after="0"/>
        <w:ind w:left="0"/>
        <w:jc w:val="both"/>
        <w:textAlignment w:val="auto"/>
      </w:pPr>
      <w:r>
        <w:rPr>
          <w:rFonts w:ascii="Times New Roman"/>
          <w:b w:val="false"/>
          <w:i w:val="false"/>
          <w:color w:val="000000"/>
          <w:sz w:val="24"/>
          <w:lang w:val="pl-Pl"/>
        </w:rPr>
        <w:t>6) tworzy krótkie wypowiedzi pisemne i dostosowuje odmianę i styl wypowiedzi do gatunku, w którym się wypowiada;</w:t>
      </w:r>
    </w:p>
    <w:p>
      <w:pPr>
        <w:spacing w:before="25" w:after="0"/>
        <w:ind w:left="0"/>
        <w:jc w:val="both"/>
        <w:textAlignment w:val="auto"/>
      </w:pPr>
      <w:r>
        <w:rPr>
          <w:rFonts w:ascii="Times New Roman"/>
          <w:b w:val="false"/>
          <w:i w:val="false"/>
          <w:color w:val="000000"/>
          <w:sz w:val="24"/>
          <w:lang w:val="pl-Pl"/>
        </w:rPr>
        <w:t>7) tworzy plan własnej wypowiedzi;</w:t>
      </w:r>
    </w:p>
    <w:p>
      <w:pPr>
        <w:spacing w:before="25" w:after="0"/>
        <w:ind w:left="0"/>
        <w:jc w:val="both"/>
        <w:textAlignment w:val="auto"/>
      </w:pPr>
      <w:r>
        <w:rPr>
          <w:rFonts w:ascii="Times New Roman"/>
          <w:b w:val="false"/>
          <w:i w:val="false"/>
          <w:color w:val="000000"/>
          <w:sz w:val="24"/>
          <w:lang w:val="pl-Pl"/>
        </w:rPr>
        <w:t>8) streszcza ustnie prosty utwór;</w:t>
      </w:r>
    </w:p>
    <w:p>
      <w:pPr>
        <w:spacing w:before="25" w:after="0"/>
        <w:ind w:left="0"/>
        <w:jc w:val="both"/>
        <w:textAlignment w:val="auto"/>
      </w:pPr>
      <w:r>
        <w:rPr>
          <w:rFonts w:ascii="Times New Roman"/>
          <w:b w:val="false"/>
          <w:i w:val="false"/>
          <w:color w:val="000000"/>
          <w:sz w:val="24"/>
          <w:lang w:val="pl-Pl"/>
        </w:rPr>
        <w:t>9) operuje podstawowym słownictwem z kręgów tematycznych: region i Polska, Europa;</w:t>
      </w:r>
    </w:p>
    <w:p>
      <w:pPr>
        <w:spacing w:before="25" w:after="0"/>
        <w:ind w:left="0"/>
        <w:jc w:val="both"/>
        <w:textAlignment w:val="auto"/>
      </w:pPr>
      <w:r>
        <w:rPr>
          <w:rFonts w:ascii="Times New Roman"/>
          <w:b w:val="false"/>
          <w:i w:val="false"/>
          <w:color w:val="000000"/>
          <w:sz w:val="24"/>
          <w:lang w:val="pl-Pl"/>
        </w:rPr>
        <w:t>10) rozpoznaje i dobiera synonimy dla wyrażenia zamierzonych treści;</w:t>
      </w:r>
    </w:p>
    <w:p>
      <w:pPr>
        <w:spacing w:before="25" w:after="0"/>
        <w:ind w:left="0"/>
        <w:jc w:val="both"/>
        <w:textAlignment w:val="auto"/>
      </w:pPr>
      <w:r>
        <w:rPr>
          <w:rFonts w:ascii="Times New Roman"/>
          <w:b w:val="false"/>
          <w:i w:val="false"/>
          <w:color w:val="000000"/>
          <w:sz w:val="24"/>
          <w:lang w:val="pl-Pl"/>
        </w:rPr>
        <w:t>11) stosuje w miarę poprawnie formy odmiany części mowy;</w:t>
      </w:r>
    </w:p>
    <w:p>
      <w:pPr>
        <w:spacing w:before="25" w:after="0"/>
        <w:ind w:left="0"/>
        <w:jc w:val="both"/>
        <w:textAlignment w:val="auto"/>
      </w:pPr>
      <w:r>
        <w:rPr>
          <w:rFonts w:ascii="Times New Roman"/>
          <w:b w:val="false"/>
          <w:i w:val="false"/>
          <w:color w:val="000000"/>
          <w:sz w:val="24"/>
          <w:lang w:val="pl-Pl"/>
        </w:rPr>
        <w:t>12) w miarę możliwości, potrzeb i umiejętności posługuje się edytorami tekstu w języku kaszubskim.</w:t>
      </w:r>
    </w:p>
    <w:p>
      <w:pPr>
        <w:spacing w:before="25" w:after="0"/>
        <w:ind w:left="0"/>
        <w:jc w:val="both"/>
        <w:textAlignment w:val="auto"/>
      </w:pPr>
      <w:r>
        <w:rPr>
          <w:rFonts w:ascii="Times New Roman"/>
          <w:b w:val="false"/>
          <w:i w:val="false"/>
          <w:color w:val="000000"/>
          <w:sz w:val="24"/>
          <w:lang w:val="pl-Pl"/>
        </w:rPr>
        <w:t>4. Przetwarzanie tekstu ustnie lub pisemnie pod kierunkiem nauczyciela. Uczeń:</w:t>
      </w:r>
    </w:p>
    <w:p>
      <w:pPr>
        <w:spacing w:before="25" w:after="0"/>
        <w:ind w:left="0"/>
        <w:jc w:val="both"/>
        <w:textAlignment w:val="auto"/>
      </w:pPr>
      <w:r>
        <w:rPr>
          <w:rFonts w:ascii="Times New Roman"/>
          <w:b w:val="false"/>
          <w:i w:val="false"/>
          <w:color w:val="000000"/>
          <w:sz w:val="24"/>
          <w:lang w:val="pl-Pl"/>
        </w:rPr>
        <w:t>1) przekazuje w języku kaszubskim prostą informację usłyszaną lub przeczytaną w innym języku;</w:t>
      </w:r>
    </w:p>
    <w:p>
      <w:pPr>
        <w:spacing w:before="25" w:after="0"/>
        <w:ind w:left="0"/>
        <w:jc w:val="both"/>
        <w:textAlignment w:val="auto"/>
      </w:pPr>
      <w:r>
        <w:rPr>
          <w:rFonts w:ascii="Times New Roman"/>
          <w:b w:val="false"/>
          <w:i w:val="false"/>
          <w:color w:val="000000"/>
          <w:sz w:val="24"/>
          <w:lang w:val="pl-Pl"/>
        </w:rPr>
        <w:t>2) przekazuje w języku kaszubskim proste informacje zawarte w materiałach wizualnych (wykresach, mapach, symbolach, piktogramach);</w:t>
      </w:r>
    </w:p>
    <w:p>
      <w:pPr>
        <w:spacing w:before="25" w:after="0"/>
        <w:ind w:left="0"/>
        <w:jc w:val="both"/>
        <w:textAlignment w:val="auto"/>
      </w:pPr>
      <w:r>
        <w:rPr>
          <w:rFonts w:ascii="Times New Roman"/>
          <w:b w:val="false"/>
          <w:i w:val="false"/>
          <w:color w:val="000000"/>
          <w:sz w:val="24"/>
          <w:lang w:val="pl-Pl"/>
        </w:rPr>
        <w:t>3) przekazuje w języku polskim główne myśli lub wybrane informacje z tekstu w języku kaszubskim.</w:t>
      </w:r>
    </w:p>
    <w:p>
      <w:pPr>
        <w:spacing w:before="25" w:after="0"/>
        <w:ind w:left="0"/>
        <w:jc w:val="both"/>
        <w:textAlignment w:val="auto"/>
      </w:pPr>
      <w:r>
        <w:rPr>
          <w:rFonts w:ascii="Times New Roman"/>
          <w:b w:val="false"/>
          <w:i w:val="false"/>
          <w:color w:val="000000"/>
          <w:sz w:val="24"/>
          <w:lang w:val="pl-Pl"/>
        </w:rPr>
        <w:t>5. Analiza i interpretacja prostych tekstów kultury, wygłaszanie z pamięci kaszubskich tekstów. Uczeń:</w:t>
      </w:r>
    </w:p>
    <w:p>
      <w:pPr>
        <w:spacing w:before="25" w:after="0"/>
        <w:ind w:left="0"/>
        <w:jc w:val="both"/>
        <w:textAlignment w:val="auto"/>
      </w:pPr>
      <w:r>
        <w:rPr>
          <w:rFonts w:ascii="Times New Roman"/>
          <w:b w:val="false"/>
          <w:i w:val="false"/>
          <w:color w:val="000000"/>
          <w:sz w:val="24"/>
          <w:lang w:val="pl-Pl"/>
        </w:rPr>
        <w:t>1) rozpoznaje i charakteryzuje gatunki literackie omawiane na zajęciach oraz przypisuje do nich konkretne utwory;</w:t>
      </w:r>
    </w:p>
    <w:p>
      <w:pPr>
        <w:spacing w:before="25" w:after="0"/>
        <w:ind w:left="0"/>
        <w:jc w:val="both"/>
        <w:textAlignment w:val="auto"/>
      </w:pPr>
      <w:r>
        <w:rPr>
          <w:rFonts w:ascii="Times New Roman"/>
          <w:b w:val="false"/>
          <w:i w:val="false"/>
          <w:color w:val="000000"/>
          <w:sz w:val="24"/>
          <w:lang w:val="pl-Pl"/>
        </w:rPr>
        <w:t>2) określa problematykę utworu;</w:t>
      </w:r>
    </w:p>
    <w:p>
      <w:pPr>
        <w:spacing w:before="25" w:after="0"/>
        <w:ind w:left="0"/>
        <w:jc w:val="both"/>
        <w:textAlignment w:val="auto"/>
      </w:pPr>
      <w:r>
        <w:rPr>
          <w:rFonts w:ascii="Times New Roman"/>
          <w:b w:val="false"/>
          <w:i w:val="false"/>
          <w:color w:val="000000"/>
          <w:sz w:val="24"/>
          <w:lang w:val="pl-Pl"/>
        </w:rPr>
        <w:t>3) charakteryzuje w utworze podmiot liryczny oraz narratora;</w:t>
      </w:r>
    </w:p>
    <w:p>
      <w:pPr>
        <w:spacing w:before="25" w:after="0"/>
        <w:ind w:left="0"/>
        <w:jc w:val="both"/>
        <w:textAlignment w:val="auto"/>
      </w:pPr>
      <w:r>
        <w:rPr>
          <w:rFonts w:ascii="Times New Roman"/>
          <w:b w:val="false"/>
          <w:i w:val="false"/>
          <w:color w:val="000000"/>
          <w:sz w:val="24"/>
          <w:lang w:val="pl-Pl"/>
        </w:rPr>
        <w:t>4) recytuje wybrane kaszubskie utwory literackie w całości lub we fragmentach;</w:t>
      </w:r>
    </w:p>
    <w:p>
      <w:pPr>
        <w:spacing w:before="25" w:after="0"/>
        <w:ind w:left="0"/>
        <w:jc w:val="both"/>
        <w:textAlignment w:val="auto"/>
      </w:pPr>
      <w:r>
        <w:rPr>
          <w:rFonts w:ascii="Times New Roman"/>
          <w:b w:val="false"/>
          <w:i w:val="false"/>
          <w:color w:val="000000"/>
          <w:sz w:val="24"/>
          <w:lang w:val="pl-Pl"/>
        </w:rPr>
        <w:t>5) rozpoznaje różne sposoby pokazywania świata przedstawionego: realizm, fantastykę.</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Zalecane warunki i sposób realizacji</w:t>
      </w:r>
    </w:p>
    <w:p>
      <w:pPr>
        <w:spacing w:after="0"/>
        <w:ind w:left="0"/>
        <w:jc w:val="left"/>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II etap edukacyjny to nadal okres kształtowania elementarnych sposobów poznawania świata, zwłaszcza w sferze kultury, i rozwijania umiejętności komunikowania się z innymi ludźmi. To czas krystalizacji zainteresowań, doskonalenia myślenia konkretnego, kształtowania postaw wobec świata, a więc także formowania poczucia własnej tożsamości i wartości oraz budowania właściwych relacji międzyludzkich. To również okres, w którym dziecko styka się z podstawami naukowego podejścia do rzeczywistości i poznaje elementarną terminologię, pozwalającą opisać świat. Uczeniu się istnienia w kulturze towarzyszą w tym czasie pierwsze próby refleksyjnego spojrzenia na język jako narzędzie komunikacji i poznawania.</w:t>
      </w:r>
    </w:p>
    <w:p>
      <w:pPr>
        <w:spacing w:before="25" w:after="0"/>
        <w:ind w:left="0"/>
        <w:jc w:val="both"/>
        <w:textAlignment w:val="auto"/>
      </w:pPr>
      <w:r>
        <w:rPr>
          <w:rFonts w:ascii="Times New Roman"/>
          <w:b w:val="false"/>
          <w:i w:val="false"/>
          <w:color w:val="000000"/>
          <w:sz w:val="24"/>
          <w:lang w:val="pl-Pl"/>
        </w:rPr>
        <w:t>Zadania nauczyciela języka polskiego na II etapie edukacyjnym to przede wszystkim:</w:t>
      </w:r>
    </w:p>
    <w:p>
      <w:pPr>
        <w:spacing w:before="25" w:after="0"/>
        <w:ind w:left="0"/>
        <w:jc w:val="both"/>
        <w:textAlignment w:val="auto"/>
      </w:pPr>
      <w:r>
        <w:rPr>
          <w:rFonts w:ascii="Times New Roman"/>
          <w:b w:val="false"/>
          <w:i w:val="false"/>
          <w:color w:val="000000"/>
          <w:sz w:val="24"/>
          <w:lang w:val="pl-Pl"/>
        </w:rPr>
        <w:t>1) rozwijanie w uczniu ciekawości świata;</w:t>
      </w:r>
    </w:p>
    <w:p>
      <w:pPr>
        <w:spacing w:before="25" w:after="0"/>
        <w:ind w:left="0"/>
        <w:jc w:val="both"/>
        <w:textAlignment w:val="auto"/>
      </w:pPr>
      <w:r>
        <w:rPr>
          <w:rFonts w:ascii="Times New Roman"/>
          <w:b w:val="false"/>
          <w:i w:val="false"/>
          <w:color w:val="000000"/>
          <w:sz w:val="24"/>
          <w:lang w:val="pl-Pl"/>
        </w:rPr>
        <w:t>2) motywowanie ucznia do aktywnego poznawania rzeczywistości, uczenia się i komunikowania, w tym także do samokształcenia i samodzielnego docierania do informacji;</w:t>
      </w:r>
    </w:p>
    <w:p>
      <w:pPr>
        <w:spacing w:before="25" w:after="0"/>
        <w:ind w:left="0"/>
        <w:jc w:val="both"/>
        <w:textAlignment w:val="auto"/>
      </w:pPr>
      <w:r>
        <w:rPr>
          <w:rFonts w:ascii="Times New Roman"/>
          <w:b w:val="false"/>
          <w:i w:val="false"/>
          <w:color w:val="000000"/>
          <w:sz w:val="24"/>
          <w:lang w:val="pl-Pl"/>
        </w:rPr>
        <w:t>3) wyposażenie ucznia w intelektualne narzędzia, a więc w umiejętności poprawnego mówienia, słuchania, czytania, pisania, rozumowania, odbioru tekstów kultury, w tym rozwijanie słownictwa z różnych kręgów tematycznych;</w:t>
      </w:r>
    </w:p>
    <w:p>
      <w:pPr>
        <w:spacing w:before="25" w:after="0"/>
        <w:ind w:left="0"/>
        <w:jc w:val="both"/>
        <w:textAlignment w:val="auto"/>
      </w:pPr>
      <w:r>
        <w:rPr>
          <w:rFonts w:ascii="Times New Roman"/>
          <w:b w:val="false"/>
          <w:i w:val="false"/>
          <w:color w:val="000000"/>
          <w:sz w:val="24"/>
          <w:lang w:val="pl-Pl"/>
        </w:rPr>
        <w:t>4) wprowadzanie ucznia w tradycję i sferę wartości narodowych oraz kształtowanie postawy otwartości wobec innych kultur;</w:t>
      </w:r>
    </w:p>
    <w:p>
      <w:pPr>
        <w:spacing w:before="25" w:after="0"/>
        <w:ind w:left="0"/>
        <w:jc w:val="both"/>
        <w:textAlignment w:val="auto"/>
      </w:pPr>
      <w:r>
        <w:rPr>
          <w:rFonts w:ascii="Times New Roman"/>
          <w:b w:val="false"/>
          <w:i w:val="false"/>
          <w:color w:val="000000"/>
          <w:sz w:val="24"/>
          <w:lang w:val="pl-Pl"/>
        </w:rPr>
        <w:t>5) przyjazne towarzyszenie uczniowi w budowaniu spójnej wizji świata i uporządkowanego systemu wartości;</w:t>
      </w:r>
    </w:p>
    <w:p>
      <w:pPr>
        <w:spacing w:before="25" w:after="0"/>
        <w:ind w:left="0"/>
        <w:jc w:val="both"/>
        <w:textAlignment w:val="auto"/>
      </w:pPr>
      <w:r>
        <w:rPr>
          <w:rFonts w:ascii="Times New Roman"/>
          <w:b w:val="false"/>
          <w:i w:val="false"/>
          <w:color w:val="000000"/>
          <w:sz w:val="24"/>
          <w:lang w:val="pl-Pl"/>
        </w:rPr>
        <w:t>6) wychowanie do aktywności i odpowiedzialności w życiu zbiorowym.</w:t>
      </w:r>
    </w:p>
    <w:p>
      <w:pPr>
        <w:spacing w:before="25" w:after="0"/>
        <w:ind w:left="0"/>
        <w:jc w:val="both"/>
        <w:textAlignment w:val="auto"/>
      </w:pPr>
      <w:r>
        <w:rPr>
          <w:rFonts w:ascii="Times New Roman"/>
          <w:b w:val="false"/>
          <w:i w:val="false"/>
          <w:color w:val="000000"/>
          <w:sz w:val="24"/>
          <w:lang w:val="pl-Pl"/>
        </w:rPr>
        <w:t>Zadaniem nauczyciela języka polskiego na II etapie edukacyjnym jest tworzenie sytuacji metodycznych wykorzystujących pasję poznawczą dzieci, ich chęć zabawy i gotowość do współpracy. Nauczyciel powinien tak organizować proces dydaktyczno-wychowawczy, aby stał się on dla uczniów przygodą prowadzącą do samopoznania, zachętą do nieustannego poznawania świata i porządkowania jego obrazu.</w:t>
      </w:r>
    </w:p>
    <w:p>
      <w:pPr>
        <w:spacing w:before="25" w:after="0"/>
        <w:ind w:left="0"/>
        <w:jc w:val="both"/>
        <w:textAlignment w:val="auto"/>
      </w:pPr>
      <w:r>
        <w:rPr>
          <w:rFonts w:ascii="Times New Roman"/>
          <w:b w:val="false"/>
          <w:i w:val="false"/>
          <w:color w:val="000000"/>
          <w:sz w:val="24"/>
          <w:lang w:val="pl-Pl"/>
        </w:rPr>
        <w:t>Uwzględniając zróżnicowane potrzeby edukacyjne uczniów, szkoła organizuje zajęcia zwiększające szanse edukacyjne uczniów zdolnych oraz uczniów mających trudności w nauce języka polskiego.</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Warunkiem rozwijania umiejętności językowych jest zapewnienie uczniowi kontynuacji nauki języka obcego nowożytnego, rozpoczętej na I etapie edukacyjnym. Nauczyciele języka obcego nowożytnego na II etapie edukacyjnym powinni właściwie określić i wykorzystać zdobyte dotychczas przez uczniów umiejętności.</w:t>
      </w:r>
    </w:p>
    <w:p>
      <w:pPr>
        <w:spacing w:before="25" w:after="0"/>
        <w:ind w:left="0"/>
        <w:jc w:val="both"/>
        <w:textAlignment w:val="auto"/>
      </w:pPr>
      <w:r>
        <w:rPr>
          <w:rFonts w:ascii="Times New Roman"/>
          <w:b w:val="false"/>
          <w:i w:val="false"/>
          <w:color w:val="000000"/>
          <w:sz w:val="24"/>
          <w:lang w:val="pl-Pl"/>
        </w:rPr>
        <w:t>Podstawowym celem kształcenia jest skuteczne porozumiewanie się w języku obcym, w mowie i w piśmie. Priorytetem jest zatem umiejętność osiągania przez ucznia różnych celów komunikacyjnych, a poprawność językowa, choć odgrywa istotną rolę, nie jest nadrzędnym celem dydaktycznym.</w:t>
      </w:r>
    </w:p>
    <w:p>
      <w:pPr>
        <w:spacing w:before="25" w:after="0"/>
        <w:ind w:left="0"/>
        <w:jc w:val="both"/>
        <w:textAlignment w:val="auto"/>
      </w:pPr>
      <w:r>
        <w:rPr>
          <w:rFonts w:ascii="Times New Roman"/>
          <w:b w:val="false"/>
          <w:i w:val="false"/>
          <w:color w:val="000000"/>
          <w:sz w:val="24"/>
          <w:lang w:val="pl-Pl"/>
        </w:rPr>
        <w:t xml:space="preserve">II etap edukacyjny nawiązuje w większości wymagań do poziomu A1, w sześciostopniowej skali poziomów biegłości w zakresie poszczególnych umiejętności językowych (A1, A2 - poziom podstawowy; B1, B2 - poziom samodzielności; C1, C2 - poziom biegłości), zdefiniowanej przez Radę Europy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Warunkiem skutecznego nauczania języka obcego nowożytnego i osiągnięcia wskazanych wymagań jest nauka w grupach językowych o zbliżonym poziomie zaawansowania językowego uczniów.</w:t>
      </w:r>
    </w:p>
    <w:p>
      <w:pPr>
        <w:spacing w:before="25" w:after="0"/>
        <w:ind w:left="0"/>
        <w:jc w:val="both"/>
        <w:textAlignment w:val="auto"/>
      </w:pPr>
      <w:r>
        <w:rPr>
          <w:rFonts w:ascii="Times New Roman"/>
          <w:b w:val="false"/>
          <w:i w:val="false"/>
          <w:color w:val="000000"/>
          <w:sz w:val="24"/>
          <w:lang w:val="pl-Pl"/>
        </w:rPr>
        <w:t>Zalecane jest prowadzenie zajęć z języka obcego nowożytnego w odpowiednio wyposażonej sali. Wśród niezbędnych pomocy powinny znaleźć się słowniki, pomoce wizualne, odtwarzacz płyt CD, komplet płyt do nauczania. Zalecany jest też dostęp do komputerów z łączem internetowym.</w:t>
      </w:r>
    </w:p>
    <w:p>
      <w:pPr>
        <w:spacing w:before="25" w:after="0"/>
        <w:ind w:left="0"/>
        <w:jc w:val="both"/>
        <w:textAlignment w:val="auto"/>
      </w:pPr>
      <w:r>
        <w:rPr>
          <w:rFonts w:ascii="Times New Roman"/>
          <w:b w:val="false"/>
          <w:i w:val="false"/>
          <w:color w:val="000000"/>
          <w:sz w:val="24"/>
          <w:lang w:val="pl-Pl"/>
        </w:rPr>
        <w:t>Oprócz umiejętności językowych szkoła, poprzez nauczanie języka obcego nowożytnego, kształtuje postawy ciekawości, tolerancji i otwartości wobec innych kultur.</w:t>
      </w:r>
    </w:p>
    <w:p>
      <w:pPr>
        <w:spacing w:before="25" w:after="0"/>
        <w:ind w:left="0"/>
        <w:jc w:val="both"/>
        <w:textAlignment w:val="auto"/>
      </w:pPr>
      <w:r>
        <w:rPr>
          <w:rFonts w:ascii="Times New Roman"/>
          <w:b/>
          <w:i w:val="false"/>
          <w:color w:val="000000"/>
          <w:sz w:val="24"/>
          <w:lang w:val="pl-Pl"/>
        </w:rPr>
        <w:t>Muzyka</w:t>
      </w:r>
    </w:p>
    <w:p>
      <w:pPr>
        <w:spacing w:before="25" w:after="0"/>
        <w:ind w:left="0"/>
        <w:jc w:val="both"/>
        <w:textAlignment w:val="auto"/>
      </w:pPr>
      <w:r>
        <w:rPr>
          <w:rFonts w:ascii="Times New Roman"/>
          <w:b w:val="false"/>
          <w:i w:val="false"/>
          <w:color w:val="000000"/>
          <w:sz w:val="24"/>
          <w:lang w:val="pl-Pl"/>
        </w:rPr>
        <w:t>Nauczyciel w realizacji przedmiotu powinien dążyć do otwierania uczniów na świat muzyki, rozbudzać i wspierać ich muzyczne zainteresowania oraz wskazywać przyjemność, jaką daje czynne lub bierne obcowanie z muzyką.</w:t>
      </w:r>
    </w:p>
    <w:p>
      <w:pPr>
        <w:spacing w:before="25" w:after="0"/>
        <w:ind w:left="0"/>
        <w:jc w:val="both"/>
        <w:textAlignment w:val="auto"/>
      </w:pPr>
      <w:r>
        <w:rPr>
          <w:rFonts w:ascii="Times New Roman"/>
          <w:b w:val="false"/>
          <w:i w:val="false"/>
          <w:color w:val="000000"/>
          <w:sz w:val="24"/>
          <w:lang w:val="pl-Pl"/>
        </w:rPr>
        <w:t>Szkoła powinna stwarzać warunki do obcowania z żywą muzyką poprzez udział uczniów w koncertach i spektaklach muzycznych, organizowanych w szkole i poza szkołą, oraz do publicznej prezentacji umiejętności muzycznych uczniów.</w:t>
      </w:r>
    </w:p>
    <w:p>
      <w:pPr>
        <w:spacing w:before="25" w:after="0"/>
        <w:ind w:left="0"/>
        <w:jc w:val="both"/>
        <w:textAlignment w:val="auto"/>
      </w:pPr>
      <w:r>
        <w:rPr>
          <w:rFonts w:ascii="Times New Roman"/>
          <w:b w:val="false"/>
          <w:i w:val="false"/>
          <w:color w:val="000000"/>
          <w:sz w:val="24"/>
          <w:lang w:val="pl-Pl"/>
        </w:rPr>
        <w:t>Zalecane jest prowadzenie zajęć z muzyki w pracowni wyposażonej w:</w:t>
      </w:r>
    </w:p>
    <w:p>
      <w:pPr>
        <w:spacing w:before="25" w:after="0"/>
        <w:ind w:left="0"/>
        <w:jc w:val="both"/>
        <w:textAlignment w:val="auto"/>
      </w:pPr>
      <w:r>
        <w:rPr>
          <w:rFonts w:ascii="Times New Roman"/>
          <w:b w:val="false"/>
          <w:i w:val="false"/>
          <w:color w:val="000000"/>
          <w:sz w:val="24"/>
          <w:lang w:val="pl-Pl"/>
        </w:rPr>
        <w:t>1) instrumenty muzyczne: instrumenty perkusyjne, instrumenty klawiszowe (tradycyjne lub elektroniczne), instrumenty dęte, instrumenty strunowe;</w:t>
      </w:r>
    </w:p>
    <w:p>
      <w:pPr>
        <w:spacing w:before="25" w:after="0"/>
        <w:ind w:left="0"/>
        <w:jc w:val="both"/>
        <w:textAlignment w:val="auto"/>
      </w:pPr>
      <w:r>
        <w:rPr>
          <w:rFonts w:ascii="Times New Roman"/>
          <w:b w:val="false"/>
          <w:i w:val="false"/>
          <w:color w:val="000000"/>
          <w:sz w:val="24"/>
          <w:lang w:val="pl-Pl"/>
        </w:rPr>
        <w:t>2) sprzęt do odtwarzania, nagrywania i nagłaśniania dźwięku, komputer z dostępem do Internetu i oprogramowaniem muzycznym;</w:t>
      </w:r>
    </w:p>
    <w:p>
      <w:pPr>
        <w:spacing w:before="25" w:after="0"/>
        <w:ind w:left="0"/>
        <w:jc w:val="both"/>
        <w:textAlignment w:val="auto"/>
      </w:pPr>
      <w:r>
        <w:rPr>
          <w:rFonts w:ascii="Times New Roman"/>
          <w:b w:val="false"/>
          <w:i w:val="false"/>
          <w:color w:val="000000"/>
          <w:sz w:val="24"/>
          <w:lang w:val="pl-Pl"/>
        </w:rPr>
        <w:t>3) bibliotekę muzyczną (nuty, śpiewniki, podręczniki) i fonotekę.</w:t>
      </w:r>
    </w:p>
    <w:p>
      <w:pPr>
        <w:spacing w:before="25" w:after="0"/>
        <w:ind w:left="0"/>
        <w:jc w:val="both"/>
        <w:textAlignment w:val="auto"/>
      </w:pPr>
      <w:r>
        <w:rPr>
          <w:rFonts w:ascii="Times New Roman"/>
          <w:b w:val="false"/>
          <w:i w:val="false"/>
          <w:color w:val="000000"/>
          <w:sz w:val="24"/>
          <w:lang w:val="pl-Pl"/>
        </w:rPr>
        <w:t>Nauczyciel powinien uwzględniać możliwości uczniów i dostosować do nich wymagania edukacyjne.</w:t>
      </w:r>
    </w:p>
    <w:p>
      <w:pPr>
        <w:spacing w:before="25" w:after="0"/>
        <w:ind w:left="0"/>
        <w:jc w:val="both"/>
        <w:textAlignment w:val="auto"/>
      </w:pPr>
      <w:r>
        <w:rPr>
          <w:rFonts w:ascii="Times New Roman"/>
          <w:b/>
          <w:i w:val="false"/>
          <w:color w:val="000000"/>
          <w:sz w:val="24"/>
          <w:lang w:val="pl-Pl"/>
        </w:rPr>
        <w:t>Plastyka</w:t>
      </w:r>
    </w:p>
    <w:p>
      <w:pPr>
        <w:spacing w:before="25" w:after="0"/>
        <w:ind w:left="0"/>
        <w:jc w:val="both"/>
        <w:textAlignment w:val="auto"/>
      </w:pPr>
      <w:r>
        <w:rPr>
          <w:rFonts w:ascii="Times New Roman"/>
          <w:b w:val="false"/>
          <w:i w:val="false"/>
          <w:color w:val="000000"/>
          <w:sz w:val="24"/>
          <w:lang w:val="pl-Pl"/>
        </w:rPr>
        <w:t>Nauczyciel w realizacji przedmiotu powinien dążyć do rozwijania myślenia twórczego uczniów oraz poprzez odpowiednio dobrane metody przygotowywać ich do uczestnictwa w kulturze i do stosowania nabytych umiejętności w życiu codziennym.</w:t>
      </w:r>
    </w:p>
    <w:p>
      <w:pPr>
        <w:spacing w:before="25" w:after="0"/>
        <w:ind w:left="0"/>
        <w:jc w:val="both"/>
        <w:textAlignment w:val="auto"/>
      </w:pPr>
      <w:r>
        <w:rPr>
          <w:rFonts w:ascii="Times New Roman"/>
          <w:b w:val="false"/>
          <w:i w:val="false"/>
          <w:color w:val="000000"/>
          <w:sz w:val="24"/>
          <w:lang w:val="pl-Pl"/>
        </w:rPr>
        <w:t>Szkoła powinna stwarzać możliwości czynnego uczestnictwa uczniów w kulturze, w wystawach i wydarzeniach artystycznych, organizowanych w szkole i poza szkołą.</w:t>
      </w:r>
    </w:p>
    <w:p>
      <w:pPr>
        <w:spacing w:before="25" w:after="0"/>
        <w:ind w:left="0"/>
        <w:jc w:val="both"/>
        <w:textAlignment w:val="auto"/>
      </w:pPr>
      <w:r>
        <w:rPr>
          <w:rFonts w:ascii="Times New Roman"/>
          <w:b w:val="false"/>
          <w:i w:val="false"/>
          <w:color w:val="000000"/>
          <w:sz w:val="24"/>
          <w:lang w:val="pl-Pl"/>
        </w:rPr>
        <w:t>Zalecane jest odpowiednie wyposażenie pracowni w środki dydaktyczne, w tym reprodukcje dzieł sztuki.</w:t>
      </w:r>
    </w:p>
    <w:p>
      <w:pPr>
        <w:spacing w:before="25" w:after="0"/>
        <w:ind w:left="0"/>
        <w:jc w:val="both"/>
        <w:textAlignment w:val="auto"/>
      </w:pPr>
      <w:r>
        <w:rPr>
          <w:rFonts w:ascii="Times New Roman"/>
          <w:b w:val="false"/>
          <w:i w:val="false"/>
          <w:color w:val="000000"/>
          <w:sz w:val="24"/>
          <w:lang w:val="pl-Pl"/>
        </w:rPr>
        <w:t>Nauczyciel powinien uwzględniać możliwości uczniów i dostosować do nich wymagania edukacyjne.</w:t>
      </w:r>
    </w:p>
    <w:p>
      <w:pPr>
        <w:spacing w:before="25" w:after="0"/>
        <w:ind w:left="0"/>
        <w:jc w:val="both"/>
        <w:textAlignment w:val="auto"/>
      </w:pPr>
      <w:r>
        <w:rPr>
          <w:rFonts w:ascii="Times New Roman"/>
          <w:b/>
          <w:i w:val="false"/>
          <w:color w:val="000000"/>
          <w:sz w:val="24"/>
          <w:lang w:val="pl-Pl"/>
        </w:rPr>
        <w:t>Historia i społeczeństwo</w:t>
      </w:r>
    </w:p>
    <w:p>
      <w:pPr>
        <w:spacing w:before="25" w:after="0"/>
        <w:ind w:left="0"/>
        <w:jc w:val="both"/>
        <w:textAlignment w:val="auto"/>
      </w:pPr>
      <w:r>
        <w:rPr>
          <w:rFonts w:ascii="Times New Roman"/>
          <w:b w:val="false"/>
          <w:i w:val="false"/>
          <w:color w:val="000000"/>
          <w:sz w:val="24"/>
          <w:lang w:val="pl-Pl"/>
        </w:rPr>
        <w:t>Zadaniem szkoły jest kształtowanie u uczniów następujących postaw:</w:t>
      </w:r>
    </w:p>
    <w:p>
      <w:pPr>
        <w:spacing w:before="25" w:after="0"/>
        <w:ind w:left="0"/>
        <w:jc w:val="both"/>
        <w:textAlignment w:val="auto"/>
      </w:pPr>
      <w:r>
        <w:rPr>
          <w:rFonts w:ascii="Times New Roman"/>
          <w:b w:val="false"/>
          <w:i w:val="false"/>
          <w:color w:val="000000"/>
          <w:sz w:val="24"/>
          <w:lang w:val="pl-Pl"/>
        </w:rPr>
        <w:t>1) zaangażowania w działania obywatelskie: uczeń angażuje się w działania społeczne;</w:t>
      </w:r>
    </w:p>
    <w:p>
      <w:pPr>
        <w:spacing w:before="25" w:after="0"/>
        <w:ind w:left="0"/>
        <w:jc w:val="both"/>
        <w:textAlignment w:val="auto"/>
      </w:pPr>
      <w:r>
        <w:rPr>
          <w:rFonts w:ascii="Times New Roman"/>
          <w:b w:val="false"/>
          <w:i w:val="false"/>
          <w:color w:val="000000"/>
          <w:sz w:val="24"/>
          <w:lang w:val="pl-Pl"/>
        </w:rPr>
        <w:t>2) wrażliwości społecznej: uczeń dostrzega przejawy niesprawiedliwości i reaguje na nie;</w:t>
      </w:r>
    </w:p>
    <w:p>
      <w:pPr>
        <w:spacing w:before="25" w:after="0"/>
        <w:ind w:left="0"/>
        <w:jc w:val="both"/>
        <w:textAlignment w:val="auto"/>
      </w:pPr>
      <w:r>
        <w:rPr>
          <w:rFonts w:ascii="Times New Roman"/>
          <w:b w:val="false"/>
          <w:i w:val="false"/>
          <w:color w:val="000000"/>
          <w:sz w:val="24"/>
          <w:lang w:val="pl-Pl"/>
        </w:rPr>
        <w:t>3) odpowiedzialności: uczeń podejmuje odpowiedzialne działania w swojej społeczności, konstruktywnie zachowuje się w sytuacjach konfliktowych;</w:t>
      </w:r>
    </w:p>
    <w:p>
      <w:pPr>
        <w:spacing w:before="25" w:after="0"/>
        <w:ind w:left="0"/>
        <w:jc w:val="both"/>
        <w:textAlignment w:val="auto"/>
      </w:pPr>
      <w:r>
        <w:rPr>
          <w:rFonts w:ascii="Times New Roman"/>
          <w:b w:val="false"/>
          <w:i w:val="false"/>
          <w:color w:val="000000"/>
          <w:sz w:val="24"/>
          <w:lang w:val="pl-Pl"/>
        </w:rPr>
        <w:t>4) poczucia więzi: uczeń odczuwa więź ze wspólnotą lokalną, narodową, europejską i globalną;</w:t>
      </w:r>
    </w:p>
    <w:p>
      <w:pPr>
        <w:spacing w:before="25" w:after="0"/>
        <w:ind w:left="0"/>
        <w:jc w:val="both"/>
        <w:textAlignment w:val="auto"/>
      </w:pPr>
      <w:r>
        <w:rPr>
          <w:rFonts w:ascii="Times New Roman"/>
          <w:b w:val="false"/>
          <w:i w:val="false"/>
          <w:color w:val="000000"/>
          <w:sz w:val="24"/>
          <w:lang w:val="pl-Pl"/>
        </w:rPr>
        <w:t>5) tolerancji: uczeń szanuje prawo innych do odmiennego zdania, sposobu zachowania, obyczajów i przekonań, jeżeli nie stanowią one zagrożenia dla innych ludzi; przeciwstawia się przejawom dyskryminacji.</w:t>
      </w:r>
    </w:p>
    <w:p>
      <w:pPr>
        <w:spacing w:before="25" w:after="0"/>
        <w:ind w:left="0"/>
        <w:jc w:val="both"/>
        <w:textAlignment w:val="auto"/>
      </w:pPr>
      <w:r>
        <w:rPr>
          <w:rFonts w:ascii="Times New Roman"/>
          <w:b w:val="false"/>
          <w:i w:val="false"/>
          <w:color w:val="000000"/>
          <w:sz w:val="24"/>
          <w:lang w:val="pl-Pl"/>
        </w:rPr>
        <w:t>Szkoła powinna zapewnić takie warunki, aby uczniowie:</w:t>
      </w:r>
    </w:p>
    <w:p>
      <w:pPr>
        <w:spacing w:before="25" w:after="0"/>
        <w:ind w:left="0"/>
        <w:jc w:val="both"/>
        <w:textAlignment w:val="auto"/>
      </w:pPr>
      <w:r>
        <w:rPr>
          <w:rFonts w:ascii="Times New Roman"/>
          <w:b w:val="false"/>
          <w:i w:val="false"/>
          <w:color w:val="000000"/>
          <w:sz w:val="24"/>
          <w:lang w:val="pl-Pl"/>
        </w:rPr>
        <w:t>1) mieli dostęp do różnych źródeł informacji i różnych punktów widzenia;</w:t>
      </w:r>
    </w:p>
    <w:p>
      <w:pPr>
        <w:spacing w:before="25" w:after="0"/>
        <w:ind w:left="0"/>
        <w:jc w:val="both"/>
        <w:textAlignment w:val="auto"/>
      </w:pPr>
      <w:r>
        <w:rPr>
          <w:rFonts w:ascii="Times New Roman"/>
          <w:b w:val="false"/>
          <w:i w:val="false"/>
          <w:color w:val="000000"/>
          <w:sz w:val="24"/>
          <w:lang w:val="pl-Pl"/>
        </w:rPr>
        <w:t>2) brali udział w dyskusjach na forum klasy i szkoły;</w:t>
      </w:r>
    </w:p>
    <w:p>
      <w:pPr>
        <w:spacing w:before="25" w:after="0"/>
        <w:ind w:left="0"/>
        <w:jc w:val="both"/>
        <w:textAlignment w:val="auto"/>
      </w:pPr>
      <w:r>
        <w:rPr>
          <w:rFonts w:ascii="Times New Roman"/>
          <w:b w:val="false"/>
          <w:i w:val="false"/>
          <w:color w:val="000000"/>
          <w:sz w:val="24"/>
          <w:lang w:val="pl-Pl"/>
        </w:rPr>
        <w:t>3) mieli realny wpływ na wybrane obszary życia szkoły, m.in. w ramach samorządu uczniowskiego;</w:t>
      </w:r>
    </w:p>
    <w:p>
      <w:pPr>
        <w:spacing w:before="25" w:after="0"/>
        <w:ind w:left="0"/>
        <w:jc w:val="both"/>
        <w:textAlignment w:val="auto"/>
      </w:pPr>
      <w:r>
        <w:rPr>
          <w:rFonts w:ascii="Times New Roman"/>
          <w:b w:val="false"/>
          <w:i w:val="false"/>
          <w:color w:val="000000"/>
          <w:sz w:val="24"/>
          <w:lang w:val="pl-Pl"/>
        </w:rPr>
        <w:t>4) budowali swoje poczucie wartości i sprawstwa w życiu społecznym oraz zaufanie do innych.</w:t>
      </w:r>
    </w:p>
    <w:p>
      <w:pPr>
        <w:spacing w:before="25" w:after="0"/>
        <w:ind w:left="0"/>
        <w:jc w:val="both"/>
        <w:textAlignment w:val="auto"/>
      </w:pPr>
      <w:r>
        <w:rPr>
          <w:rFonts w:ascii="Times New Roman"/>
          <w:b/>
          <w:i w:val="false"/>
          <w:color w:val="000000"/>
          <w:sz w:val="24"/>
          <w:lang w:val="pl-Pl"/>
        </w:rPr>
        <w:t>Przyroda</w:t>
      </w:r>
    </w:p>
    <w:p>
      <w:pPr>
        <w:spacing w:before="25" w:after="0"/>
        <w:ind w:left="0"/>
        <w:jc w:val="both"/>
        <w:textAlignment w:val="auto"/>
      </w:pPr>
      <w:r>
        <w:rPr>
          <w:rFonts w:ascii="Times New Roman"/>
          <w:b w:val="false"/>
          <w:i w:val="false"/>
          <w:color w:val="000000"/>
          <w:sz w:val="24"/>
          <w:lang w:val="pl-Pl"/>
        </w:rPr>
        <w:t>Podział treści nauczania dla poszczególnych klas należy rozpocząć od tego, co jest dziecku najlepiej znane, czyli od najbliższej okolicy, a następnie poszerzyć je o treści dotyczące Polski i świata.</w:t>
      </w:r>
    </w:p>
    <w:p>
      <w:pPr>
        <w:spacing w:before="25" w:after="0"/>
        <w:ind w:left="0"/>
        <w:jc w:val="both"/>
        <w:textAlignment w:val="auto"/>
      </w:pPr>
      <w:r>
        <w:rPr>
          <w:rFonts w:ascii="Times New Roman"/>
          <w:b w:val="false"/>
          <w:i w:val="false"/>
          <w:color w:val="000000"/>
          <w:sz w:val="24"/>
          <w:lang w:val="pl-Pl"/>
        </w:rPr>
        <w:t>Głównymi obszarami aktywności ucznia w ramach przedmiotu powinny być:</w:t>
      </w:r>
    </w:p>
    <w:p>
      <w:pPr>
        <w:spacing w:before="25" w:after="0"/>
        <w:ind w:left="0"/>
        <w:jc w:val="both"/>
        <w:textAlignment w:val="auto"/>
      </w:pPr>
      <w:r>
        <w:rPr>
          <w:rFonts w:ascii="Times New Roman"/>
          <w:b w:val="false"/>
          <w:i w:val="false"/>
          <w:color w:val="000000"/>
          <w:sz w:val="24"/>
          <w:lang w:val="pl-Pl"/>
        </w:rPr>
        <w:t>1) obserwowanie i mierzenie;</w:t>
      </w:r>
    </w:p>
    <w:p>
      <w:pPr>
        <w:spacing w:before="25" w:after="0"/>
        <w:ind w:left="0"/>
        <w:jc w:val="both"/>
        <w:textAlignment w:val="auto"/>
      </w:pPr>
      <w:r>
        <w:rPr>
          <w:rFonts w:ascii="Times New Roman"/>
          <w:b w:val="false"/>
          <w:i w:val="false"/>
          <w:color w:val="000000"/>
          <w:sz w:val="24"/>
          <w:lang w:val="pl-Pl"/>
        </w:rPr>
        <w:t>2) doświadczanie;</w:t>
      </w:r>
    </w:p>
    <w:p>
      <w:pPr>
        <w:spacing w:before="25" w:after="0"/>
        <w:ind w:left="0"/>
        <w:jc w:val="both"/>
        <w:textAlignment w:val="auto"/>
      </w:pPr>
      <w:r>
        <w:rPr>
          <w:rFonts w:ascii="Times New Roman"/>
          <w:b w:val="false"/>
          <w:i w:val="false"/>
          <w:color w:val="000000"/>
          <w:sz w:val="24"/>
          <w:lang w:val="pl-Pl"/>
        </w:rPr>
        <w:t>3) prowadzenie doświadczeń;</w:t>
      </w:r>
    </w:p>
    <w:p>
      <w:pPr>
        <w:spacing w:before="25" w:after="0"/>
        <w:ind w:left="0"/>
        <w:jc w:val="both"/>
        <w:textAlignment w:val="auto"/>
      </w:pPr>
      <w:r>
        <w:rPr>
          <w:rFonts w:ascii="Times New Roman"/>
          <w:b w:val="false"/>
          <w:i w:val="false"/>
          <w:color w:val="000000"/>
          <w:sz w:val="24"/>
          <w:lang w:val="pl-Pl"/>
        </w:rPr>
        <w:t>4) dokumentowanie i prezentowanie;</w:t>
      </w:r>
    </w:p>
    <w:p>
      <w:pPr>
        <w:spacing w:before="25" w:after="0"/>
        <w:ind w:left="0"/>
        <w:jc w:val="both"/>
        <w:textAlignment w:val="auto"/>
      </w:pPr>
      <w:r>
        <w:rPr>
          <w:rFonts w:ascii="Times New Roman"/>
          <w:b w:val="false"/>
          <w:i w:val="false"/>
          <w:color w:val="000000"/>
          <w:sz w:val="24"/>
          <w:lang w:val="pl-Pl"/>
        </w:rPr>
        <w:t>5) stawianie pytań i poszukiwanie odpowiedzi.</w:t>
      </w:r>
    </w:p>
    <w:p>
      <w:pPr>
        <w:spacing w:before="25" w:after="0"/>
        <w:ind w:left="0"/>
        <w:jc w:val="both"/>
        <w:textAlignment w:val="auto"/>
      </w:pPr>
      <w:r>
        <w:rPr>
          <w:rFonts w:ascii="Times New Roman"/>
          <w:b w:val="false"/>
          <w:i w:val="false"/>
          <w:color w:val="000000"/>
          <w:sz w:val="24"/>
          <w:lang w:val="pl-Pl"/>
        </w:rPr>
        <w:t>Szkoła powinna zapewnić warunki do bezpiecznego prowadzenia zajęć badawczych i terenowych, obserwacji i doświadczeń. Część obserwacji i doświadczeń powinna mieć charakter ciągły lub okresowy w powiązaniu np. ze zmianami pór roku lub stanów pogody.</w:t>
      </w:r>
    </w:p>
    <w:p>
      <w:pPr>
        <w:spacing w:before="25" w:after="0"/>
        <w:ind w:left="0"/>
        <w:jc w:val="both"/>
        <w:textAlignment w:val="auto"/>
      </w:pPr>
      <w:r>
        <w:rPr>
          <w:rFonts w:ascii="Times New Roman"/>
          <w:b w:val="false"/>
          <w:i w:val="false"/>
          <w:color w:val="000000"/>
          <w:sz w:val="24"/>
          <w:lang w:val="pl-Pl"/>
        </w:rPr>
        <w:t>Podczas prowadzenia zajęć proponuje się wykorzystywanie przedmiotów codziennego użytku oraz produktów stosowanych w gospodarstwie domowym.</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Zadaniem szkoły jest podwyższenie poziomu umiejętności matematycznych uczniów. Należy zwrócić szczególną uwagę na następujące kwestie:</w:t>
      </w:r>
    </w:p>
    <w:p>
      <w:pPr>
        <w:spacing w:before="25" w:after="0"/>
        <w:ind w:left="0"/>
        <w:jc w:val="both"/>
        <w:textAlignment w:val="auto"/>
      </w:pPr>
      <w:r>
        <w:rPr>
          <w:rFonts w:ascii="Times New Roman"/>
          <w:b w:val="false"/>
          <w:i w:val="false"/>
          <w:color w:val="000000"/>
          <w:sz w:val="24"/>
          <w:lang w:val="pl-Pl"/>
        </w:rPr>
        <w:t>1) czynny udział w zdobywaniu wiedzy matematycznej przybliża dziecko do matematyki, rozwija kreatywność, umożliwia samodzielne odkrywanie związków i zależności; duże możliwości samodzielnych obserwacji i działań stwarza geometria, ale także w arytmetyce można znaleźć obszary, gdzie uczeń może czuć się odkrywcą;</w:t>
      </w:r>
    </w:p>
    <w:p>
      <w:pPr>
        <w:spacing w:before="25" w:after="0"/>
        <w:ind w:left="0"/>
        <w:jc w:val="both"/>
        <w:textAlignment w:val="auto"/>
      </w:pPr>
      <w:r>
        <w:rPr>
          <w:rFonts w:ascii="Times New Roman"/>
          <w:b w:val="false"/>
          <w:i w:val="false"/>
          <w:color w:val="000000"/>
          <w:sz w:val="24"/>
          <w:lang w:val="pl-Pl"/>
        </w:rPr>
        <w:t>2) znajomość algorytmów działań pisemnych jest konieczna, ale w praktyce codziennej działania pisemne są wypierane przez kalkulator; należy postarać się o to, aby matematyka była dla ucznia przyjazna, nie odstraszała przesadnie skomplikowanymi i żmudnymi rachunkami, których trudność jest sztuką samą dla siebie i nie prowadzi do głębszego zrozumienia zagadnienia;</w:t>
      </w:r>
    </w:p>
    <w:p>
      <w:pPr>
        <w:spacing w:before="25" w:after="0"/>
        <w:ind w:left="0"/>
        <w:jc w:val="both"/>
        <w:textAlignment w:val="auto"/>
      </w:pPr>
      <w:r>
        <w:rPr>
          <w:rFonts w:ascii="Times New Roman"/>
          <w:b w:val="false"/>
          <w:i w:val="false"/>
          <w:color w:val="000000"/>
          <w:sz w:val="24"/>
          <w:lang w:val="pl-Pl"/>
        </w:rPr>
        <w:t>3) umiejętność wykonywania działań pamięciowych ułatwia orientację w świecie liczb, weryfikację wyników różnych obliczeń, w tym na kalkulatorze, a także szacowanie wyników działań rachunkowych; samo zaś szacowanie jest umiejętnością wyjątkowo praktyczną w życiu codziennym;</w:t>
      </w:r>
    </w:p>
    <w:p>
      <w:pPr>
        <w:spacing w:before="25" w:after="0"/>
        <w:ind w:left="0"/>
        <w:jc w:val="both"/>
        <w:textAlignment w:val="auto"/>
      </w:pPr>
      <w:r>
        <w:rPr>
          <w:rFonts w:ascii="Times New Roman"/>
          <w:b w:val="false"/>
          <w:i w:val="false"/>
          <w:color w:val="000000"/>
          <w:sz w:val="24"/>
          <w:lang w:val="pl-Pl"/>
        </w:rPr>
        <w:t>4) nie powinno się oczekiwać od ucznia powtarzania wyuczonych regułek i precyzyjnych definicji; należy dbać o poprawność języka matematycznego, uczyć dokładnych sformułowań, ale nie oczekiwać, że przyniesie to natychmiastowe rezultaty; dopuszczenie pewnej swobody wypowiedzi bardziej otworzy dziecko, zdecydowanie wyraźniej pokaże stopień zrozumienia zagadnienia;</w:t>
      </w:r>
    </w:p>
    <w:p>
      <w:pPr>
        <w:spacing w:before="25" w:after="0"/>
        <w:ind w:left="0"/>
        <w:jc w:val="both"/>
        <w:textAlignment w:val="auto"/>
      </w:pPr>
      <w:r>
        <w:rPr>
          <w:rFonts w:ascii="Times New Roman"/>
          <w:b w:val="false"/>
          <w:i w:val="false"/>
          <w:color w:val="000000"/>
          <w:sz w:val="24"/>
          <w:lang w:val="pl-Pl"/>
        </w:rPr>
        <w:t>5) przy rozwiązywaniu zadań tekstowych szczególnie wyraźnie widać, jak uczeń rozumuje, jak rozumie tekst zawierający informacje liczbowe, jaką tworzy strategię rozwiązania; należy akceptować wszelkie poprawne strategie i dopuszczać stosowanie przez ucznia jego własnych, w miarę czytelnych, zapisów rozwiązania.</w:t>
      </w:r>
    </w:p>
    <w:p>
      <w:pPr>
        <w:spacing w:before="25" w:after="0"/>
        <w:ind w:left="0"/>
        <w:jc w:val="both"/>
        <w:textAlignment w:val="auto"/>
      </w:pPr>
      <w:r>
        <w:rPr>
          <w:rFonts w:ascii="Times New Roman"/>
          <w:b w:val="false"/>
          <w:i w:val="false"/>
          <w:color w:val="000000"/>
          <w:sz w:val="24"/>
          <w:lang w:val="pl-Pl"/>
        </w:rPr>
        <w:t>Uwzględniając zróżnicowane potrzeby edukacyjne uczniów, szkoła organizuje zajęcia zwiększające szanse edukacyjne uczniów zdolnych oraz uczniów mających trudności w nauce matematyki.</w:t>
      </w:r>
    </w:p>
    <w:p>
      <w:pPr>
        <w:spacing w:before="25" w:after="0"/>
        <w:ind w:left="0"/>
        <w:jc w:val="both"/>
        <w:textAlignment w:val="auto"/>
      </w:pPr>
      <w:r>
        <w:rPr>
          <w:rFonts w:ascii="Times New Roman"/>
          <w:b/>
          <w:i w:val="false"/>
          <w:color w:val="000000"/>
          <w:sz w:val="24"/>
          <w:lang w:val="pl-Pl"/>
        </w:rPr>
        <w:t>Zajęcia komputerowe</w:t>
      </w:r>
    </w:p>
    <w:p>
      <w:pPr>
        <w:spacing w:before="25" w:after="0"/>
        <w:ind w:left="0"/>
        <w:jc w:val="both"/>
        <w:textAlignment w:val="auto"/>
      </w:pPr>
      <w:r>
        <w:rPr>
          <w:rFonts w:ascii="Times New Roman"/>
          <w:b w:val="false"/>
          <w:i w:val="false"/>
          <w:color w:val="000000"/>
          <w:sz w:val="24"/>
          <w:lang w:val="pl-Pl"/>
        </w:rPr>
        <w:t>Zaleca się, aby podczas zajęć uczeń miał do swojej dyspozycji osobny komputer z dostępem do Internetu.</w:t>
      </w:r>
    </w:p>
    <w:p>
      <w:pPr>
        <w:spacing w:before="25" w:after="0"/>
        <w:ind w:left="0"/>
        <w:jc w:val="both"/>
        <w:textAlignment w:val="auto"/>
      </w:pPr>
      <w:r>
        <w:rPr>
          <w:rFonts w:ascii="Times New Roman"/>
          <w:b w:val="false"/>
          <w:i w:val="false"/>
          <w:color w:val="000000"/>
          <w:sz w:val="24"/>
          <w:lang w:val="pl-Pl"/>
        </w:rPr>
        <w:t>Podczas prac nad projektami (indywidualnymi lub zespołowymi) uczniowie powinni mieć również możliwość korzystania z komputerów, w zależności od potrzeb wynikających z charakteru zajęć, realizowanych celów i tematów.</w:t>
      </w:r>
    </w:p>
    <w:p>
      <w:pPr>
        <w:spacing w:before="25" w:after="0"/>
        <w:ind w:left="0"/>
        <w:jc w:val="both"/>
        <w:textAlignment w:val="auto"/>
      </w:pPr>
      <w:r>
        <w:rPr>
          <w:rFonts w:ascii="Times New Roman"/>
          <w:b/>
          <w:i w:val="false"/>
          <w:color w:val="000000"/>
          <w:sz w:val="24"/>
          <w:lang w:val="pl-Pl"/>
        </w:rPr>
        <w:t>Zajęcia techniczne</w:t>
      </w:r>
    </w:p>
    <w:p>
      <w:pPr>
        <w:spacing w:before="25" w:after="0"/>
        <w:ind w:left="0"/>
        <w:jc w:val="both"/>
        <w:textAlignment w:val="auto"/>
      </w:pPr>
      <w:r>
        <w:rPr>
          <w:rFonts w:ascii="Times New Roman"/>
          <w:b w:val="false"/>
          <w:i w:val="false"/>
          <w:color w:val="000000"/>
          <w:sz w:val="24"/>
          <w:lang w:val="pl-Pl"/>
        </w:rPr>
        <w:t>W nauczaniu przedmiotu najważniejszym celem jest opanowanie przez uczniów praktycznych metod działań technicznych.</w:t>
      </w:r>
    </w:p>
    <w:p>
      <w:pPr>
        <w:spacing w:before="25" w:after="0"/>
        <w:ind w:left="0"/>
        <w:jc w:val="both"/>
        <w:textAlignment w:val="auto"/>
      </w:pPr>
      <w:r>
        <w:rPr>
          <w:rFonts w:ascii="Times New Roman"/>
          <w:b w:val="false"/>
          <w:i w:val="false"/>
          <w:color w:val="000000"/>
          <w:sz w:val="24"/>
          <w:lang w:val="pl-Pl"/>
        </w:rPr>
        <w:t>Zalecane jest prowadzenie zajęć technicznych w odpowiednio przystosowanych i wyposażonych pracowniach, w grupach dostosowanych do liczby stanowisk w pracowni.</w:t>
      </w:r>
    </w:p>
    <w:p>
      <w:pPr>
        <w:spacing w:before="25" w:after="0"/>
        <w:ind w:left="0"/>
        <w:jc w:val="both"/>
        <w:textAlignment w:val="auto"/>
      </w:pPr>
      <w:r>
        <w:rPr>
          <w:rFonts w:ascii="Times New Roman"/>
          <w:b w:val="false"/>
          <w:i w:val="false"/>
          <w:color w:val="000000"/>
          <w:sz w:val="24"/>
          <w:lang w:val="pl-Pl"/>
        </w:rPr>
        <w:t>Zajęcia techniczne pozwalają przygotować ucznia do uzyskania karty rowerowej.</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 społeczny oraz zdrowie uczniów i kształtuje obyczaj aktywności fizycznej i troski o zdrowie w okresie całego życia. Pełni wiodącą rolę w edukacji zdrowotnej uczniów.</w:t>
      </w:r>
    </w:p>
    <w:p>
      <w:pPr>
        <w:spacing w:before="25" w:after="0"/>
        <w:ind w:left="0"/>
        <w:jc w:val="both"/>
        <w:textAlignment w:val="auto"/>
      </w:pPr>
      <w:r>
        <w:rPr>
          <w:rFonts w:ascii="Times New Roman"/>
          <w:b w:val="false"/>
          <w:i w:val="false"/>
          <w:color w:val="000000"/>
          <w:sz w:val="24"/>
          <w:lang w:val="pl-Pl"/>
        </w:rPr>
        <w:t>Wymagania szczegółowe odnoszą się do zajęć prowadzonych w systemie klasowo-lekcyjnym w ramach następujących bloków tematycznych:</w:t>
      </w:r>
    </w:p>
    <w:p>
      <w:pPr>
        <w:spacing w:before="25" w:after="0"/>
        <w:ind w:left="0"/>
        <w:jc w:val="both"/>
        <w:textAlignment w:val="auto"/>
      </w:pPr>
      <w:r>
        <w:rPr>
          <w:rFonts w:ascii="Times New Roman"/>
          <w:b w:val="false"/>
          <w:i w:val="false"/>
          <w:color w:val="000000"/>
          <w:sz w:val="24"/>
          <w:lang w:val="pl-Pl"/>
        </w:rPr>
        <w:t>1) diagnoza sprawności fizycznej i rozwoju fizycznego;</w:t>
      </w:r>
    </w:p>
    <w:p>
      <w:pPr>
        <w:spacing w:before="25" w:after="0"/>
        <w:ind w:left="0"/>
        <w:jc w:val="both"/>
        <w:textAlignment w:val="auto"/>
      </w:pPr>
      <w:r>
        <w:rPr>
          <w:rFonts w:ascii="Times New Roman"/>
          <w:b w:val="false"/>
          <w:i w:val="false"/>
          <w:color w:val="000000"/>
          <w:sz w:val="24"/>
          <w:lang w:val="pl-Pl"/>
        </w:rPr>
        <w:t>2) trening zdrowotny;</w:t>
      </w:r>
    </w:p>
    <w:p>
      <w:pPr>
        <w:spacing w:before="25" w:after="0"/>
        <w:ind w:left="0"/>
        <w:jc w:val="both"/>
        <w:textAlignment w:val="auto"/>
      </w:pPr>
      <w:r>
        <w:rPr>
          <w:rFonts w:ascii="Times New Roman"/>
          <w:b w:val="false"/>
          <w:i w:val="false"/>
          <w:color w:val="000000"/>
          <w:sz w:val="24"/>
          <w:lang w:val="pl-Pl"/>
        </w:rPr>
        <w:t>3) sporty całego życia i wypoczynek;</w:t>
      </w:r>
    </w:p>
    <w:p>
      <w:pPr>
        <w:spacing w:before="25" w:after="0"/>
        <w:ind w:left="0"/>
        <w:jc w:val="both"/>
        <w:textAlignment w:val="auto"/>
      </w:pPr>
      <w:r>
        <w:rPr>
          <w:rFonts w:ascii="Times New Roman"/>
          <w:b w:val="false"/>
          <w:i w:val="false"/>
          <w:color w:val="000000"/>
          <w:sz w:val="24"/>
          <w:lang w:val="pl-Pl"/>
        </w:rPr>
        <w:t>4) bezpieczna aktywność fizyczna i higiena osobista;</w:t>
      </w:r>
    </w:p>
    <w:p>
      <w:pPr>
        <w:spacing w:before="25" w:after="0"/>
        <w:ind w:left="0"/>
        <w:jc w:val="both"/>
        <w:textAlignment w:val="auto"/>
      </w:pPr>
      <w:r>
        <w:rPr>
          <w:rFonts w:ascii="Times New Roman"/>
          <w:b w:val="false"/>
          <w:i w:val="false"/>
          <w:color w:val="000000"/>
          <w:sz w:val="24"/>
          <w:lang w:val="pl-Pl"/>
        </w:rPr>
        <w:t>5) sport;</w:t>
      </w:r>
    </w:p>
    <w:p>
      <w:pPr>
        <w:spacing w:before="25" w:after="0"/>
        <w:ind w:left="0"/>
        <w:jc w:val="both"/>
        <w:textAlignment w:val="auto"/>
      </w:pPr>
      <w:r>
        <w:rPr>
          <w:rFonts w:ascii="Times New Roman"/>
          <w:b w:val="false"/>
          <w:i w:val="false"/>
          <w:color w:val="000000"/>
          <w:sz w:val="24"/>
          <w:lang w:val="pl-Pl"/>
        </w:rPr>
        <w:t>6) taniec.</w:t>
      </w:r>
    </w:p>
    <w:p>
      <w:pPr>
        <w:spacing w:before="25" w:after="0"/>
        <w:ind w:left="0"/>
        <w:jc w:val="both"/>
        <w:textAlignment w:val="auto"/>
      </w:pPr>
      <w:r>
        <w:rPr>
          <w:rFonts w:ascii="Times New Roman"/>
          <w:b w:val="false"/>
          <w:i w:val="false"/>
          <w:color w:val="000000"/>
          <w:sz w:val="24"/>
          <w:lang w:val="pl-Pl"/>
        </w:rPr>
        <w:t>Szkoła, uwzględniając te wymagania, powinna rozwijać własną ofertę programową w odniesieniu do zajęć wychowania fizycznego, w tym zajęć pozalekcyjnych i pozaszkolnych.</w:t>
      </w:r>
    </w:p>
    <w:p>
      <w:pPr>
        <w:spacing w:before="25" w:after="0"/>
        <w:ind w:left="0"/>
        <w:jc w:val="both"/>
        <w:textAlignment w:val="auto"/>
      </w:pPr>
      <w:r>
        <w:rPr>
          <w:rFonts w:ascii="Times New Roman"/>
          <w:b w:val="false"/>
          <w:i w:val="false"/>
          <w:color w:val="000000"/>
          <w:sz w:val="24"/>
          <w:lang w:val="pl-Pl"/>
        </w:rPr>
        <w:t>W realizacji zajęć należy odwoływać się do wiedzy dotyczącej biologii człowieka, zapobiegania chorobom oraz umiejętności psychospołecznych, uzyskanych w nauce innych przedmiotów.</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wymagań szczegółowych, które należy traktować jako wskaźniki rozwoju dyspozycji osobowych niezbędnych do:</w:t>
      </w:r>
    </w:p>
    <w:p>
      <w:pPr>
        <w:spacing w:before="25" w:after="0"/>
        <w:ind w:left="0"/>
        <w:jc w:val="both"/>
        <w:textAlignment w:val="auto"/>
      </w:pPr>
      <w:r>
        <w:rPr>
          <w:rFonts w:ascii="Times New Roman"/>
          <w:b w:val="false"/>
          <w:i w:val="false"/>
          <w:color w:val="000000"/>
          <w:sz w:val="24"/>
          <w:lang w:val="pl-Pl"/>
        </w:rPr>
        <w:t>1) uczestniczenia w kulturze fizycznej w okresie nauki szkolnej, a także po jej zakończeniu;</w:t>
      </w:r>
    </w:p>
    <w:p>
      <w:pPr>
        <w:spacing w:before="25" w:after="0"/>
        <w:ind w:left="0"/>
        <w:jc w:val="both"/>
        <w:textAlignment w:val="auto"/>
      </w:pPr>
      <w:r>
        <w:rPr>
          <w:rFonts w:ascii="Times New Roman"/>
          <w:b w:val="false"/>
          <w:i w:val="false"/>
          <w:color w:val="000000"/>
          <w:sz w:val="24"/>
          <w:lang w:val="pl-Pl"/>
        </w:rPr>
        <w:t>2) inicjowania i współorganizowania aktywności fizycznej;</w:t>
      </w:r>
    </w:p>
    <w:p>
      <w:pPr>
        <w:spacing w:before="25" w:after="0"/>
        <w:ind w:left="0"/>
        <w:jc w:val="both"/>
        <w:textAlignment w:val="auto"/>
      </w:pPr>
      <w:r>
        <w:rPr>
          <w:rFonts w:ascii="Times New Roman"/>
          <w:b w:val="false"/>
          <w:i w:val="false"/>
          <w:color w:val="000000"/>
          <w:sz w:val="24"/>
          <w:lang w:val="pl-Pl"/>
        </w:rPr>
        <w:t>3) dokonywania wyboru całożyciowych form aktywności fizycznej;</w:t>
      </w:r>
    </w:p>
    <w:p>
      <w:pPr>
        <w:spacing w:before="25" w:after="0"/>
        <w:ind w:left="0"/>
        <w:jc w:val="both"/>
        <w:textAlignment w:val="auto"/>
      </w:pPr>
      <w:r>
        <w:rPr>
          <w:rFonts w:ascii="Times New Roman"/>
          <w:b w:val="false"/>
          <w:i w:val="false"/>
          <w:color w:val="000000"/>
          <w:sz w:val="24"/>
          <w:lang w:val="pl-Pl"/>
        </w:rPr>
        <w:t>4) kształtowania prozdrowotnego stylu życia oraz dbałości o zdrowie.</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zalecane są zajęcia ruchowe na zewnątrz budynku szkolnego, w środowisku naturalnym. Szkoła powinna także zapewnić urządzenia i sprzęt sportowy niezbędny do zdobycia przez uczniów umiejętności i wiadomości oraz rozwinięcia sprawności określonych w podstawie programowej.</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Zajęcia z etyki mają charakter wychowawczy. W ramach tych zajęć powinien być prowadzony pogłębiony dialog wychowawczy na temat moralnego wymiaru ludzkiego działania, odnoszony do otaczającej uczniów rzeczywistości.</w:t>
      </w:r>
    </w:p>
    <w:p>
      <w:pPr>
        <w:spacing w:before="25" w:after="0"/>
        <w:ind w:left="0"/>
        <w:jc w:val="both"/>
        <w:textAlignment w:val="auto"/>
      </w:pPr>
      <w:r>
        <w:rPr>
          <w:rFonts w:ascii="Times New Roman"/>
          <w:b w:val="false"/>
          <w:i w:val="false"/>
          <w:color w:val="000000"/>
          <w:sz w:val="24"/>
          <w:lang w:val="pl-Pl"/>
        </w:rPr>
        <w:t>Do zadań szkoły należy w szczególności:</w:t>
      </w:r>
    </w:p>
    <w:p>
      <w:pPr>
        <w:spacing w:before="25" w:after="0"/>
        <w:ind w:left="0"/>
        <w:jc w:val="both"/>
        <w:textAlignment w:val="auto"/>
      </w:pPr>
      <w:r>
        <w:rPr>
          <w:rFonts w:ascii="Times New Roman"/>
          <w:b w:val="false"/>
          <w:i w:val="false"/>
          <w:color w:val="000000"/>
          <w:sz w:val="24"/>
          <w:lang w:val="pl-Pl"/>
        </w:rPr>
        <w:t>1) wspieranie uczniów w poszukiwaniu wartości;</w:t>
      </w:r>
    </w:p>
    <w:p>
      <w:pPr>
        <w:spacing w:before="25" w:after="0"/>
        <w:ind w:left="0"/>
        <w:jc w:val="both"/>
        <w:textAlignment w:val="auto"/>
      </w:pPr>
      <w:r>
        <w:rPr>
          <w:rFonts w:ascii="Times New Roman"/>
          <w:b w:val="false"/>
          <w:i w:val="false"/>
          <w:color w:val="000000"/>
          <w:sz w:val="24"/>
          <w:lang w:val="pl-Pl"/>
        </w:rPr>
        <w:t>2) ukazywanie uczniom konieczności doskonalenia samego siebie;</w:t>
      </w:r>
    </w:p>
    <w:p>
      <w:pPr>
        <w:spacing w:before="25" w:after="0"/>
        <w:ind w:left="0"/>
        <w:jc w:val="both"/>
        <w:textAlignment w:val="auto"/>
      </w:pPr>
      <w:r>
        <w:rPr>
          <w:rFonts w:ascii="Times New Roman"/>
          <w:b w:val="false"/>
          <w:i w:val="false"/>
          <w:color w:val="000000"/>
          <w:sz w:val="24"/>
          <w:lang w:val="pl-Pl"/>
        </w:rPr>
        <w:t>3) ukazywanie sensu praw i obowiązków, zasad i reguł, nakazów i zakazów obowiązujących w różnych sytuacjach społecznych: w grupie rówieśniczej, w szkole, w rodzinie, w społeczności lokalnej;</w:t>
      </w:r>
    </w:p>
    <w:p>
      <w:pPr>
        <w:spacing w:before="25" w:after="0"/>
        <w:ind w:left="0"/>
        <w:jc w:val="both"/>
        <w:textAlignment w:val="auto"/>
      </w:pPr>
      <w:r>
        <w:rPr>
          <w:rFonts w:ascii="Times New Roman"/>
          <w:b w:val="false"/>
          <w:i w:val="false"/>
          <w:color w:val="000000"/>
          <w:sz w:val="24"/>
          <w:lang w:val="pl-Pl"/>
        </w:rPr>
        <w:t>4) uczenie szacunku dla siebie i innych.</w:t>
      </w:r>
    </w:p>
    <w:p>
      <w:pPr>
        <w:spacing w:before="25" w:after="0"/>
        <w:ind w:left="0"/>
        <w:jc w:val="both"/>
        <w:textAlignment w:val="auto"/>
      </w:pPr>
      <w:r>
        <w:rPr>
          <w:rFonts w:ascii="Times New Roman"/>
          <w:b w:val="false"/>
          <w:i w:val="false"/>
          <w:color w:val="000000"/>
          <w:sz w:val="24"/>
          <w:lang w:val="pl-Pl"/>
        </w:rPr>
        <w:t>W przypadku niewielkiej liczby uczniów wybierających etykę zalecane są rozwiązania organizacyjne umożliwiające prowadzenie zajęć w grupach różnowiekowych, łączących uczniów z całego II etapu edukacyjnego. W takim przypadku treści nauczania powinny być podzielone na trzy moduły, nadające się do realizowania w dowolnej kolejności, bez uszczerbku dla zrealizowania całości. Takie rozwiązanie pozwala organizacyjnie skonstruować ofertę w każdej szkole, nawet wtedy, gdy liczba uczniów wybierających etykę jest niewielka. W przypadku większej liczby uczniów wybierających etykę szkoła może realizować zajęcia z etyki w grupach łączących uczniów np. tylko z jednego rocznika.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PODSTAWA PROGRAMOWA KSZTAŁCENIA OGÓLNEGO DLA UCZNIÓW Z UPOŚLEDZENIEM UMYSŁOWYM W STOPNIU UMIARKOWANYM LUB ZNACZNYM W SZKOŁACH PODSTAWOWYCH I GIMNAZJACH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Wskazania ogólne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Edukacja uczniów z upośledzeniem umysłowym w stopniu umiarkowanym lub znacznym polega na integralnej realizacji funkcji dydaktycznej, wychowawczej i opiekuńczej szkoły, z uwzględnieniem specyficznych form i metod pracy oraz zasad nauczania, opisanych przez współczesne nauki społeczno-pedagogiczne.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Specyfika kształcenia uczniów z upośledzeniem umysłowym w stopniu umiarkowanym lub znacznym polega na nauczaniu i wychowaniu całościowym, zintegrowanym, opartym na wielozmysłowym poznawaniu otaczającego świata - w całym procesie edukacji. W stosunku do uczniów, zwłaszcza uczniów z upośledzeniem umysłowym w stopniu znacznym, przez cały okres kształcenia w szkole podstawowej, a następnie w gimnazjum, działania edukacyjne są ukierunkowane na zaspokajanie specyficznych potrzeb edukacyjnych tych uczniów, odpowiednio do ich możliwości psychofizycznych. Przy ustalaniu kierunków pracy z uczniem należy uwzględniać indywidualne tempo rozwoju ucznia. Z tego względu podstawa programowa nie wyróżnia odrębnych celów, zadań ani treści nauczania dla kolejnych etapów edukacyjnych w szkole podstawowej i gimnazjum.</w:t>
      </w:r>
    </w:p>
    <w:p>
      <w:pPr>
        <w:spacing w:before="25" w:after="0"/>
        <w:ind w:left="373"/>
        <w:jc w:val="both"/>
        <w:textAlignment w:val="auto"/>
      </w:pPr>
      <w:r>
        <w:rPr>
          <w:rFonts w:ascii="Times New Roman"/>
          <w:b w:val="false"/>
          <w:i w:val="false"/>
          <w:color w:val="000000"/>
          <w:sz w:val="24"/>
          <w:lang w:val="pl-Pl"/>
        </w:rPr>
        <w:t>Edukacja uczniów z upośledzeniem umysłowym w stopniu umiarkowanym lub znacznym opiera się na indywidualnych programach edukacyjnych, opracowanych przez nauczycieli i specjalistów pracujących z uczniami na podstawie odrębnych przepisów.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Nauczyciele prowadzą zajęcia edukacyjne zgodnie z indywidualnym programem edukacyjnym, zachowując korelację treści nauczania i wychowania. Czas zajęć i przerw należy dostosować do możliwości i potrzeb uczniów. O doborze uczniów do oddziałów decydują głównie ich potrzeby edukacyjne i możliwości psychofizyczne, w mniejszym stopniu wiek i lata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każdym etapie edukacyjnym w szkole podstawowej i gimnazjum wyodrębnia się:</w:t>
      </w:r>
    </w:p>
    <w:p>
      <w:pPr>
        <w:spacing w:before="25" w:after="0"/>
        <w:ind w:left="373"/>
        <w:jc w:val="both"/>
        <w:textAlignment w:val="auto"/>
      </w:pPr>
      <w:r>
        <w:rPr>
          <w:rFonts w:ascii="Times New Roman"/>
          <w:b w:val="false"/>
          <w:i w:val="false"/>
          <w:color w:val="000000"/>
          <w:sz w:val="24"/>
          <w:lang w:val="pl-Pl"/>
        </w:rPr>
        <w:t>1) zajęcia edukacyjne:</w:t>
      </w:r>
    </w:p>
    <w:p>
      <w:pPr>
        <w:spacing w:before="25" w:after="0"/>
        <w:ind w:left="373"/>
        <w:jc w:val="both"/>
        <w:textAlignment w:val="auto"/>
      </w:pPr>
      <w:r>
        <w:rPr>
          <w:rFonts w:ascii="Times New Roman"/>
          <w:b w:val="false"/>
          <w:i w:val="false"/>
          <w:color w:val="000000"/>
          <w:sz w:val="24"/>
          <w:lang w:val="pl-Pl"/>
        </w:rPr>
        <w:t>a) funkcjonowanie w środowisku,</w:t>
      </w:r>
    </w:p>
    <w:p>
      <w:pPr>
        <w:spacing w:before="25" w:after="0"/>
        <w:ind w:left="373"/>
        <w:jc w:val="both"/>
        <w:textAlignment w:val="auto"/>
      </w:pPr>
      <w:r>
        <w:rPr>
          <w:rFonts w:ascii="Times New Roman"/>
          <w:b w:val="false"/>
          <w:i w:val="false"/>
          <w:color w:val="000000"/>
          <w:sz w:val="24"/>
          <w:lang w:val="pl-Pl"/>
        </w:rPr>
        <w:t>b) muzyka z rytmiką,</w:t>
      </w:r>
    </w:p>
    <w:p>
      <w:pPr>
        <w:spacing w:before="25" w:after="0"/>
        <w:ind w:left="373"/>
        <w:jc w:val="both"/>
        <w:textAlignment w:val="auto"/>
      </w:pPr>
      <w:r>
        <w:rPr>
          <w:rFonts w:ascii="Times New Roman"/>
          <w:b w:val="false"/>
          <w:i w:val="false"/>
          <w:color w:val="000000"/>
          <w:sz w:val="24"/>
          <w:lang w:val="pl-Pl"/>
        </w:rPr>
        <w:t>c) plastyka,</w:t>
      </w:r>
    </w:p>
    <w:p>
      <w:pPr>
        <w:spacing w:before="25" w:after="0"/>
        <w:ind w:left="373"/>
        <w:jc w:val="both"/>
        <w:textAlignment w:val="auto"/>
      </w:pPr>
      <w:r>
        <w:rPr>
          <w:rFonts w:ascii="Times New Roman"/>
          <w:b w:val="false"/>
          <w:i w:val="false"/>
          <w:color w:val="000000"/>
          <w:sz w:val="24"/>
          <w:lang w:val="pl-Pl"/>
        </w:rPr>
        <w:t>d) technika,</w:t>
      </w:r>
    </w:p>
    <w:p>
      <w:pPr>
        <w:spacing w:before="25" w:after="0"/>
        <w:ind w:left="373"/>
        <w:jc w:val="both"/>
        <w:textAlignment w:val="auto"/>
      </w:pPr>
      <w:r>
        <w:rPr>
          <w:rFonts w:ascii="Times New Roman"/>
          <w:b w:val="false"/>
          <w:i w:val="false"/>
          <w:color w:val="000000"/>
          <w:sz w:val="24"/>
          <w:lang w:val="pl-Pl"/>
        </w:rPr>
        <w:t>e) wychowanie fizyczne,</w:t>
      </w:r>
    </w:p>
    <w:p>
      <w:pPr>
        <w:spacing w:before="25" w:after="0"/>
        <w:ind w:left="373"/>
        <w:jc w:val="both"/>
        <w:textAlignment w:val="auto"/>
      </w:pPr>
      <w:r>
        <w:rPr>
          <w:rFonts w:ascii="Times New Roman"/>
          <w:b w:val="false"/>
          <w:i w:val="false"/>
          <w:color w:val="000000"/>
          <w:sz w:val="24"/>
          <w:lang w:val="pl-Pl"/>
        </w:rPr>
        <w:t>f) etyka</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2) zajęcia rewalidacyjne.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Nawet niewielkie postępy ucznia powinny być wzmacniane pozytywnie, natomiast brak postępów nie podlega wartościowaniu negatywnemu.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Wskazane jest nawiązanie współpracy z rodziną ucznia, włączanie jej w działalność rewalidacyjną prowadzoną na terenie szkoły, a także, w miarę możliwości, kontynuacja przez rodziców niektórych elementów tej działalności w domu ucznia. Konieczna jest też taka organizacja działalności rewalidacyjnej szkoły, która przygotuje środowisko lokalne do przyjęcia i zaakceptowania ucznia i udzielania mu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Pożądany jest udział rodziców (prawnych opiekunów) w konsultacjach dotyczących postępów i trudności ucznia, wspieranie przez szkołę ich wysiłków w pracy z uczniem (zgodnie ze specyfiką rodziny, wyznawanymi przez nią wartościami i kultywowaną tradycją).</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edukacyjne</w:t>
      </w:r>
    </w:p>
    <w:p>
      <w:pPr>
        <w:spacing w:after="0"/>
        <w:ind w:left="0"/>
        <w:jc w:val="left"/>
        <w:textAlignment w:val="auto"/>
      </w:pPr>
      <w:r>
        <w:rPr>
          <w:rFonts w:ascii="Times New Roman"/>
          <w:b w:val="false"/>
          <w:i w:val="false"/>
          <w:color w:val="000000"/>
          <w:sz w:val="24"/>
          <w:lang w:val="pl-Pl"/>
        </w:rPr>
        <w:t>Celem edukacji uczniów z upośledzeniem umysłowym w stopniu umiarkowanym lub znacznym jest rozwijanie autonomii ucznia niepełnosprawnego, wdrażanie go do funkcjonowania społecznego, rozumienia i uznawania norm społecznych, a w szczególności wyposażenie go - stosownie do jego możliwości - w takie umiejętności i wiadomości, które pozwolą mu na postrzeganie siebie jako niezależnej osoby oraz, aby: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mógł porozumiewać się z otoczeniem w najpełniejszy sposób, werbalnie lub pozawerbalnie;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zdobył maksymalną samodzielność w zakresie zaspokajania podstawowych potrzeb życiowych;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był zaradny w życiu codziennym, adekwatnie do indywidualnego poziomu sprawności i umiejętności oraz miał poczucie decydowania o sobie;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mógł uczestniczyć w różnych formach życia społecznego na równi z innymi członkami danej zbiorowości, znając i przestrzegając ogólnie przyjętych norm współżycia, zachowując prawo do swojej inności.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Zadania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Tworzenie warunków niezbędnych do zapewnienia uczniowi komfortu psychicznego, poczucia bezpieczeństwa i akceptacji, nawiązania pozytywnego kontaktu emocjonalnego nauczyciela z uczniem.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Dokonywanie wielospecjalistycznej oceny poziomu funkcjonowania ucznia i na jej podstawie opracowywanie i modyfikowanie indywidualnego programu edukacyjnego.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Rozwijanie u ucznia motywacji do porozumiewania się z drugą osobą (rówieśnikiem, dorosłym), komunikowania potrzeb i startów emocjonalnych.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Tworzenie sytuacji edukacyjnych i wykorzystywanie sytuacji życiowych do rozwijania umiejętności komunikacyjnych uczniów, w tym także umiejętności czytania i pisania, jak również elementarnych umiejętności matematycznych.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Wdrażanie do samodzielnego wykonywania czynności związanych z samoobsługą, budzenie chęci pomocy innym.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Tworzenie sytuacji wychowawczych umożliwiających doświadczanie relacji społecznych, przygotowanie do pełnienia ról społecznych, wzmacnianie pozytywnych przeżyć związanych z pełnionymi rolami.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Uczenie zasad współżycia społecznego (w szczególności pomoc sąsiedzka i inne zachowania prospołeczne, poszanowanie godności osobistej drogiego człowieka, uprzejmość i życzliwość).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Kształtowanie umiejętności radzenia sobie w różnych sytuacjach społecznych, uczenie umiejętności rozwiązywania sytuacji konfliktowych.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Uczenie umiejętności kierowania swoim postępowaniem, rozwijanie umiejętności dokonywania wyboru i budzenie poczucia odpowiedzialności za własne decyzje, uczenie obowiązkowości i kształtowanie niezależności uczuciowej.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Tworzenie sytuacji sprzyjających poznawaniu otoczenia, w którym przebywa uczeń, instytucji i obiektów, z których będzie w przyszłości korzystał.</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Umożliwianie uczniowi udziału w różnych wydarzeniach społecznych i kulturalnych w roli odbiorcy i twórcy kultury, uczenie przy tym wyrażania swoich, przeżyć i emocji.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Przybliżanie tradycji i obyczajów lokalnych, narodowych, rozbudzanie poczucia przynależności do społeczności lokalnej, regionu, kraju.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Umożliwianie poznawania środowiska przyrodniczego, budzenie zainteresowania i szacunku dla otaczającej przyrody i wychowanie do życia w harmonii z przyrodą.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Wspieranie rozwoju sprawności psychofizycznej uczniów, prowadzenie zajęć niezbędnych do rozwoju psychoruchowego.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Tworzenie warunków do uprawiania przez uczniów różnych dyscyplin sportu, udziału w zawodach sportowych, turystyce i krajoznawstwie.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Tworzenie warunków do zdobywania umiejętności technicznych i wykorzystywania ich w różnych sytuacjach życiowych. Umożliwianie korzystania z urządzeń technicznych, ułatwiających funkcjonowanie w życiu.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Zapewnienie uczniowi udziału w różnych zajęciach rewalidacyjnych wspierających rozwój i mających wpływ na możliwości kształcenia ogólnego oraz realizację treści podstawy programowej. Zajęcia rewalidacyjne są prowadzone w celu:</w:t>
      </w:r>
    </w:p>
    <w:p>
      <w:pPr>
        <w:spacing w:before="25" w:after="0"/>
        <w:ind w:left="373"/>
        <w:jc w:val="both"/>
        <w:textAlignment w:val="auto"/>
      </w:pPr>
      <w:r>
        <w:rPr>
          <w:rFonts w:ascii="Times New Roman"/>
          <w:b w:val="false"/>
          <w:i w:val="false"/>
          <w:color w:val="000000"/>
          <w:sz w:val="24"/>
          <w:lang w:val="pl-Pl"/>
        </w:rPr>
        <w:t>1) wspomagania rozwoju ucznia;</w:t>
      </w:r>
    </w:p>
    <w:p>
      <w:pPr>
        <w:spacing w:before="25" w:after="0"/>
        <w:ind w:left="373"/>
        <w:jc w:val="both"/>
        <w:textAlignment w:val="auto"/>
      </w:pPr>
      <w:r>
        <w:rPr>
          <w:rFonts w:ascii="Times New Roman"/>
          <w:b w:val="false"/>
          <w:i w:val="false"/>
          <w:color w:val="000000"/>
          <w:sz w:val="24"/>
          <w:lang w:val="pl-Pl"/>
        </w:rPr>
        <w:t>2) rozwijania psychofizycznej sprawności ucznia oraz zdolności do odniesienia sukcesu;</w:t>
      </w:r>
    </w:p>
    <w:p>
      <w:pPr>
        <w:spacing w:before="25" w:after="0"/>
        <w:ind w:left="373"/>
        <w:jc w:val="both"/>
        <w:textAlignment w:val="auto"/>
      </w:pPr>
      <w:r>
        <w:rPr>
          <w:rFonts w:ascii="Times New Roman"/>
          <w:b w:val="false"/>
          <w:i w:val="false"/>
          <w:color w:val="000000"/>
          <w:sz w:val="24"/>
          <w:lang w:val="pl-Pl"/>
        </w:rPr>
        <w:t>3) rozwijania zainteresowań (w szczególności muzycznych, teatralnych, tanecznych, śpiewu i sportowych), sprawności manualnej oraz zdolności plastycznych;</w:t>
      </w:r>
    </w:p>
    <w:p>
      <w:pPr>
        <w:spacing w:before="25" w:after="0"/>
        <w:ind w:left="373"/>
        <w:jc w:val="both"/>
        <w:textAlignment w:val="auto"/>
      </w:pPr>
      <w:r>
        <w:rPr>
          <w:rFonts w:ascii="Times New Roman"/>
          <w:b w:val="false"/>
          <w:i w:val="false"/>
          <w:color w:val="000000"/>
          <w:sz w:val="24"/>
          <w:lang w:val="pl-Pl"/>
        </w:rPr>
        <w:t>4) usprawniania funkcjonowania ucznia oraz jego kondycji fizycznej;</w:t>
      </w:r>
    </w:p>
    <w:p>
      <w:pPr>
        <w:spacing w:before="25" w:after="0"/>
        <w:ind w:left="373"/>
        <w:jc w:val="both"/>
        <w:textAlignment w:val="auto"/>
      </w:pPr>
      <w:r>
        <w:rPr>
          <w:rFonts w:ascii="Times New Roman"/>
          <w:b w:val="false"/>
          <w:i w:val="false"/>
          <w:color w:val="000000"/>
          <w:sz w:val="24"/>
          <w:lang w:val="pl-Pl"/>
        </w:rPr>
        <w:t>5) wspomagania samodzielności społecznej;</w:t>
      </w:r>
    </w:p>
    <w:p>
      <w:pPr>
        <w:spacing w:before="25" w:after="0"/>
        <w:ind w:left="373"/>
        <w:jc w:val="both"/>
        <w:textAlignment w:val="auto"/>
      </w:pPr>
      <w:r>
        <w:rPr>
          <w:rFonts w:ascii="Times New Roman"/>
          <w:b w:val="false"/>
          <w:i w:val="false"/>
          <w:color w:val="000000"/>
          <w:sz w:val="24"/>
          <w:lang w:val="pl-Pl"/>
        </w:rPr>
        <w:t>6) wdrażania do aktywności radiowej i kształtowania umiejętności samodzielnego organizowania wypoczynku i rekreacji.</w:t>
      </w:r>
    </w:p>
    <w:p>
      <w:pPr>
        <w:spacing w:after="0"/>
        <w:ind w:left="0"/>
        <w:jc w:val="left"/>
        <w:textAlignment w:val="auto"/>
      </w:pPr>
      <w:r>
        <w:rPr>
          <w:rFonts w:ascii="Times New Roman"/>
          <w:b w:val="false"/>
          <w:i w:val="false"/>
          <w:color w:val="000000"/>
          <w:sz w:val="24"/>
          <w:lang w:val="pl-Pl"/>
        </w:rPr>
        <w:t>Zajęcia rewalidacyjne są ustalane na podstawie orzeczenia o potrzebie kształcenia specjalnego.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w:t>
      </w:r>
    </w:p>
    <w:p>
      <w:pPr>
        <w:spacing w:after="0"/>
        <w:ind w:left="0"/>
        <w:jc w:val="left"/>
        <w:textAlignment w:val="auto"/>
      </w:pPr>
      <w:r>
        <w:rPr>
          <w:rFonts w:ascii="Times New Roman"/>
          <w:b w:val="false"/>
          <w:i w:val="false"/>
          <w:color w:val="000000"/>
          <w:sz w:val="24"/>
          <w:lang w:val="pl-Pl"/>
        </w:rPr>
        <w:t>Zakres treści nauczania i wychowania w kształceniu uczniów z upośledzeniem umysłowym w stopniu umiarkowanym lub znacznym odpowiada indywidualnym potrzebom edukacyjnym i możliwościom psychofizycznym ucznia. Przy realizacji treści nauczania i wychowania należy wykorzystać możliwości, jakie stwarza środowisko społeczno-kulturowe ucznia oraz baza materialno-dydaktyczna szkoły. Zakres treści nauczania i wychowania ulega poszerzaniu w miarę nabywania przez uczniów wiadomości, umiejętności i sprawności.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Umiejętność samoobsługi:</w:t>
      </w:r>
    </w:p>
    <w:p>
      <w:pPr>
        <w:spacing w:before="25" w:after="0"/>
        <w:ind w:left="373"/>
        <w:jc w:val="both"/>
        <w:textAlignment w:val="auto"/>
      </w:pPr>
      <w:r>
        <w:rPr>
          <w:rFonts w:ascii="Times New Roman"/>
          <w:b w:val="false"/>
          <w:i w:val="false"/>
          <w:color w:val="000000"/>
          <w:sz w:val="24"/>
          <w:lang w:val="pl-Pl"/>
        </w:rPr>
        <w:t>1) kształtowanie sprawności niezbędnych w codziennym życiu, dotyczących ubierania się, jedzenia, higieny osobistej, czynności fizjologicznych, ochrony organizmu przed szkodliwymi czynnikami;</w:t>
      </w:r>
    </w:p>
    <w:p>
      <w:pPr>
        <w:spacing w:before="25" w:after="0"/>
        <w:ind w:left="373"/>
        <w:jc w:val="both"/>
        <w:textAlignment w:val="auto"/>
      </w:pPr>
      <w:r>
        <w:rPr>
          <w:rFonts w:ascii="Times New Roman"/>
          <w:b w:val="false"/>
          <w:i w:val="false"/>
          <w:color w:val="000000"/>
          <w:sz w:val="24"/>
          <w:lang w:val="pl-Pl"/>
        </w:rPr>
        <w:t>2) kształtowanie nawyków i postaw ogólnie akceptowanych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Dbałość o zdrowie:</w:t>
      </w:r>
    </w:p>
    <w:p>
      <w:pPr>
        <w:spacing w:before="25" w:after="0"/>
        <w:ind w:left="373"/>
        <w:jc w:val="both"/>
        <w:textAlignment w:val="auto"/>
      </w:pPr>
      <w:r>
        <w:rPr>
          <w:rFonts w:ascii="Times New Roman"/>
          <w:b w:val="false"/>
          <w:i w:val="false"/>
          <w:color w:val="000000"/>
          <w:sz w:val="24"/>
          <w:lang w:val="pl-Pl"/>
        </w:rPr>
        <w:t>1) przyjmowanie prawidłowej pozycji ciała, w szczególności podczas nauki;</w:t>
      </w:r>
    </w:p>
    <w:p>
      <w:pPr>
        <w:spacing w:before="25" w:after="0"/>
        <w:ind w:left="373"/>
        <w:jc w:val="both"/>
        <w:textAlignment w:val="auto"/>
      </w:pPr>
      <w:r>
        <w:rPr>
          <w:rFonts w:ascii="Times New Roman"/>
          <w:b w:val="false"/>
          <w:i w:val="false"/>
          <w:color w:val="000000"/>
          <w:sz w:val="24"/>
          <w:lang w:val="pl-Pl"/>
        </w:rPr>
        <w:t>2) utrwalanie podstawowych nawyków higienicznych i żywieniowych;</w:t>
      </w:r>
    </w:p>
    <w:p>
      <w:pPr>
        <w:spacing w:before="25" w:after="0"/>
        <w:ind w:left="373"/>
        <w:jc w:val="both"/>
        <w:textAlignment w:val="auto"/>
      </w:pPr>
      <w:r>
        <w:rPr>
          <w:rFonts w:ascii="Times New Roman"/>
          <w:b w:val="false"/>
          <w:i w:val="false"/>
          <w:color w:val="000000"/>
          <w:sz w:val="24"/>
          <w:lang w:val="pl-Pl"/>
        </w:rPr>
        <w:t>3) unikanie czynników szkodliwych dla zdrowia;</w:t>
      </w:r>
    </w:p>
    <w:p>
      <w:pPr>
        <w:spacing w:before="25" w:after="0"/>
        <w:ind w:left="373"/>
        <w:jc w:val="both"/>
        <w:textAlignment w:val="auto"/>
      </w:pPr>
      <w:r>
        <w:rPr>
          <w:rFonts w:ascii="Times New Roman"/>
          <w:b w:val="false"/>
          <w:i w:val="false"/>
          <w:color w:val="000000"/>
          <w:sz w:val="24"/>
          <w:lang w:val="pl-Pl"/>
        </w:rPr>
        <w:t>4) korzystanie z pomocy medycznej.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Umiejętność porozumiewania się z otoczeniem, w tym:</w:t>
      </w:r>
    </w:p>
    <w:p>
      <w:pPr>
        <w:spacing w:before="25" w:after="0"/>
        <w:ind w:left="373"/>
        <w:jc w:val="both"/>
        <w:textAlignment w:val="auto"/>
      </w:pPr>
      <w:r>
        <w:rPr>
          <w:rFonts w:ascii="Times New Roman"/>
          <w:b w:val="false"/>
          <w:i w:val="false"/>
          <w:color w:val="000000"/>
          <w:sz w:val="24"/>
          <w:lang w:val="pl-Pl"/>
        </w:rPr>
        <w:t>1) wykorzystywanie komunikatów pozawerbalnych;</w:t>
      </w:r>
    </w:p>
    <w:p>
      <w:pPr>
        <w:spacing w:before="25" w:after="0"/>
        <w:ind w:left="373"/>
        <w:jc w:val="both"/>
        <w:textAlignment w:val="auto"/>
      </w:pPr>
      <w:r>
        <w:rPr>
          <w:rFonts w:ascii="Times New Roman"/>
          <w:b w:val="false"/>
          <w:i w:val="false"/>
          <w:color w:val="000000"/>
          <w:sz w:val="24"/>
          <w:lang w:val="pl-Pl"/>
        </w:rPr>
        <w:t>2) poznawanie wspierających lub alternatywnych metod komunikacji (w stosunku do uczniów napotykających trudności w słownym porozumiewaniu się);</w:t>
      </w:r>
    </w:p>
    <w:p>
      <w:pPr>
        <w:spacing w:before="25" w:after="0"/>
        <w:ind w:left="373"/>
        <w:jc w:val="both"/>
        <w:textAlignment w:val="auto"/>
      </w:pPr>
      <w:r>
        <w:rPr>
          <w:rFonts w:ascii="Times New Roman"/>
          <w:b w:val="false"/>
          <w:i w:val="false"/>
          <w:color w:val="000000"/>
          <w:sz w:val="24"/>
          <w:lang w:val="pl-Pl"/>
        </w:rPr>
        <w:t>3) doskonalenie słownictwa ucznia i umiejętności formułowania wypowiedzi;</w:t>
      </w:r>
    </w:p>
    <w:p>
      <w:pPr>
        <w:spacing w:before="25" w:after="0"/>
        <w:ind w:left="373"/>
        <w:jc w:val="both"/>
        <w:textAlignment w:val="auto"/>
      </w:pPr>
      <w:r>
        <w:rPr>
          <w:rFonts w:ascii="Times New Roman"/>
          <w:b w:val="false"/>
          <w:i w:val="false"/>
          <w:color w:val="000000"/>
          <w:sz w:val="24"/>
          <w:lang w:val="pl-Pl"/>
        </w:rPr>
        <w:t>4) doskonalenie wymowy.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Rozwijanie percepcji wzrokowej i spostrzegania:</w:t>
      </w:r>
    </w:p>
    <w:p>
      <w:pPr>
        <w:spacing w:before="25" w:after="0"/>
        <w:ind w:left="373"/>
        <w:jc w:val="both"/>
        <w:textAlignment w:val="auto"/>
      </w:pPr>
      <w:r>
        <w:rPr>
          <w:rFonts w:ascii="Times New Roman"/>
          <w:b w:val="false"/>
          <w:i w:val="false"/>
          <w:color w:val="000000"/>
          <w:sz w:val="24"/>
          <w:lang w:val="pl-Pl"/>
        </w:rPr>
        <w:t>1) podczas obserwacji rzeczywistości i na obrazkach;</w:t>
      </w:r>
    </w:p>
    <w:p>
      <w:pPr>
        <w:spacing w:before="25" w:after="0"/>
        <w:ind w:left="373"/>
        <w:jc w:val="both"/>
        <w:textAlignment w:val="auto"/>
      </w:pPr>
      <w:r>
        <w:rPr>
          <w:rFonts w:ascii="Times New Roman"/>
          <w:b w:val="false"/>
          <w:i w:val="false"/>
          <w:color w:val="000000"/>
          <w:sz w:val="24"/>
          <w:lang w:val="pl-Pl"/>
        </w:rPr>
        <w:t>2) przez manipulowanie przedmiotami i porządkowanie przedmiotów;</w:t>
      </w:r>
    </w:p>
    <w:p>
      <w:pPr>
        <w:spacing w:before="25" w:after="0"/>
        <w:ind w:left="373"/>
        <w:jc w:val="both"/>
        <w:textAlignment w:val="auto"/>
      </w:pPr>
      <w:r>
        <w:rPr>
          <w:rFonts w:ascii="Times New Roman"/>
          <w:b w:val="false"/>
          <w:i w:val="false"/>
          <w:color w:val="000000"/>
          <w:sz w:val="24"/>
          <w:lang w:val="pl-Pl"/>
        </w:rPr>
        <w:t>3) przez wyszukiwanie różnie i podobieństw oraz zauważanie zmian w otoczeniu.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Rozwijanie percepcji słuchowej przez:</w:t>
      </w:r>
    </w:p>
    <w:p>
      <w:pPr>
        <w:spacing w:before="25" w:after="0"/>
        <w:ind w:left="373"/>
        <w:jc w:val="both"/>
        <w:textAlignment w:val="auto"/>
      </w:pPr>
      <w:r>
        <w:rPr>
          <w:rFonts w:ascii="Times New Roman"/>
          <w:b w:val="false"/>
          <w:i w:val="false"/>
          <w:color w:val="000000"/>
          <w:sz w:val="24"/>
          <w:lang w:val="pl-Pl"/>
        </w:rPr>
        <w:t>1) ćwiczenia wrażliwości słuchowej;</w:t>
      </w:r>
    </w:p>
    <w:p>
      <w:pPr>
        <w:spacing w:before="25" w:after="0"/>
        <w:ind w:left="373"/>
        <w:jc w:val="both"/>
        <w:textAlignment w:val="auto"/>
      </w:pPr>
      <w:r>
        <w:rPr>
          <w:rFonts w:ascii="Times New Roman"/>
          <w:b w:val="false"/>
          <w:i w:val="false"/>
          <w:color w:val="000000"/>
          <w:sz w:val="24"/>
          <w:lang w:val="pl-Pl"/>
        </w:rPr>
        <w:t>2) ćwiczenia rytmiczne;</w:t>
      </w:r>
    </w:p>
    <w:p>
      <w:pPr>
        <w:spacing w:before="25" w:after="0"/>
        <w:ind w:left="373"/>
        <w:jc w:val="both"/>
        <w:textAlignment w:val="auto"/>
      </w:pPr>
      <w:r>
        <w:rPr>
          <w:rFonts w:ascii="Times New Roman"/>
          <w:b w:val="false"/>
          <w:i w:val="false"/>
          <w:color w:val="000000"/>
          <w:sz w:val="24"/>
          <w:lang w:val="pl-Pl"/>
        </w:rPr>
        <w:t>3) ćwiczenia słuchu fonematycznego;</w:t>
      </w:r>
    </w:p>
    <w:p>
      <w:pPr>
        <w:spacing w:before="25" w:after="0"/>
        <w:ind w:left="373"/>
        <w:jc w:val="both"/>
        <w:textAlignment w:val="auto"/>
      </w:pPr>
      <w:r>
        <w:rPr>
          <w:rFonts w:ascii="Times New Roman"/>
          <w:b w:val="false"/>
          <w:i w:val="false"/>
          <w:color w:val="000000"/>
          <w:sz w:val="24"/>
          <w:lang w:val="pl-Pl"/>
        </w:rPr>
        <w:t>4) analizę i syntezę słuchową.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Ćwiczenia pamięci, w szczególności dotykowej, ruchowej i słownej.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Nauka czytania i pisania z wykorzystaniem ćwiczeń:</w:t>
      </w:r>
    </w:p>
    <w:p>
      <w:pPr>
        <w:spacing w:before="25" w:after="0"/>
        <w:ind w:left="373"/>
        <w:jc w:val="both"/>
        <w:textAlignment w:val="auto"/>
      </w:pPr>
      <w:r>
        <w:rPr>
          <w:rFonts w:ascii="Times New Roman"/>
          <w:b w:val="false"/>
          <w:i w:val="false"/>
          <w:color w:val="000000"/>
          <w:sz w:val="24"/>
          <w:lang w:val="pl-Pl"/>
        </w:rPr>
        <w:t>1) usprawniania spostrzegania wzrokowego i słuchowego;</w:t>
      </w:r>
    </w:p>
    <w:p>
      <w:pPr>
        <w:spacing w:before="25" w:after="0"/>
        <w:ind w:left="373"/>
        <w:jc w:val="both"/>
        <w:textAlignment w:val="auto"/>
      </w:pPr>
      <w:r>
        <w:rPr>
          <w:rFonts w:ascii="Times New Roman"/>
          <w:b w:val="false"/>
          <w:i w:val="false"/>
          <w:color w:val="000000"/>
          <w:sz w:val="24"/>
          <w:lang w:val="pl-Pl"/>
        </w:rPr>
        <w:t>2) rozwijania orientacji przestrzennej;</w:t>
      </w:r>
    </w:p>
    <w:p>
      <w:pPr>
        <w:spacing w:before="25" w:after="0"/>
        <w:ind w:left="373"/>
        <w:jc w:val="both"/>
        <w:textAlignment w:val="auto"/>
      </w:pPr>
      <w:r>
        <w:rPr>
          <w:rFonts w:ascii="Times New Roman"/>
          <w:b w:val="false"/>
          <w:i w:val="false"/>
          <w:color w:val="000000"/>
          <w:sz w:val="24"/>
          <w:lang w:val="pl-Pl"/>
        </w:rPr>
        <w:t>3) rozwijania sprawności manualnej i umiejętności pisania ręcznego;</w:t>
      </w:r>
    </w:p>
    <w:p>
      <w:pPr>
        <w:spacing w:before="25" w:after="0"/>
        <w:ind w:left="373"/>
        <w:jc w:val="both"/>
        <w:textAlignment w:val="auto"/>
      </w:pPr>
      <w:r>
        <w:rPr>
          <w:rFonts w:ascii="Times New Roman"/>
          <w:b w:val="false"/>
          <w:i w:val="false"/>
          <w:color w:val="000000"/>
          <w:sz w:val="24"/>
          <w:lang w:val="pl-Pl"/>
        </w:rPr>
        <w:t>4) usprawniania koordynacji wzrokowo-ruchowej;</w:t>
      </w:r>
    </w:p>
    <w:p>
      <w:pPr>
        <w:spacing w:before="25" w:after="0"/>
        <w:ind w:left="373"/>
        <w:jc w:val="both"/>
        <w:textAlignment w:val="auto"/>
      </w:pPr>
      <w:r>
        <w:rPr>
          <w:rFonts w:ascii="Times New Roman"/>
          <w:b w:val="false"/>
          <w:i w:val="false"/>
          <w:color w:val="000000"/>
          <w:sz w:val="24"/>
          <w:lang w:val="pl-Pl"/>
        </w:rPr>
        <w:t>5) usprawniania innych obszarów zgodnie z potrzebami ucznia.</w:t>
      </w:r>
    </w:p>
    <w:p>
      <w:pPr>
        <w:spacing w:before="25" w:after="0"/>
        <w:ind w:left="373"/>
        <w:jc w:val="both"/>
        <w:textAlignment w:val="auto"/>
      </w:pPr>
      <w:r>
        <w:rPr>
          <w:rFonts w:ascii="Times New Roman"/>
          <w:b w:val="false"/>
          <w:i w:val="false"/>
          <w:color w:val="000000"/>
          <w:sz w:val="24"/>
          <w:lang w:val="pl-Pl"/>
        </w:rPr>
        <w:t>Biorąc pod uwagę indywidualne uwarunkowania uczniów, którzy nie nabędą umiejętności pisania ręcznego, należy, w miarę możliwości, przygotować ich do posługiwania się maszyną do pisania lub komputerem.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Elementarne umiejętności matematyczne:</w:t>
      </w:r>
    </w:p>
    <w:p>
      <w:pPr>
        <w:spacing w:before="25" w:after="0"/>
        <w:ind w:left="373"/>
        <w:jc w:val="both"/>
        <w:textAlignment w:val="auto"/>
      </w:pPr>
      <w:r>
        <w:rPr>
          <w:rFonts w:ascii="Times New Roman"/>
          <w:b w:val="false"/>
          <w:i w:val="false"/>
          <w:color w:val="000000"/>
          <w:sz w:val="24"/>
          <w:lang w:val="pl-Pl"/>
        </w:rPr>
        <w:t>1) porównywanie;</w:t>
      </w:r>
    </w:p>
    <w:p>
      <w:pPr>
        <w:spacing w:before="25" w:after="0"/>
        <w:ind w:left="373"/>
        <w:jc w:val="both"/>
        <w:textAlignment w:val="auto"/>
      </w:pPr>
      <w:r>
        <w:rPr>
          <w:rFonts w:ascii="Times New Roman"/>
          <w:b w:val="false"/>
          <w:i w:val="false"/>
          <w:color w:val="000000"/>
          <w:sz w:val="24"/>
          <w:lang w:val="pl-Pl"/>
        </w:rPr>
        <w:t>2) odwzorowywanie;</w:t>
      </w:r>
    </w:p>
    <w:p>
      <w:pPr>
        <w:spacing w:before="25" w:after="0"/>
        <w:ind w:left="373"/>
        <w:jc w:val="both"/>
        <w:textAlignment w:val="auto"/>
      </w:pPr>
      <w:r>
        <w:rPr>
          <w:rFonts w:ascii="Times New Roman"/>
          <w:b w:val="false"/>
          <w:i w:val="false"/>
          <w:color w:val="000000"/>
          <w:sz w:val="24"/>
          <w:lang w:val="pl-Pl"/>
        </w:rPr>
        <w:t>3) porządkowanie zbiorów przedmiotów;</w:t>
      </w:r>
    </w:p>
    <w:p>
      <w:pPr>
        <w:spacing w:before="25" w:after="0"/>
        <w:ind w:left="373"/>
        <w:jc w:val="both"/>
        <w:textAlignment w:val="auto"/>
      </w:pPr>
      <w:r>
        <w:rPr>
          <w:rFonts w:ascii="Times New Roman"/>
          <w:b w:val="false"/>
          <w:i w:val="false"/>
          <w:color w:val="000000"/>
          <w:sz w:val="24"/>
          <w:lang w:val="pl-Pl"/>
        </w:rPr>
        <w:t>4) liczenie i posługiwanie się pieniędzmi;</w:t>
      </w:r>
    </w:p>
    <w:p>
      <w:pPr>
        <w:spacing w:before="25" w:after="0"/>
        <w:ind w:left="373"/>
        <w:jc w:val="both"/>
        <w:textAlignment w:val="auto"/>
      </w:pPr>
      <w:r>
        <w:rPr>
          <w:rFonts w:ascii="Times New Roman"/>
          <w:b w:val="false"/>
          <w:i w:val="false"/>
          <w:color w:val="000000"/>
          <w:sz w:val="24"/>
          <w:lang w:val="pl-Pl"/>
        </w:rPr>
        <w:t>5) mierzenie długości, objętości, ciężaru, czasu - z zastosowaniem prostych przyrządów pomiarowych.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Poznawanie najbliższego otoczenia:</w:t>
      </w:r>
    </w:p>
    <w:p>
      <w:pPr>
        <w:spacing w:before="25" w:after="0"/>
        <w:ind w:left="373"/>
        <w:jc w:val="both"/>
        <w:textAlignment w:val="auto"/>
      </w:pPr>
      <w:r>
        <w:rPr>
          <w:rFonts w:ascii="Times New Roman"/>
          <w:b w:val="false"/>
          <w:i w:val="false"/>
          <w:color w:val="000000"/>
          <w:sz w:val="24"/>
          <w:lang w:val="pl-Pl"/>
        </w:rPr>
        <w:t>1) szkoły;</w:t>
      </w:r>
    </w:p>
    <w:p>
      <w:pPr>
        <w:spacing w:before="25" w:after="0"/>
        <w:ind w:left="373"/>
        <w:jc w:val="both"/>
        <w:textAlignment w:val="auto"/>
      </w:pPr>
      <w:r>
        <w:rPr>
          <w:rFonts w:ascii="Times New Roman"/>
          <w:b w:val="false"/>
          <w:i w:val="false"/>
          <w:color w:val="000000"/>
          <w:sz w:val="24"/>
          <w:lang w:val="pl-Pl"/>
        </w:rPr>
        <w:t>2) urzędów i innych instytucji;</w:t>
      </w:r>
    </w:p>
    <w:p>
      <w:pPr>
        <w:spacing w:before="25" w:after="0"/>
        <w:ind w:left="373"/>
        <w:jc w:val="both"/>
        <w:textAlignment w:val="auto"/>
      </w:pPr>
      <w:r>
        <w:rPr>
          <w:rFonts w:ascii="Times New Roman"/>
          <w:b w:val="false"/>
          <w:i w:val="false"/>
          <w:color w:val="000000"/>
          <w:sz w:val="24"/>
          <w:lang w:val="pl-Pl"/>
        </w:rPr>
        <w:t>3) placówek kulturalnych;</w:t>
      </w:r>
    </w:p>
    <w:p>
      <w:pPr>
        <w:spacing w:before="25" w:after="0"/>
        <w:ind w:left="373"/>
        <w:jc w:val="both"/>
        <w:textAlignment w:val="auto"/>
      </w:pPr>
      <w:r>
        <w:rPr>
          <w:rFonts w:ascii="Times New Roman"/>
          <w:b w:val="false"/>
          <w:i w:val="false"/>
          <w:color w:val="000000"/>
          <w:sz w:val="24"/>
          <w:lang w:val="pl-Pl"/>
        </w:rPr>
        <w:t>4) sklepów, punktów usługowych.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Poznawanie najbliższego środowiska społeczno-kulturowego:</w:t>
      </w:r>
    </w:p>
    <w:p>
      <w:pPr>
        <w:spacing w:before="25" w:after="0"/>
        <w:ind w:left="373"/>
        <w:jc w:val="both"/>
        <w:textAlignment w:val="auto"/>
      </w:pPr>
      <w:r>
        <w:rPr>
          <w:rFonts w:ascii="Times New Roman"/>
          <w:b w:val="false"/>
          <w:i w:val="false"/>
          <w:color w:val="000000"/>
          <w:sz w:val="24"/>
          <w:lang w:val="pl-Pl"/>
        </w:rPr>
        <w:t>1) aktywne uczestniczenie w różnych formach życia społecznego i kulturalnego;</w:t>
      </w:r>
    </w:p>
    <w:p>
      <w:pPr>
        <w:spacing w:before="25" w:after="0"/>
        <w:ind w:left="373"/>
        <w:jc w:val="both"/>
        <w:textAlignment w:val="auto"/>
      </w:pPr>
      <w:r>
        <w:rPr>
          <w:rFonts w:ascii="Times New Roman"/>
          <w:b w:val="false"/>
          <w:i w:val="false"/>
          <w:color w:val="000000"/>
          <w:sz w:val="24"/>
          <w:lang w:val="pl-Pl"/>
        </w:rPr>
        <w:t>2) przygotowanie ucznia do pełnienia różnych ról społecznych (w tym roli dorosłej kobiety i dorosłego mężczyzny);</w:t>
      </w:r>
    </w:p>
    <w:p>
      <w:pPr>
        <w:spacing w:before="25" w:after="0"/>
        <w:ind w:left="373"/>
        <w:jc w:val="both"/>
        <w:textAlignment w:val="auto"/>
      </w:pPr>
      <w:r>
        <w:rPr>
          <w:rFonts w:ascii="Times New Roman"/>
          <w:b w:val="false"/>
          <w:i w:val="false"/>
          <w:color w:val="000000"/>
          <w:sz w:val="24"/>
          <w:lang w:val="pl-Pl"/>
        </w:rPr>
        <w:t>3) wdrażanie do kulturalnego, społecznie akceptowanego sposobu bycia.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Twórczość artystyczna:</w:t>
      </w:r>
    </w:p>
    <w:p>
      <w:pPr>
        <w:spacing w:before="25" w:after="0"/>
        <w:ind w:left="373"/>
        <w:jc w:val="both"/>
        <w:textAlignment w:val="auto"/>
      </w:pPr>
      <w:r>
        <w:rPr>
          <w:rFonts w:ascii="Times New Roman"/>
          <w:b w:val="false"/>
          <w:i w:val="false"/>
          <w:color w:val="000000"/>
          <w:sz w:val="24"/>
          <w:lang w:val="pl-Pl"/>
        </w:rPr>
        <w:t>1) kontakt z dziełami muzycznymi, plastycznymi, filmowymi i teatralnymi;</w:t>
      </w:r>
    </w:p>
    <w:p>
      <w:pPr>
        <w:spacing w:before="25" w:after="0"/>
        <w:ind w:left="373"/>
        <w:jc w:val="both"/>
        <w:textAlignment w:val="auto"/>
      </w:pPr>
      <w:r>
        <w:rPr>
          <w:rFonts w:ascii="Times New Roman"/>
          <w:b w:val="false"/>
          <w:i w:val="false"/>
          <w:color w:val="000000"/>
          <w:sz w:val="24"/>
          <w:lang w:val="pl-Pl"/>
        </w:rPr>
        <w:t>2) aktywność muzyczna, plastyczna i taneczna;</w:t>
      </w:r>
    </w:p>
    <w:p>
      <w:pPr>
        <w:spacing w:before="25" w:after="0"/>
        <w:ind w:left="373"/>
        <w:jc w:val="both"/>
        <w:textAlignment w:val="auto"/>
      </w:pPr>
      <w:r>
        <w:rPr>
          <w:rFonts w:ascii="Times New Roman"/>
          <w:b w:val="false"/>
          <w:i w:val="false"/>
          <w:color w:val="000000"/>
          <w:sz w:val="24"/>
          <w:lang w:val="pl-Pl"/>
        </w:rPr>
        <w:t>3) umiejętne stosowanie różnych środków artystycznego wyrazu;</w:t>
      </w:r>
    </w:p>
    <w:p>
      <w:pPr>
        <w:spacing w:before="25" w:after="0"/>
        <w:ind w:left="373"/>
        <w:jc w:val="both"/>
        <w:textAlignment w:val="auto"/>
      </w:pPr>
      <w:r>
        <w:rPr>
          <w:rFonts w:ascii="Times New Roman"/>
          <w:b w:val="false"/>
          <w:i w:val="false"/>
          <w:color w:val="000000"/>
          <w:sz w:val="24"/>
          <w:lang w:val="pl-Pl"/>
        </w:rPr>
        <w:t>4) rozwijanie specjalnych uzdolnień i zainteresowań kulturalnych.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Poznawanie przyrody:</w:t>
      </w:r>
    </w:p>
    <w:p>
      <w:pPr>
        <w:spacing w:before="25" w:after="0"/>
        <w:ind w:left="373"/>
        <w:jc w:val="both"/>
        <w:textAlignment w:val="auto"/>
      </w:pPr>
      <w:r>
        <w:rPr>
          <w:rFonts w:ascii="Times New Roman"/>
          <w:b w:val="false"/>
          <w:i w:val="false"/>
          <w:color w:val="000000"/>
          <w:sz w:val="24"/>
          <w:lang w:val="pl-Pl"/>
        </w:rPr>
        <w:t>1) zapoznawanie z różnymi środowiskami naturalnymi;</w:t>
      </w:r>
    </w:p>
    <w:p>
      <w:pPr>
        <w:spacing w:before="25" w:after="0"/>
        <w:ind w:left="373"/>
        <w:jc w:val="both"/>
        <w:textAlignment w:val="auto"/>
      </w:pPr>
      <w:r>
        <w:rPr>
          <w:rFonts w:ascii="Times New Roman"/>
          <w:b w:val="false"/>
          <w:i w:val="false"/>
          <w:color w:val="000000"/>
          <w:sz w:val="24"/>
          <w:lang w:val="pl-Pl"/>
        </w:rPr>
        <w:t>2) prowadzenie hodowli i upraw;</w:t>
      </w:r>
    </w:p>
    <w:p>
      <w:pPr>
        <w:spacing w:before="25" w:after="0"/>
        <w:ind w:left="373"/>
        <w:jc w:val="both"/>
        <w:textAlignment w:val="auto"/>
      </w:pPr>
      <w:r>
        <w:rPr>
          <w:rFonts w:ascii="Times New Roman"/>
          <w:b w:val="false"/>
          <w:i w:val="false"/>
          <w:color w:val="000000"/>
          <w:sz w:val="24"/>
          <w:lang w:val="pl-Pl"/>
        </w:rPr>
        <w:t>3) kształtowanie postaw proekologicznych w kontaktach z przyrodą.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Zajęcia ruchowe:</w:t>
      </w:r>
    </w:p>
    <w:p>
      <w:pPr>
        <w:spacing w:before="25" w:after="0"/>
        <w:ind w:left="373"/>
        <w:jc w:val="both"/>
        <w:textAlignment w:val="auto"/>
      </w:pPr>
      <w:r>
        <w:rPr>
          <w:rFonts w:ascii="Times New Roman"/>
          <w:b w:val="false"/>
          <w:i w:val="false"/>
          <w:color w:val="000000"/>
          <w:sz w:val="24"/>
          <w:lang w:val="pl-Pl"/>
        </w:rPr>
        <w:t>1) zabawy i gry ruchowe służące rozwijaniu sprawności psychofizycznej;</w:t>
      </w:r>
    </w:p>
    <w:p>
      <w:pPr>
        <w:spacing w:before="25" w:after="0"/>
        <w:ind w:left="373"/>
        <w:jc w:val="both"/>
        <w:textAlignment w:val="auto"/>
      </w:pPr>
      <w:r>
        <w:rPr>
          <w:rFonts w:ascii="Times New Roman"/>
          <w:b w:val="false"/>
          <w:i w:val="false"/>
          <w:color w:val="000000"/>
          <w:sz w:val="24"/>
          <w:lang w:val="pl-Pl"/>
        </w:rPr>
        <w:t>2) ćwiczenia gimnastyczne i korekcyjne niezbędne do rozwoju psychoruchowego;</w:t>
      </w:r>
    </w:p>
    <w:p>
      <w:pPr>
        <w:spacing w:before="25" w:after="0"/>
        <w:ind w:left="373"/>
        <w:jc w:val="both"/>
        <w:textAlignment w:val="auto"/>
      </w:pPr>
      <w:r>
        <w:rPr>
          <w:rFonts w:ascii="Times New Roman"/>
          <w:b w:val="false"/>
          <w:i w:val="false"/>
          <w:color w:val="000000"/>
          <w:sz w:val="24"/>
          <w:lang w:val="pl-Pl"/>
        </w:rPr>
        <w:t>3) udział w zawodach sportowych, turystyce i krajoznawstwie;</w:t>
      </w:r>
    </w:p>
    <w:p>
      <w:pPr>
        <w:spacing w:before="25" w:after="0"/>
        <w:ind w:left="373"/>
        <w:jc w:val="both"/>
        <w:textAlignment w:val="auto"/>
      </w:pPr>
      <w:r>
        <w:rPr>
          <w:rFonts w:ascii="Times New Roman"/>
          <w:b w:val="false"/>
          <w:i w:val="false"/>
          <w:color w:val="000000"/>
          <w:sz w:val="24"/>
          <w:lang w:val="pl-Pl"/>
        </w:rPr>
        <w:t>4) wykorzystywanie nabytych umiejętności ruchowych w życiu codziennym;</w:t>
      </w:r>
    </w:p>
    <w:p>
      <w:pPr>
        <w:spacing w:before="25" w:after="0"/>
        <w:ind w:left="373"/>
        <w:jc w:val="both"/>
        <w:textAlignment w:val="auto"/>
      </w:pPr>
      <w:r>
        <w:rPr>
          <w:rFonts w:ascii="Times New Roman"/>
          <w:b w:val="false"/>
          <w:i w:val="false"/>
          <w:color w:val="000000"/>
          <w:sz w:val="24"/>
          <w:lang w:val="pl-Pl"/>
        </w:rPr>
        <w:t>5) przygotowanie do aktywnego spędzania wolnego czasu.</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Kształcenie techniczne:</w:t>
      </w:r>
    </w:p>
    <w:p>
      <w:pPr>
        <w:spacing w:before="25" w:after="0"/>
        <w:ind w:left="373"/>
        <w:jc w:val="both"/>
        <w:textAlignment w:val="auto"/>
      </w:pPr>
      <w:r>
        <w:rPr>
          <w:rFonts w:ascii="Times New Roman"/>
          <w:b w:val="false"/>
          <w:i w:val="false"/>
          <w:color w:val="000000"/>
          <w:sz w:val="24"/>
          <w:lang w:val="pl-Pl"/>
        </w:rPr>
        <w:t>1) poznawanie materiałów i produktów codziennego użytku, ich właściwości i zastosowań;</w:t>
      </w:r>
    </w:p>
    <w:p>
      <w:pPr>
        <w:spacing w:before="25" w:after="0"/>
        <w:ind w:left="373"/>
        <w:jc w:val="both"/>
        <w:textAlignment w:val="auto"/>
      </w:pPr>
      <w:r>
        <w:rPr>
          <w:rFonts w:ascii="Times New Roman"/>
          <w:b w:val="false"/>
          <w:i w:val="false"/>
          <w:color w:val="000000"/>
          <w:sz w:val="24"/>
          <w:lang w:val="pl-Pl"/>
        </w:rPr>
        <w:t>2) korzystanie z prostych narzędzi;</w:t>
      </w:r>
    </w:p>
    <w:p>
      <w:pPr>
        <w:spacing w:before="25" w:after="0"/>
        <w:ind w:left="373"/>
        <w:jc w:val="both"/>
        <w:textAlignment w:val="auto"/>
      </w:pPr>
      <w:r>
        <w:rPr>
          <w:rFonts w:ascii="Times New Roman"/>
          <w:b w:val="false"/>
          <w:i w:val="false"/>
          <w:color w:val="000000"/>
          <w:sz w:val="24"/>
          <w:lang w:val="pl-Pl"/>
        </w:rPr>
        <w:t>3) korzystanie z urządzeń socjalnych i technicznych powszechnego użytku, zgodnie z ich przeznaczeniem;</w:t>
      </w:r>
    </w:p>
    <w:p>
      <w:pPr>
        <w:spacing w:before="25" w:after="0"/>
        <w:ind w:left="373"/>
        <w:jc w:val="both"/>
        <w:textAlignment w:val="auto"/>
      </w:pPr>
      <w:r>
        <w:rPr>
          <w:rFonts w:ascii="Times New Roman"/>
          <w:b w:val="false"/>
          <w:i w:val="false"/>
          <w:color w:val="000000"/>
          <w:sz w:val="24"/>
          <w:lang w:val="pl-Pl"/>
        </w:rPr>
        <w:t>4) kształtowanie zachowań proekologicznych w trakcie posługiwania się narzędziami, korzystania z urządzeń socjalnych i technicznych.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Osiągnięcia</w:t>
      </w:r>
    </w:p>
    <w:p>
      <w:pPr>
        <w:spacing w:after="0"/>
        <w:ind w:left="0"/>
        <w:jc w:val="left"/>
        <w:textAlignment w:val="auto"/>
      </w:pPr>
      <w:r>
        <w:rPr>
          <w:rFonts w:ascii="Times New Roman"/>
          <w:b w:val="false"/>
          <w:i w:val="false"/>
          <w:color w:val="000000"/>
          <w:sz w:val="24"/>
          <w:lang w:val="pl-Pl"/>
        </w:rPr>
        <w:t>Ze względu na specyficzny charakter edukacji uczniów z upośledzeniem umysłowym w stopniu umiarkowanym lub znacznym, a także indywidualne tempo i zakres nauki każdego ucznia, osiągnięcia w poszczególnych sferach oddziaływań pedagogicznych i rewalidacyjnych są planowane indywidualnie. Dokonywana okresowo przez nauczycieli i specjalistów wielospecjalistyczna ocena poziomu funkcjonowania ucznia umożliwia modyfikowanie indywidualnego programu edukacyjnego i dostosowanie poziomu oczekiwanych osiągnięć ucznia do jego możliwości.</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Nauczanie religii jest realizowane zgodnie z rozporządzeniem Ministra Edukacji Narodowej z dnia 14 kwietnia 1992 r. w sprawie warunków i sposobu organizowania nauki religii w publicznych przedszkolach i szkołach (Dz. U. Nr 36, poz. 155, z 1993 r. Nr 83, poz. 390 oraz z 1999 r. Nr 67, poz. 753).</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PODSTAWA PROGRAMOWA KSZTAŁCENIA OGÓLNEGO DLA GIMNAZJÓW I SZKÓŁ PONADGIMNAZJALNYCH, KTÓRYCH UKOŃCZENIE UMOŻLIWIA UZYSKANIE ŚWIADECTWA DOJRZAŁOŚCI PO ZDANIU EGZAMINU MATURALNEGO</w:t>
      </w:r>
    </w:p>
    <w:p>
      <w:pPr>
        <w:spacing w:after="0"/>
        <w:ind w:left="0"/>
        <w:jc w:val="left"/>
        <w:textAlignment w:val="auto"/>
      </w:pPr>
      <w:r>
        <w:rPr>
          <w:rFonts w:ascii="Times New Roman"/>
          <w:b w:val="false"/>
          <w:i w:val="false"/>
          <w:color w:val="000000"/>
          <w:sz w:val="24"/>
          <w:lang w:val="pl-Pl"/>
        </w:rPr>
        <w:t>Po ukończeniu szkoły podstawowej uczeń kontynuuje kształcenie ogólne na III i IV etapie edukacyjnym. III etap edukacyjny realizowany jest w gimnazjum, zaś IV etap edukacyjny realizowany jest w szkole ponadgimnazjalnej.</w:t>
      </w:r>
    </w:p>
    <w:p>
      <w:pPr>
        <w:spacing w:before="25" w:after="0"/>
        <w:ind w:left="0"/>
        <w:jc w:val="both"/>
        <w:textAlignment w:val="auto"/>
      </w:pPr>
      <w:r>
        <w:rPr>
          <w:rFonts w:ascii="Times New Roman"/>
          <w:b w:val="false"/>
          <w:i w:val="false"/>
          <w:color w:val="000000"/>
          <w:sz w:val="24"/>
          <w:lang w:val="pl-Pl"/>
        </w:rPr>
        <w:t>Kształcenie ogólne na III i IV etapie edukacyjnym, choć realizowane w dwóch różnych szkołach, tworzy programowo spójną całość i stanowi fundament wykształcenia, umożliwiający zdobycie zróżnicowanych kwalifikacji zawodowych, a następnie ich późniejsze doskonalenie lub modyfikowanie, otwierając proces kształcenia się przez całe życie.</w:t>
      </w:r>
    </w:p>
    <w:p>
      <w:pPr>
        <w:spacing w:before="25" w:after="0"/>
        <w:ind w:left="0"/>
        <w:jc w:val="both"/>
        <w:textAlignment w:val="auto"/>
      </w:pPr>
      <w:r>
        <w:rPr>
          <w:rFonts w:ascii="Times New Roman"/>
          <w:b w:val="false"/>
          <w:i w:val="false"/>
          <w:color w:val="000000"/>
          <w:sz w:val="24"/>
          <w:lang w:val="pl-Pl"/>
        </w:rPr>
        <w:t>Celem kształcenia ogólnego na III i IV etapie edukacyjnym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przyswojenie przez uczniów określonego zasobu wiadomości na temat faktów, zasad, teorii i praktyk;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zdobycie przez uczniów umiejętności wykorzystania posiadanych wiadomości podczas wykonywania zadań i rozwiązywania problemów;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kształtowanie u uczniów postaw warunkujących sprawne i odpowiedzialne funkcjonowanie we współczesnym świecie.</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na III i IV etapie edukacyjnym należą: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czytanie - umiejętność rozumienia, wykorzystywania i refleksyjnego przetwarzania tekstów, w tym tekstów kultury, prowadząca do osiągnięcia własnych celów, rozwoju osobowego oraz aktywnego uczestnictwa w życiu społeczeństwa;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myślenie matematyczne - umiejętność wykorzystania narzędzi matematyki w życiu codziennym oraz formułowania sądów opartych na rozumowaniu matematycznym;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myślenie naukowe - umiejętność wykorzystania wiedzy o charakterze naukowym do identyfikowania i rozwiązywania problemów, a także formułowania wniosków opartych na obserwacjach empirycznych dotyczących przyrody i społeczeństwa;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umiejętność komunikowania się w języku ojczystym i w językach obcych, zarówno w mowie, jak i w piśmie;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umiejętność sprawnego posługiwania się nowoczesnymi technologiami informacyjno-komunikacyjnymi;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umiejętność wyszukiwania, selekcjonowania i krytycznej analizy informacji;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umiejętność rozpoznawania własnych potrzeb edukacyjnych oraz uczenia się;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umiejętność pracy zespołowej.</w:t>
      </w:r>
    </w:p>
    <w:p>
      <w:pPr>
        <w:spacing w:before="25" w:after="0"/>
        <w:ind w:left="0"/>
        <w:jc w:val="both"/>
        <w:textAlignment w:val="auto"/>
      </w:pPr>
      <w:r>
        <w:rPr>
          <w:rFonts w:ascii="Times New Roman"/>
          <w:b w:val="false"/>
          <w:i w:val="false"/>
          <w:color w:val="000000"/>
          <w:sz w:val="24"/>
          <w:lang w:val="pl-Pl"/>
        </w:rPr>
        <w:t>Jednym z najważniejszych zadań szkoły na III i IV etapie edukacyjnym jest kontynuowanie kształcenia umiejętności posługiwania się językiem polskim, w tym dbałości o wzbogacanie zasobu słownictwa uczniów. Wypełnianie tego zadania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na III i IV etapie edukacyjnym jest przygotowanie uczniów do życia w społeczeństwie informacyjnym. Nauczyciele powinni stwarzać uczniom warunki do nabywania umiejętności wyszukiwania, porządkowania i wykorzystywania informacji z różnych źródeł, z zastosowaniem technologii informacyjno-komunikacyjnych, na zajęciach z różnych przedmiotów.</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szkoły na III i IV etapie edukacyjnym jest skuteczne nauczanie języków obcych. Bardzo ważne jest dostosowanie zajęć do poziomu przygotowania ucznia, które uzyskał na wcześniejszych etapach edukacyjnych.</w:t>
      </w:r>
    </w:p>
    <w:p>
      <w:pPr>
        <w:spacing w:before="25" w:after="0"/>
        <w:ind w:left="0"/>
        <w:jc w:val="both"/>
        <w:textAlignment w:val="auto"/>
      </w:pPr>
      <w:r>
        <w:rPr>
          <w:rFonts w:ascii="Times New Roman"/>
          <w:b w:val="false"/>
          <w:i w:val="false"/>
          <w:color w:val="000000"/>
          <w:sz w:val="24"/>
          <w:lang w:val="pl-Pl"/>
        </w:rPr>
        <w:t>Zajęcia z języków obcych nowożytnych prowadzone są na następujących poziomach: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III etapie edukacyjnym:</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 poziomie III.0 - dla początkujących,</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poziomie III.1 - na podbudowie wymagań dla II etapu edukacyjnego;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IV etapie edukacyjnym:</w:t>
      </w:r>
    </w:p>
    <w:p>
      <w:pPr>
        <w:spacing w:after="0"/>
        <w:ind w:left="373"/>
        <w:jc w:val="left"/>
        <w:textAlignment w:val="auto"/>
      </w:pPr>
      <w:r>
        <w:rPr>
          <w:rFonts w:ascii="Times New Roman"/>
          <w:b w:val="false"/>
          <w:i w:val="false"/>
          <w:color w:val="000000"/>
          <w:sz w:val="24"/>
          <w:lang w:val="pl-Pl"/>
        </w:rPr>
        <w:t xml:space="preserve">ą) </w:t>
      </w:r>
      <w:r>
        <w:rPr>
          <w:rFonts w:ascii="Times New Roman"/>
          <w:b w:val="false"/>
          <w:i w:val="false"/>
          <w:color w:val="000000"/>
          <w:sz w:val="24"/>
          <w:lang w:val="pl-Pl"/>
        </w:rPr>
        <w:t>na poziomie IV.0 - dla początkujących,</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poziomie IV.1 - dla kontynuujących naukę:</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zakresie podstawowym - na podbudowie wymagań poziomu III.0 dla III etapu edukacyjnego,</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zakresie rozszerzonym - na podbudowie wymagań poziomu III.1 dla III etapu edukacyjnego,</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 poziomie IV.2 - dla oddziałów dwujęzycznych.</w:t>
      </w:r>
    </w:p>
    <w:p>
      <w:pPr>
        <w:spacing w:before="25" w:after="0"/>
        <w:ind w:left="373"/>
        <w:jc w:val="both"/>
        <w:textAlignment w:val="auto"/>
      </w:pPr>
      <w:r>
        <w:rPr>
          <w:rFonts w:ascii="Times New Roman"/>
          <w:b w:val="false"/>
          <w:i w:val="false"/>
          <w:color w:val="000000"/>
          <w:sz w:val="24"/>
          <w:lang w:val="pl-Pl"/>
        </w:rPr>
        <w:t>Szkoła powinna też poświęcić dużo uwagi efektywności kształcenia w zakresie nauk przyrodniczych i ścisłych - zgodnie z priorytetami Strategii Lizbońskiej. Kształcenie w tym zakresie jest kluczowe dla rozwoju cywilizacyjnego Polski oraz Europy.</w:t>
      </w:r>
    </w:p>
    <w:p>
      <w:pPr>
        <w:spacing w:before="25" w:after="0"/>
        <w:ind w:left="373"/>
        <w:jc w:val="both"/>
        <w:textAlignment w:val="auto"/>
      </w:pPr>
      <w:r>
        <w:rPr>
          <w:rFonts w:ascii="Times New Roman"/>
          <w:b w:val="false"/>
          <w:i w:val="false"/>
          <w:color w:val="000000"/>
          <w:sz w:val="24"/>
          <w:lang w:val="pl-Pl"/>
        </w:rPr>
        <w:t>Ważnym zadaniem szkoły na III i IV etapie edukacyjnym jest także edukacja zdrowotna, której celem jest rozwijanie u uczniów postawy dbałości o zdrowie własne i innych ludzi oraz umiejętności tworzenia środowiska sprzyjającego zdrowiu.</w:t>
      </w:r>
    </w:p>
    <w:p>
      <w:pPr>
        <w:spacing w:before="25" w:after="0"/>
        <w:ind w:left="373"/>
        <w:jc w:val="both"/>
        <w:textAlignment w:val="auto"/>
      </w:pPr>
      <w:r>
        <w:rPr>
          <w:rFonts w:ascii="Times New Roman"/>
          <w:b w:val="false"/>
          <w:i w:val="false"/>
          <w:color w:val="000000"/>
          <w:sz w:val="24"/>
          <w:lang w:val="pl-Pl"/>
        </w:rPr>
        <w:t>W procesie kształcenia ogólnego szkoła na III i IV etapie edukacyjnym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 poszanowania tradycji i kultury własnego narodu, a także postawy poszanowania dla innych kultur i tradycji. Szkoła podejmuje odpowiednie kroki w celu zapobiegania wszelkiej dyskryminacji.</w:t>
      </w:r>
    </w:p>
    <w:p>
      <w:pPr>
        <w:spacing w:before="25" w:after="0"/>
        <w:ind w:left="373"/>
        <w:jc w:val="both"/>
        <w:textAlignment w:val="auto"/>
      </w:pPr>
      <w:r>
        <w:rPr>
          <w:rFonts w:ascii="Times New Roman"/>
          <w:b w:val="false"/>
          <w:i w:val="false"/>
          <w:color w:val="000000"/>
          <w:sz w:val="24"/>
          <w:lang w:val="pl-Pl"/>
        </w:rPr>
        <w:t>Wiadomości i umiejętności, które uczeń zdobywa na III i IV etapie edukacyjnym opisane są, zgodnie z ideą europejskich ram kwalifikacji, w języku efektów kształcenia</w:t>
      </w:r>
      <w:r>
        <w:rPr>
          <w:rFonts w:ascii="Times New Roman"/>
          <w:b w:val="false"/>
          <w:i w:val="false"/>
          <w:color w:val="000000"/>
          <w:sz w:val="24"/>
          <w:vertAlign w:val="superscript"/>
          <w:lang w:val="pl-Pl"/>
        </w:rPr>
        <w:t>1)</w:t>
      </w:r>
      <w:r>
        <w:rPr>
          <w:rFonts w:ascii="Times New Roman"/>
          <w:b w:val="false"/>
          <w:i w:val="false"/>
          <w:color w:val="000000"/>
          <w:sz w:val="24"/>
          <w:lang w:val="pl-Pl"/>
        </w:rPr>
        <w:t>. Cele kształcenia sformułowane są w języku wymagań ogólnych, a treści nauczania oraz oczekiwane umiejętności uczniów sformułowane są w języku wymagań szczegółowych.</w:t>
      </w:r>
    </w:p>
    <w:p>
      <w:pPr>
        <w:spacing w:before="25" w:after="0"/>
        <w:ind w:left="373"/>
        <w:jc w:val="both"/>
        <w:textAlignment w:val="auto"/>
      </w:pPr>
      <w:r>
        <w:rPr>
          <w:rFonts w:ascii="Times New Roman"/>
          <w:b w:val="false"/>
          <w:i w:val="false"/>
          <w:color w:val="000000"/>
          <w:sz w:val="24"/>
          <w:lang w:val="pl-Pl"/>
        </w:rPr>
        <w:t>Działalność edukacyjna szkoły jest określona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szkolny zestaw programów nauczania, który uwzględniając wymiar wychowawczy, obejmuje całą działalność szkoły z punktu widzenia 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wychowawczy szkoły, obejmujący wszystkie treści i działania o charakterze wychowawczym;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profilaktyki dostosowany do potrzeb rozwojowych uczniów oraz potrzeb danego środowiska, obejmujący wszystkie treści i działania o charakterze profilaktycznym.</w:t>
      </w:r>
    </w:p>
    <w:p>
      <w:pPr>
        <w:spacing w:before="25" w:after="0"/>
        <w:ind w:left="0"/>
        <w:jc w:val="both"/>
        <w:textAlignment w:val="auto"/>
      </w:pPr>
      <w:r>
        <w:rPr>
          <w:rFonts w:ascii="Times New Roman"/>
          <w:b w:val="false"/>
          <w:i w:val="false"/>
          <w:color w:val="000000"/>
          <w:sz w:val="24"/>
          <w:lang w:val="pl-Pl"/>
        </w:rPr>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 Nauczanie uczniów z niepełnosprawnościami, w tym uczniów z upośledzeniem umysłowym w stopniu lekkim, dostosowuje się do ich możliwości psychofizycznych oraz tempa uczenia się.</w:t>
      </w:r>
    </w:p>
    <w:p>
      <w:pPr>
        <w:spacing w:before="25" w:after="0"/>
        <w:ind w:left="0"/>
        <w:jc w:val="both"/>
        <w:textAlignment w:val="auto"/>
      </w:pPr>
      <w:r>
        <w:rPr>
          <w:rFonts w:ascii="Times New Roman"/>
          <w:b w:val="false"/>
          <w:i w:val="false"/>
          <w:color w:val="000000"/>
          <w:sz w:val="24"/>
          <w:lang w:val="pl-Pl"/>
        </w:rPr>
        <w:t>Na III i IV etapie edukacyjnym wymaga się od uczniów także wiadomości i umiejętności zdobytych na wcześniejszych etapach edukacyjnych.</w:t>
      </w:r>
    </w:p>
    <w:p>
      <w:pPr>
        <w:spacing w:before="25" w:after="0"/>
        <w:ind w:left="0"/>
        <w:jc w:val="both"/>
        <w:textAlignment w:val="auto"/>
      </w:pPr>
      <w:r>
        <w:rPr>
          <w:rFonts w:ascii="Times New Roman"/>
          <w:b w:val="false"/>
          <w:i w:val="false"/>
          <w:color w:val="000000"/>
          <w:sz w:val="24"/>
          <w:lang w:val="pl-Pl"/>
        </w:rPr>
        <w:t>Strategia uczenia się przez całe życie wymaga umiejętności podejmowania ważnych decyzji - poczynając od wyboru szkoły ponadgimnazjalnej, kierunku studiów lub konkretnej specjalizacji zawodowej, poprzez decyzje o wyborze miejsca pracy, sposobie podnoszenia oraz poszerzania swoich kwalifikacji, aż do ewentualnych decyzji o zmianie zawodu.</w:t>
      </w:r>
    </w:p>
    <w:p>
      <w:pPr>
        <w:spacing w:before="25" w:after="0"/>
        <w:ind w:left="0"/>
        <w:jc w:val="both"/>
        <w:textAlignment w:val="auto"/>
      </w:pPr>
      <w:r>
        <w:rPr>
          <w:rFonts w:ascii="Times New Roman"/>
          <w:b w:val="false"/>
          <w:i w:val="false"/>
          <w:color w:val="000000"/>
          <w:sz w:val="24"/>
          <w:lang w:val="pl-Pl"/>
        </w:rPr>
        <w:t>Łącznie III i IV etap edukacyjny zapewniają wspólny i jednakowy dla wszystkich zasób wiedzy w zakresie podstawowym. Na IV etapie edukacyjnym możliwe jest ponadto kształcenie w zakresie rozszerzonym o istotnie szerszych wymaganiach w stosunku do zakresu podstawowego.</w:t>
      </w:r>
    </w:p>
    <w:p>
      <w:pPr>
        <w:spacing w:before="25" w:after="0"/>
        <w:ind w:left="0"/>
        <w:jc w:val="both"/>
        <w:textAlignment w:val="auto"/>
      </w:pPr>
      <w:r>
        <w:rPr>
          <w:rFonts w:ascii="Times New Roman"/>
          <w:b w:val="false"/>
          <w:i w:val="false"/>
          <w:color w:val="000000"/>
          <w:sz w:val="24"/>
          <w:lang w:val="pl-Pl"/>
        </w:rPr>
        <w:t>Na IV etapie edukacyjnym przedmioty mogą być nauczane w zakresie podstawowym lub w zakresie rozszerzonym: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tylko w zakresie podstawowym - przedmioty: wiedza o kulturze, podstawy przedsiębiorczości, wychowanie fizyczne, edukacja dla bezpieczeństwa, wychowanie do życia w rodzinie, etyka;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podstawowym i w zakresie rozszerzonym:</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 język obcy nowożytny na poziomie IV.1, matematyka, język mniejszości narodowej lub etnicznej oraz język regionalny - język kaszubski; uczeń realizuje zakres podstawowy albo zakres rozszerzony (wymagania szczegółowe dla zakresu rozszerzonego obejmują także wszystkie wymagania szczegółowe dla zakresu podstawowego);</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historia, wiedza o społeczeństwie, geografia, biologią, chemia, fizyka, informatyka; uczeń obowiązkowo realizuje zakres podstawowy (zakres rozszerzony stanowi kontynuację nauczania danego przedmiotu w zakresie podstawowym);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tylko w zakresie rozszerzonym - przedmioty: historia muzyki, historia sztuki, język łaciński i kultura antyczna, filozofia.</w:t>
      </w:r>
    </w:p>
    <w:p>
      <w:pPr>
        <w:spacing w:before="25" w:after="0"/>
        <w:ind w:left="373"/>
        <w:jc w:val="both"/>
        <w:textAlignment w:val="auto"/>
      </w:pPr>
      <w:r>
        <w:rPr>
          <w:rFonts w:ascii="Times New Roman"/>
          <w:b w:val="false"/>
          <w:i w:val="false"/>
          <w:color w:val="000000"/>
          <w:sz w:val="24"/>
          <w:lang w:val="pl-Pl"/>
        </w:rPr>
        <w:t>Szkoła ma obowiązek zadbać o wszechstronny rozwój każdego ucznia i dlatego dla uczniów, którzy wybierają kształcenie w zakresie rozszerzonym z przedmiotów matematyczno-przyrodniczych przewidziany jest dodatkowo przedmiot uzupełniający historia i społeczeństwo, który poszerza ich wiedzę w zakresie nauk humanistycznych oraz kształtuje postawy obywatelskie. Natomiast dla uczniów, którzy wybierają kształcenie w zakresie rozszerzonym z przedmiotów humanistycznych przewidziany jest dodatkowo przedmiot uzupełniający przyroda, który poszerza ich wiedzę w zakresie nauk matematyczno-przyrodniczych.</w:t>
      </w:r>
    </w:p>
    <w:p>
      <w:pPr>
        <w:spacing w:before="25" w:after="0"/>
        <w:ind w:left="373"/>
        <w:jc w:val="both"/>
        <w:textAlignment w:val="auto"/>
      </w:pPr>
      <w:r>
        <w:rPr>
          <w:rFonts w:ascii="Times New Roman"/>
          <w:b w:val="false"/>
          <w:i w:val="false"/>
          <w:color w:val="000000"/>
          <w:sz w:val="24"/>
          <w:lang w:val="pl-Pl"/>
        </w:rPr>
        <w:t>Szkoła ma obowiązek przygotować uczniów do podejmowania przemyślanych decyzji, także poprzez umożliwianie im samodzielnego wyboru części zajęć edukacyjnych. Dlatego na III i IV etapie edukacyjnym uczniowie mogą wybrać przedmioty uzupełniające: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III etapie edukacyjnym - zajęcia artystyczne oraz zajęcia techniczne;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IV etapie edukacyjnym - zajęcia artystyczne oraz ekonomia w praktyce.</w:t>
      </w:r>
    </w:p>
    <w:p>
      <w:pPr>
        <w:spacing w:before="25" w:after="0"/>
        <w:ind w:left="0"/>
        <w:jc w:val="center"/>
        <w:textAlignment w:val="auto"/>
      </w:pPr>
      <w:r>
        <w:rPr>
          <w:rFonts w:ascii="Times New Roman"/>
          <w:b/>
          <w:i w:val="false"/>
          <w:color w:val="000000"/>
          <w:sz w:val="24"/>
          <w:lang w:val="pl-Pl"/>
        </w:rPr>
        <w:t>Przedmioty nauczane na III i IV etapie edukacyjnym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120"/>
        <w:gridCol w:w="1998"/>
        <w:gridCol w:w="1998"/>
        <w:gridCol w:w="2124"/>
      </w:tblGrid>
      <w:tr>
        <w:trPr>
          <w:trHeight w:val="45" w:hRule="atLeast"/>
        </w:trPr>
        <w:tc>
          <w:tcPr>
            <w:tcW w:w="612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Nazwa przedmiotu</w:t>
            </w:r>
          </w:p>
        </w:tc>
        <w:tc>
          <w:tcPr>
            <w:tcW w:w="199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etap edukacyjny</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etap edukacyjny</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c>
          <w:tcPr>
            <w:tcW w:w="212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rozszerzony</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polski</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Języki obce nowożytne</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kulturze</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Muzyka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 muzyki</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Plastyka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 sztuki</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łaciński i kultura antyczna</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Filozofia</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Wiedza o społeczeństwie</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Podstawy przedsiębiorczości</w:t>
            </w:r>
          </w:p>
        </w:tc>
        <w:tc>
          <w:tcPr>
            <w:tcW w:w="1998" w:type="dxa"/>
            <w:tcBorders>
              <w:bottom w:val="single" w:color="000000" w:sz="8"/>
              <w:right w:val="single" w:color="000000" w:sz="8"/>
            </w:tcBorders>
            <w:tcMar>
              <w:top w:w="15" w:type="dxa"/>
              <w:left w:w="15" w:type="dxa"/>
              <w:bottom w:w="15" w:type="dxa"/>
              <w:right w:w="15" w:type="dxa"/>
            </w:tcMar>
            <w:vAlign w:val="center"/>
          </w:tcP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Geografia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Biologia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Chemia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Fizyka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Matematyka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Informatyka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fizyczne</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Edukacja dla bezpieczeństwa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2)</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Etyka</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mniejszości narodowej lub etnicznej</w:t>
            </w:r>
            <w:r>
              <w:rPr>
                <w:rFonts w:ascii="Times New Roman"/>
                <w:b w:val="false"/>
                <w:i w:val="false"/>
                <w:color w:val="000000"/>
                <w:sz w:val="24"/>
                <w:vertAlign w:val="superscript"/>
                <w:lang w:val="pl-Pl"/>
              </w:rPr>
              <w:t>3)</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61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regionalny - język kaszubski</w:t>
            </w:r>
            <w:r>
              <w:rPr>
                <w:rFonts w:ascii="Times New Roman"/>
                <w:b w:val="false"/>
                <w:i w:val="false"/>
                <w:color w:val="000000"/>
                <w:sz w:val="24"/>
                <w:vertAlign w:val="superscript"/>
                <w:lang w:val="pl-Pl"/>
              </w:rPr>
              <w:t>3)</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199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21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bl>
    <w:p>
      <w:pPr>
        <w:spacing w:before="25" w:after="0"/>
        <w:ind w:left="0"/>
        <w:jc w:val="center"/>
        <w:textAlignment w:val="auto"/>
      </w:pPr>
      <w:r>
        <w:rPr>
          <w:rFonts w:ascii="Times New Roman"/>
          <w:b/>
          <w:i w:val="false"/>
          <w:color w:val="000000"/>
          <w:sz w:val="24"/>
          <w:lang w:val="pl-Pl"/>
        </w:rPr>
        <w:t>Przedmioty uzupełniające nauczane na III i IV etapie edukacyjnym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563"/>
        <w:gridCol w:w="3585"/>
        <w:gridCol w:w="3092"/>
      </w:tblGrid>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Nazwa przedmiotu</w:t>
            </w:r>
          </w:p>
        </w:tc>
        <w:tc>
          <w:tcPr>
            <w:tcW w:w="35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etap edukacyjny</w:t>
            </w:r>
          </w:p>
        </w:tc>
        <w:tc>
          <w:tcPr>
            <w:tcW w:w="3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etap edukacyjny</w:t>
            </w:r>
          </w:p>
        </w:tc>
      </w:tr>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artystyczne</w:t>
            </w:r>
          </w:p>
        </w:tc>
        <w:tc>
          <w:tcPr>
            <w:tcW w:w="35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3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Historia i społeczeństwo</w:t>
            </w:r>
          </w:p>
        </w:tc>
        <w:tc>
          <w:tcPr>
            <w:tcW w:w="3585" w:type="dxa"/>
            <w:tcBorders>
              <w:bottom w:val="single" w:color="000000" w:sz="8"/>
              <w:right w:val="single" w:color="000000" w:sz="8"/>
            </w:tcBorders>
            <w:tcMar>
              <w:top w:w="15" w:type="dxa"/>
              <w:left w:w="15" w:type="dxa"/>
              <w:bottom w:w="15" w:type="dxa"/>
              <w:right w:w="15" w:type="dxa"/>
            </w:tcMar>
            <w:vAlign w:val="center"/>
          </w:tcPr>
          <w:p/>
        </w:tc>
        <w:tc>
          <w:tcPr>
            <w:tcW w:w="3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Ekonomia w praktyce</w:t>
            </w:r>
          </w:p>
        </w:tc>
        <w:tc>
          <w:tcPr>
            <w:tcW w:w="3585" w:type="dxa"/>
            <w:tcBorders>
              <w:bottom w:val="single" w:color="000000" w:sz="8"/>
              <w:right w:val="single" w:color="000000" w:sz="8"/>
            </w:tcBorders>
            <w:tcMar>
              <w:top w:w="15" w:type="dxa"/>
              <w:left w:w="15" w:type="dxa"/>
              <w:bottom w:w="15" w:type="dxa"/>
              <w:right w:w="15" w:type="dxa"/>
            </w:tcMar>
            <w:vAlign w:val="center"/>
          </w:tcPr>
          <w:p/>
        </w:tc>
        <w:tc>
          <w:tcPr>
            <w:tcW w:w="3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Przyroda</w:t>
            </w:r>
          </w:p>
        </w:tc>
        <w:tc>
          <w:tcPr>
            <w:tcW w:w="3585" w:type="dxa"/>
            <w:tcBorders>
              <w:bottom w:val="single" w:color="000000" w:sz="8"/>
              <w:right w:val="single" w:color="000000" w:sz="8"/>
            </w:tcBorders>
            <w:tcMar>
              <w:top w:w="15" w:type="dxa"/>
              <w:left w:w="15" w:type="dxa"/>
              <w:bottom w:w="15" w:type="dxa"/>
              <w:right w:w="15" w:type="dxa"/>
            </w:tcMar>
            <w:vAlign w:val="center"/>
          </w:tcPr>
          <w:p/>
        </w:tc>
        <w:tc>
          <w:tcPr>
            <w:tcW w:w="3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r>
      <w:tr>
        <w:trPr>
          <w:trHeight w:val="45" w:hRule="atLeast"/>
        </w:trPr>
        <w:tc>
          <w:tcPr>
            <w:tcW w:w="556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Zajęcia techniczne</w:t>
            </w:r>
          </w:p>
        </w:tc>
        <w:tc>
          <w:tcPr>
            <w:tcW w:w="35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w:t>
            </w:r>
          </w:p>
        </w:tc>
        <w:tc>
          <w:tcPr>
            <w:tcW w:w="3092" w:type="dxa"/>
            <w:tcBorders>
              <w:bottom w:val="single" w:color="000000" w:sz="8"/>
              <w:right w:val="single" w:color="000000" w:sz="8"/>
            </w:tcBorders>
            <w:tcMar>
              <w:top w:w="15" w:type="dxa"/>
              <w:left w:w="15" w:type="dxa"/>
              <w:bottom w:w="15" w:type="dxa"/>
              <w:right w:w="15" w:type="dxa"/>
            </w:tcMar>
            <w:vAlign w:val="center"/>
          </w:tcP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POLSKI</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samodzielnie dociera do informacji; rozumie komunikaty o coraz bardziej skomplikowanej organizacji - werbalne i niewerbalne; podejmuje refleksję nad znaczeniami słów i dąży do ich dokładnego rozumienia; krytycznie ocenia zawartość komunikatów.</w:t>
      </w:r>
    </w:p>
    <w:p>
      <w:pPr>
        <w:spacing w:before="25" w:after="0"/>
        <w:ind w:left="0"/>
        <w:jc w:val="both"/>
        <w:textAlignment w:val="auto"/>
      </w:pPr>
      <w:r>
        <w:rPr>
          <w:rFonts w:ascii="Times New Roman"/>
          <w:b w:val="false"/>
          <w:i w:val="false"/>
          <w:color w:val="000000"/>
          <w:sz w:val="24"/>
          <w:lang w:val="pl-Pl"/>
        </w:rPr>
        <w:t>II. Analiza i interpretacja tekstów kultury.</w:t>
      </w:r>
    </w:p>
    <w:p>
      <w:pPr>
        <w:spacing w:before="25" w:after="0"/>
        <w:ind w:left="0"/>
        <w:jc w:val="both"/>
        <w:textAlignment w:val="auto"/>
      </w:pPr>
      <w:r>
        <w:rPr>
          <w:rFonts w:ascii="Times New Roman"/>
          <w:b w:val="false"/>
          <w:i w:val="false"/>
          <w:color w:val="000000"/>
          <w:sz w:val="24"/>
          <w:lang w:val="pl-Pl"/>
        </w:rPr>
        <w:t>Uczeń doskonali sprawność analizy i interpretacji tekstów kultury; zyskuje nowe narzędzia, dzięki którym jego lektura jest coraz dojrzalsza, bardziej świadoma i samodzielna; poznaje nowe gatunki i konwencje literackie; wykorzystuje poznane pojęcia w refleksji o literaturze i wartościach; czyta teksty kultury odpowiadające charakterystycznej dla tego wieku wrażliwości - z zakresu literatury młodzieżowej i popularnej; stopniowo zaczyna poznawać dzieła klasyczne ważne dla kultury polskiej i światowej.</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zyskuje coraz wyraźniejszą świadomość funkcji środków językowych, które służą formułowaniu wypowiedzi; zdobywa wiedzę o różnych odmianach polszczyzny i kształci umiejętność poprawnego wykorzystywania ich w różnych sytuacjach, pogłębia znajomość etyki mowy i etykiety języka; poznaje i tworzy nowe, coraz trudniejsze formy wypowiedzi.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1. Czytanie i słuchanie. Uczeń:</w:t>
      </w:r>
    </w:p>
    <w:p>
      <w:pPr>
        <w:spacing w:before="25" w:after="0"/>
        <w:ind w:left="0"/>
        <w:jc w:val="both"/>
        <w:textAlignment w:val="auto"/>
      </w:pPr>
      <w:r>
        <w:rPr>
          <w:rFonts w:ascii="Times New Roman"/>
          <w:b w:val="false"/>
          <w:i w:val="false"/>
          <w:color w:val="000000"/>
          <w:sz w:val="24"/>
          <w:lang w:val="pl-Pl"/>
        </w:rPr>
        <w:t>1) odbiera komunikaty pisane, mówione, w tym nadawane za pomocą środków audiowizualnych - rozróżnia informacje przekazane werbalnie oraz zawarte w dźwięku i obrazie;</w:t>
      </w:r>
    </w:p>
    <w:p>
      <w:pPr>
        <w:spacing w:before="25" w:after="0"/>
        <w:ind w:left="0"/>
        <w:jc w:val="both"/>
        <w:textAlignment w:val="auto"/>
      </w:pPr>
      <w:r>
        <w:rPr>
          <w:rFonts w:ascii="Times New Roman"/>
          <w:b w:val="false"/>
          <w:i w:val="false"/>
          <w:color w:val="000000"/>
          <w:sz w:val="24"/>
          <w:lang w:val="pl-Pl"/>
        </w:rPr>
        <w:t>2) wyszukuje w wypowiedzi potrzebne informacje oraz cytuje odpowiednie fragmenty tekstu;</w:t>
      </w:r>
    </w:p>
    <w:p>
      <w:pPr>
        <w:spacing w:before="25" w:after="0"/>
        <w:ind w:left="0"/>
        <w:jc w:val="both"/>
        <w:textAlignment w:val="auto"/>
      </w:pPr>
      <w:r>
        <w:rPr>
          <w:rFonts w:ascii="Times New Roman"/>
          <w:b w:val="false"/>
          <w:i w:val="false"/>
          <w:color w:val="000000"/>
          <w:sz w:val="24"/>
          <w:lang w:val="pl-Pl"/>
        </w:rPr>
        <w:t>3) porządkuje informacje w zależności od ich funkcji w przekazie;</w:t>
      </w:r>
    </w:p>
    <w:p>
      <w:pPr>
        <w:spacing w:before="25" w:after="0"/>
        <w:ind w:left="0"/>
        <w:jc w:val="both"/>
        <w:textAlignment w:val="auto"/>
      </w:pPr>
      <w:r>
        <w:rPr>
          <w:rFonts w:ascii="Times New Roman"/>
          <w:b w:val="false"/>
          <w:i w:val="false"/>
          <w:color w:val="000000"/>
          <w:sz w:val="24"/>
          <w:lang w:val="pl-Pl"/>
        </w:rPr>
        <w:t>4) odróżnia informacje o faktach od opinii;</w:t>
      </w:r>
    </w:p>
    <w:p>
      <w:pPr>
        <w:spacing w:before="25" w:after="0"/>
        <w:ind w:left="0"/>
        <w:jc w:val="both"/>
        <w:textAlignment w:val="auto"/>
      </w:pPr>
      <w:r>
        <w:rPr>
          <w:rFonts w:ascii="Times New Roman"/>
          <w:b w:val="false"/>
          <w:i w:val="false"/>
          <w:color w:val="000000"/>
          <w:sz w:val="24"/>
          <w:lang w:val="pl-Pl"/>
        </w:rPr>
        <w:t>5) rozpoznaje różnice pomiędzy fikcją a kłamstwem;</w:t>
      </w:r>
    </w:p>
    <w:p>
      <w:pPr>
        <w:spacing w:before="25" w:after="0"/>
        <w:ind w:left="0"/>
        <w:jc w:val="both"/>
        <w:textAlignment w:val="auto"/>
      </w:pPr>
      <w:r>
        <w:rPr>
          <w:rFonts w:ascii="Times New Roman"/>
          <w:b w:val="false"/>
          <w:i w:val="false"/>
          <w:color w:val="000000"/>
          <w:sz w:val="24"/>
          <w:lang w:val="pl-Pl"/>
        </w:rPr>
        <w:t>6) rozpoznaje wypowiedzi o charakterze emocjonalnym i perswazyjnym;</w:t>
      </w:r>
    </w:p>
    <w:p>
      <w:pPr>
        <w:spacing w:before="25" w:after="0"/>
        <w:ind w:left="0"/>
        <w:jc w:val="both"/>
        <w:textAlignment w:val="auto"/>
      </w:pPr>
      <w:r>
        <w:rPr>
          <w:rFonts w:ascii="Times New Roman"/>
          <w:b w:val="false"/>
          <w:i w:val="false"/>
          <w:color w:val="000000"/>
          <w:sz w:val="24"/>
          <w:lang w:val="pl-Pl"/>
        </w:rPr>
        <w:t>7) rozpoznaje intencje wypowiedzi (aprobatę, dezaprobatę, negację, prowokację);</w:t>
      </w:r>
    </w:p>
    <w:p>
      <w:pPr>
        <w:spacing w:before="25" w:after="0"/>
        <w:ind w:left="0"/>
        <w:jc w:val="both"/>
        <w:textAlignment w:val="auto"/>
      </w:pPr>
      <w:r>
        <w:rPr>
          <w:rFonts w:ascii="Times New Roman"/>
          <w:b w:val="false"/>
          <w:i w:val="false"/>
          <w:color w:val="000000"/>
          <w:sz w:val="24"/>
          <w:lang w:val="pl-Pl"/>
        </w:rPr>
        <w:t>8) dostrzega w wypowiedzi ewentualne przejawy agresji i manipulacji;</w:t>
      </w:r>
    </w:p>
    <w:p>
      <w:pPr>
        <w:spacing w:before="25" w:after="0"/>
        <w:ind w:left="0"/>
        <w:jc w:val="both"/>
        <w:textAlignment w:val="auto"/>
      </w:pPr>
      <w:r>
        <w:rPr>
          <w:rFonts w:ascii="Times New Roman"/>
          <w:b w:val="false"/>
          <w:i w:val="false"/>
          <w:color w:val="000000"/>
          <w:sz w:val="24"/>
          <w:lang w:val="pl-Pl"/>
        </w:rPr>
        <w:t>9) rozpoznaje wypowiedź argumentacyjną, wskazuje tezę, argumenty i wnioski;</w:t>
      </w:r>
    </w:p>
    <w:p>
      <w:pPr>
        <w:spacing w:before="25" w:after="0"/>
        <w:ind w:left="0"/>
        <w:jc w:val="both"/>
        <w:textAlignment w:val="auto"/>
      </w:pPr>
      <w:r>
        <w:rPr>
          <w:rFonts w:ascii="Times New Roman"/>
          <w:b w:val="false"/>
          <w:i w:val="false"/>
          <w:color w:val="000000"/>
          <w:sz w:val="24"/>
          <w:lang w:val="pl-Pl"/>
        </w:rPr>
        <w:t>10) rozróżnia gatunki publicystyczne prasowe, radiowe i telewizyjne (artykuł, wywiad, reportaż);</w:t>
      </w:r>
    </w:p>
    <w:p>
      <w:pPr>
        <w:spacing w:before="25" w:after="0"/>
        <w:ind w:left="0"/>
        <w:jc w:val="both"/>
        <w:textAlignment w:val="auto"/>
      </w:pPr>
      <w:r>
        <w:rPr>
          <w:rFonts w:ascii="Times New Roman"/>
          <w:b w:val="false"/>
          <w:i w:val="false"/>
          <w:color w:val="000000"/>
          <w:sz w:val="24"/>
          <w:lang w:val="pl-Pl"/>
        </w:rPr>
        <w:t>11) czerpie dodatkowe informacje z przypisu.</w:t>
      </w:r>
    </w:p>
    <w:p>
      <w:pPr>
        <w:spacing w:before="25" w:after="0"/>
        <w:ind w:left="0"/>
        <w:jc w:val="both"/>
        <w:textAlignment w:val="auto"/>
      </w:pPr>
      <w:r>
        <w:rPr>
          <w:rFonts w:ascii="Times New Roman"/>
          <w:b w:val="false"/>
          <w:i w:val="false"/>
          <w:color w:val="000000"/>
          <w:sz w:val="24"/>
          <w:lang w:val="pl-Pl"/>
        </w:rPr>
        <w:t>2. Samokształcenie i docieranie do informacji. Uczeń:</w:t>
      </w:r>
    </w:p>
    <w:p>
      <w:pPr>
        <w:spacing w:before="25" w:after="0"/>
        <w:ind w:left="0"/>
        <w:jc w:val="both"/>
        <w:textAlignment w:val="auto"/>
      </w:pPr>
      <w:r>
        <w:rPr>
          <w:rFonts w:ascii="Times New Roman"/>
          <w:b w:val="false"/>
          <w:i w:val="false"/>
          <w:color w:val="000000"/>
          <w:sz w:val="24"/>
          <w:lang w:val="pl-Pl"/>
        </w:rPr>
        <w:t>1) samodzielnie dociera do informacji - w książkach, prasie, mediach elektronicznych oraz w wypowiedziach ustnych;</w:t>
      </w:r>
    </w:p>
    <w:p>
      <w:pPr>
        <w:spacing w:before="25" w:after="0"/>
        <w:ind w:left="0"/>
        <w:jc w:val="both"/>
        <w:textAlignment w:val="auto"/>
      </w:pPr>
      <w:r>
        <w:rPr>
          <w:rFonts w:ascii="Times New Roman"/>
          <w:b w:val="false"/>
          <w:i w:val="false"/>
          <w:color w:val="000000"/>
          <w:sz w:val="24"/>
          <w:lang w:val="pl-Pl"/>
        </w:rPr>
        <w:t>2) stosuje zasady korzystania z zasobów bibliotecznych, wyszukuje w bibliotece źródła potrzebnych mu informacji;</w:t>
      </w:r>
    </w:p>
    <w:p>
      <w:pPr>
        <w:spacing w:before="25" w:after="0"/>
        <w:ind w:left="0"/>
        <w:jc w:val="both"/>
        <w:textAlignment w:val="auto"/>
      </w:pPr>
      <w:r>
        <w:rPr>
          <w:rFonts w:ascii="Times New Roman"/>
          <w:b w:val="false"/>
          <w:i w:val="false"/>
          <w:color w:val="000000"/>
          <w:sz w:val="24"/>
          <w:lang w:val="pl-Pl"/>
        </w:rPr>
        <w:t>3) korzysta ze słownika: języka polskiego, poprawnej polszczyzny, frazeologicznego, wyrazów obcych, synonimów i antonimów oraz szkolnego słownika terminów literackich - w formie książkowej i elektronicznej.</w:t>
      </w:r>
    </w:p>
    <w:p>
      <w:pPr>
        <w:spacing w:before="25" w:after="0"/>
        <w:ind w:left="0"/>
        <w:jc w:val="both"/>
        <w:textAlignment w:val="auto"/>
      </w:pPr>
      <w:r>
        <w:rPr>
          <w:rFonts w:ascii="Times New Roman"/>
          <w:b w:val="false"/>
          <w:i w:val="false"/>
          <w:color w:val="000000"/>
          <w:sz w:val="24"/>
          <w:lang w:val="pl-Pl"/>
        </w:rPr>
        <w:t>3. Świadomość językowa. Uczeń:</w:t>
      </w:r>
    </w:p>
    <w:p>
      <w:pPr>
        <w:spacing w:before="25" w:after="0"/>
        <w:ind w:left="0"/>
        <w:jc w:val="both"/>
        <w:textAlignment w:val="auto"/>
      </w:pPr>
      <w:r>
        <w:rPr>
          <w:rFonts w:ascii="Times New Roman"/>
          <w:b w:val="false"/>
          <w:i w:val="false"/>
          <w:color w:val="000000"/>
          <w:sz w:val="24"/>
          <w:lang w:val="pl-Pl"/>
        </w:rPr>
        <w:t>1) rozumie pojęcie stylu, rozpoznaje styl potoczny, urzędowy, artystyczny i naukowy;</w:t>
      </w:r>
    </w:p>
    <w:p>
      <w:pPr>
        <w:spacing w:before="25" w:after="0"/>
        <w:ind w:left="0"/>
        <w:jc w:val="both"/>
        <w:textAlignment w:val="auto"/>
      </w:pPr>
      <w:r>
        <w:rPr>
          <w:rFonts w:ascii="Times New Roman"/>
          <w:b w:val="false"/>
          <w:i w:val="false"/>
          <w:color w:val="000000"/>
          <w:sz w:val="24"/>
          <w:lang w:val="pl-Pl"/>
        </w:rPr>
        <w:t>2) rozpoznaje wyrazy wieloznaczne i rozumie ich znaczenia w tekście;</w:t>
      </w:r>
    </w:p>
    <w:p>
      <w:pPr>
        <w:spacing w:before="25" w:after="0"/>
        <w:ind w:left="0"/>
        <w:jc w:val="both"/>
        <w:textAlignment w:val="auto"/>
      </w:pPr>
      <w:r>
        <w:rPr>
          <w:rFonts w:ascii="Times New Roman"/>
          <w:b w:val="false"/>
          <w:i w:val="false"/>
          <w:color w:val="000000"/>
          <w:sz w:val="24"/>
          <w:lang w:val="pl-Pl"/>
        </w:rPr>
        <w:t>3) dostrzega zróżnicowanie słownictwa - rozpoznaje słownictwo ogólnonarodowe i słownictwo o ograniczonym zasięgu (wyrazy gwarowe, terminy naukowe, archaizmy i neologizmy, eufemizmy i wulgaryzmy; dostrzega negatywne konsekwencje używania wulgaryzmów), rozpoznaje wyrazy rodzime i zapożyczone (obce) - rozumie ich funkcję w tekście;</w:t>
      </w:r>
    </w:p>
    <w:p>
      <w:pPr>
        <w:spacing w:before="25" w:after="0"/>
        <w:ind w:left="0"/>
        <w:jc w:val="both"/>
        <w:textAlignment w:val="auto"/>
      </w:pPr>
      <w:r>
        <w:rPr>
          <w:rFonts w:ascii="Times New Roman"/>
          <w:b w:val="false"/>
          <w:i w:val="false"/>
          <w:color w:val="000000"/>
          <w:sz w:val="24"/>
          <w:lang w:val="pl-Pl"/>
        </w:rPr>
        <w:t>4) rozpoznaje cechy kultury i języka swojego regionu;</w:t>
      </w:r>
    </w:p>
    <w:p>
      <w:pPr>
        <w:spacing w:before="25" w:after="0"/>
        <w:ind w:left="0"/>
        <w:jc w:val="both"/>
        <w:textAlignment w:val="auto"/>
      </w:pPr>
      <w:r>
        <w:rPr>
          <w:rFonts w:ascii="Times New Roman"/>
          <w:b w:val="false"/>
          <w:i w:val="false"/>
          <w:color w:val="000000"/>
          <w:sz w:val="24"/>
          <w:lang w:val="pl-Pl"/>
        </w:rPr>
        <w:t>5) rozpoznaje w zdaniach i w równoważnikach zdań różne rodzaje podmiotów, orzeczeń, dopełnień, okoliczników oraz przydawkę - rozumie ich funkcje;</w:t>
      </w:r>
    </w:p>
    <w:p>
      <w:pPr>
        <w:spacing w:before="25" w:after="0"/>
        <w:ind w:left="0"/>
        <w:jc w:val="both"/>
        <w:textAlignment w:val="auto"/>
      </w:pPr>
      <w:r>
        <w:rPr>
          <w:rFonts w:ascii="Times New Roman"/>
          <w:b w:val="false"/>
          <w:i w:val="false"/>
          <w:color w:val="000000"/>
          <w:sz w:val="24"/>
          <w:lang w:val="pl-Pl"/>
        </w:rPr>
        <w:t>6) rozróżnia rodzaje zdań złożonych podrzędnie i współrzędnie, imiesłowowe równoważniki zdań, zdania bezpodmiotowe oraz rozumie ich funkcje w wypowiedzi;</w:t>
      </w:r>
    </w:p>
    <w:p>
      <w:pPr>
        <w:spacing w:before="25" w:after="0"/>
        <w:ind w:left="0"/>
        <w:jc w:val="both"/>
        <w:textAlignment w:val="auto"/>
      </w:pPr>
      <w:r>
        <w:rPr>
          <w:rFonts w:ascii="Times New Roman"/>
          <w:b w:val="false"/>
          <w:i w:val="false"/>
          <w:color w:val="000000"/>
          <w:sz w:val="24"/>
          <w:lang w:val="pl-Pl"/>
        </w:rPr>
        <w:t>7) odróżnia temat fleksyjny od końcówki;</w:t>
      </w:r>
    </w:p>
    <w:p>
      <w:pPr>
        <w:spacing w:before="25" w:after="0"/>
        <w:ind w:left="0"/>
        <w:jc w:val="both"/>
        <w:textAlignment w:val="auto"/>
      </w:pPr>
      <w:r>
        <w:rPr>
          <w:rFonts w:ascii="Times New Roman"/>
          <w:b w:val="false"/>
          <w:i w:val="false"/>
          <w:color w:val="000000"/>
          <w:sz w:val="24"/>
          <w:lang w:val="pl-Pl"/>
        </w:rPr>
        <w:t>8) odróżnia czasowniki dokonane i niedokonane; rozpoznaje tryby i strony (czynną i bierną) czasownika oraz imiesłowy - wyjaśnia ich funkcje w tekście;</w:t>
      </w:r>
    </w:p>
    <w:p>
      <w:pPr>
        <w:spacing w:before="25" w:after="0"/>
        <w:ind w:left="0"/>
        <w:jc w:val="both"/>
        <w:textAlignment w:val="auto"/>
      </w:pPr>
      <w:r>
        <w:rPr>
          <w:rFonts w:ascii="Times New Roman"/>
          <w:b w:val="false"/>
          <w:i w:val="false"/>
          <w:color w:val="000000"/>
          <w:sz w:val="24"/>
          <w:lang w:val="pl-Pl"/>
        </w:rPr>
        <w:t>9) rozpoznaje temat słowotwórczy i formant w wyrazach pochodnych i wskazuje funkcje formantów w nadawania znaczenia wyrazom pochodnym.</w:t>
      </w:r>
    </w:p>
    <w:p>
      <w:pPr>
        <w:spacing w:before="25" w:after="0"/>
        <w:ind w:left="0"/>
        <w:jc w:val="both"/>
        <w:textAlignment w:val="auto"/>
      </w:pPr>
      <w:r>
        <w:rPr>
          <w:rFonts w:ascii="Times New Roman"/>
          <w:b w:val="false"/>
          <w:i w:val="false"/>
          <w:color w:val="000000"/>
          <w:sz w:val="24"/>
          <w:lang w:val="pl-Pl"/>
        </w:rPr>
        <w:t>II. Analiza i interpretacja tekstów kultury. Uczeń zna teksty literackie i inne teksty kultury wskazane przez nauczyciela.</w:t>
      </w:r>
    </w:p>
    <w:p>
      <w:pPr>
        <w:spacing w:before="25" w:after="0"/>
        <w:ind w:left="0"/>
        <w:jc w:val="both"/>
        <w:textAlignment w:val="auto"/>
      </w:pPr>
      <w:r>
        <w:rPr>
          <w:rFonts w:ascii="Times New Roman"/>
          <w:b w:val="false"/>
          <w:i w:val="false"/>
          <w:color w:val="000000"/>
          <w:sz w:val="24"/>
          <w:lang w:val="pl-Pl"/>
        </w:rPr>
        <w:t>1. Wstępne rozpoznanie. Uczeń:</w:t>
      </w:r>
    </w:p>
    <w:p>
      <w:pPr>
        <w:spacing w:before="25" w:after="0"/>
        <w:ind w:left="0"/>
        <w:jc w:val="both"/>
        <w:textAlignment w:val="auto"/>
      </w:pPr>
      <w:r>
        <w:rPr>
          <w:rFonts w:ascii="Times New Roman"/>
          <w:b w:val="false"/>
          <w:i w:val="false"/>
          <w:color w:val="000000"/>
          <w:sz w:val="24"/>
          <w:lang w:val="pl-Pl"/>
        </w:rPr>
        <w:t>1) opisuje odczucia, które budzi w nim dzieło;</w:t>
      </w:r>
    </w:p>
    <w:p>
      <w:pPr>
        <w:spacing w:before="25" w:after="0"/>
        <w:ind w:left="0"/>
        <w:jc w:val="both"/>
        <w:textAlignment w:val="auto"/>
      </w:pPr>
      <w:r>
        <w:rPr>
          <w:rFonts w:ascii="Times New Roman"/>
          <w:b w:val="false"/>
          <w:i w:val="false"/>
          <w:color w:val="000000"/>
          <w:sz w:val="24"/>
          <w:lang w:val="pl-Pl"/>
        </w:rPr>
        <w:t>2) rozpoznaje problematykę utworu.</w:t>
      </w:r>
    </w:p>
    <w:p>
      <w:pPr>
        <w:spacing w:before="25" w:after="0"/>
        <w:ind w:left="0"/>
        <w:jc w:val="both"/>
        <w:textAlignment w:val="auto"/>
      </w:pPr>
      <w:r>
        <w:rPr>
          <w:rFonts w:ascii="Times New Roman"/>
          <w:b w:val="false"/>
          <w:i w:val="false"/>
          <w:color w:val="000000"/>
          <w:sz w:val="24"/>
          <w:lang w:val="pl-Pl"/>
        </w:rPr>
        <w:t>2. Analiza. Uczeń:</w:t>
      </w:r>
    </w:p>
    <w:p>
      <w:pPr>
        <w:spacing w:before="25" w:after="0"/>
        <w:ind w:left="0"/>
        <w:jc w:val="both"/>
        <w:textAlignment w:val="auto"/>
      </w:pPr>
      <w:r>
        <w:rPr>
          <w:rFonts w:ascii="Times New Roman"/>
          <w:b w:val="false"/>
          <w:i w:val="false"/>
          <w:color w:val="000000"/>
          <w:sz w:val="24"/>
          <w:lang w:val="pl-Pl"/>
        </w:rPr>
        <w:t>1) przedstawia najistotniejsze treści wypowiedzi w takim porządku, w jakim występują one w tekście;</w:t>
      </w:r>
    </w:p>
    <w:p>
      <w:pPr>
        <w:spacing w:before="25" w:after="0"/>
        <w:ind w:left="0"/>
        <w:jc w:val="both"/>
        <w:textAlignment w:val="auto"/>
      </w:pPr>
      <w:r>
        <w:rPr>
          <w:rFonts w:ascii="Times New Roman"/>
          <w:b w:val="false"/>
          <w:i w:val="false"/>
          <w:color w:val="000000"/>
          <w:sz w:val="24"/>
          <w:lang w:val="pl-Pl"/>
        </w:rPr>
        <w:t>2) charakteryzuje postać mówiącą w utworze;</w:t>
      </w:r>
    </w:p>
    <w:p>
      <w:pPr>
        <w:spacing w:before="25" w:after="0"/>
        <w:ind w:left="0"/>
        <w:jc w:val="both"/>
        <w:textAlignment w:val="auto"/>
      </w:pPr>
      <w:r>
        <w:rPr>
          <w:rFonts w:ascii="Times New Roman"/>
          <w:b w:val="false"/>
          <w:i w:val="false"/>
          <w:color w:val="000000"/>
          <w:sz w:val="24"/>
          <w:lang w:val="pl-Pl"/>
        </w:rPr>
        <w:t>3) rozróżnia narrację pierwszoosobową i trzecioosobową oraz potrafi określić ich funkcje w utworze;</w:t>
      </w:r>
    </w:p>
    <w:p>
      <w:pPr>
        <w:spacing w:before="25" w:after="0"/>
        <w:ind w:left="0"/>
        <w:jc w:val="both"/>
        <w:textAlignment w:val="auto"/>
      </w:pPr>
      <w:r>
        <w:rPr>
          <w:rFonts w:ascii="Times New Roman"/>
          <w:b w:val="false"/>
          <w:i w:val="false"/>
          <w:color w:val="000000"/>
          <w:sz w:val="24"/>
          <w:lang w:val="pl-Pl"/>
        </w:rPr>
        <w:t>4) wskazuje funkcje użytych w utworze środków stylistycznych z zakresu słownictwa (neologizmów, archaizmów, zdrobnień, zgrubień, metafor), składni (powtórzeń, pytań retorycznych, różnego typu zdań i równoważników), fonetyki (rymu, rytmu, wyrazów dźwiękonaśladowczych);</w:t>
      </w:r>
    </w:p>
    <w:p>
      <w:pPr>
        <w:spacing w:before="25" w:after="0"/>
        <w:ind w:left="0"/>
        <w:jc w:val="both"/>
        <w:textAlignment w:val="auto"/>
      </w:pPr>
      <w:r>
        <w:rPr>
          <w:rFonts w:ascii="Times New Roman"/>
          <w:b w:val="false"/>
          <w:i w:val="false"/>
          <w:color w:val="000000"/>
          <w:sz w:val="24"/>
          <w:lang w:val="pl-Pl"/>
        </w:rPr>
        <w:t>5) omawia funkcje elementów konstrukcyjnych utworu (tytułu, podtytułu, motta, apostrofy, puenty, punktu kulminacyjnego);</w:t>
      </w:r>
    </w:p>
    <w:p>
      <w:pPr>
        <w:spacing w:before="25" w:after="0"/>
        <w:ind w:left="0"/>
        <w:jc w:val="both"/>
        <w:textAlignment w:val="auto"/>
      </w:pPr>
      <w:r>
        <w:rPr>
          <w:rFonts w:ascii="Times New Roman"/>
          <w:b w:val="false"/>
          <w:i w:val="false"/>
          <w:color w:val="000000"/>
          <w:sz w:val="24"/>
          <w:lang w:val="pl-Pl"/>
        </w:rPr>
        <w:t>6) przypisuje czytany utwór do właściwego rodzaju literackiego (epika, liryka, dramat);</w:t>
      </w:r>
    </w:p>
    <w:p>
      <w:pPr>
        <w:spacing w:before="25" w:after="0"/>
        <w:ind w:left="0"/>
        <w:jc w:val="both"/>
        <w:textAlignment w:val="auto"/>
      </w:pPr>
      <w:r>
        <w:rPr>
          <w:rFonts w:ascii="Times New Roman"/>
          <w:b w:val="false"/>
          <w:i w:val="false"/>
          <w:color w:val="000000"/>
          <w:sz w:val="24"/>
          <w:lang w:val="pl-Pl"/>
        </w:rPr>
        <w:t>7) rozpoznaje czytany utwór jako: przypowieść, pamiętnik, dziennik, komedię. dramat (gatunek), tragedię, balladę, nowelę, hymn, powieść historyczną;</w:t>
      </w:r>
    </w:p>
    <w:p>
      <w:pPr>
        <w:spacing w:before="25" w:after="0"/>
        <w:ind w:left="0"/>
        <w:jc w:val="both"/>
        <w:textAlignment w:val="auto"/>
      </w:pPr>
      <w:r>
        <w:rPr>
          <w:rFonts w:ascii="Times New Roman"/>
          <w:b w:val="false"/>
          <w:i w:val="false"/>
          <w:color w:val="000000"/>
          <w:sz w:val="24"/>
          <w:lang w:val="pl-Pl"/>
        </w:rPr>
        <w:t>8) rozpoznaje odmiany gatunkowe literatury popularnej: powieść lub opowiadanie obyczajowe, przygodowe, detektywistyczne, fantastycznonaukowe, fantasy;</w:t>
      </w:r>
    </w:p>
    <w:p>
      <w:pPr>
        <w:spacing w:before="25" w:after="0"/>
        <w:ind w:left="0"/>
        <w:jc w:val="both"/>
        <w:textAlignment w:val="auto"/>
      </w:pPr>
      <w:r>
        <w:rPr>
          <w:rFonts w:ascii="Times New Roman"/>
          <w:b w:val="false"/>
          <w:i w:val="false"/>
          <w:color w:val="000000"/>
          <w:sz w:val="24"/>
          <w:lang w:val="pl-Pl"/>
        </w:rPr>
        <w:t>9) wskazuje elementy dramatu, takie jak: akt, scena, tekst główny, tekst poboczny, monolog, dialog;</w:t>
      </w:r>
    </w:p>
    <w:p>
      <w:pPr>
        <w:spacing w:before="25" w:after="0"/>
        <w:ind w:left="0"/>
        <w:jc w:val="both"/>
        <w:textAlignment w:val="auto"/>
      </w:pPr>
      <w:r>
        <w:rPr>
          <w:rFonts w:ascii="Times New Roman"/>
          <w:b w:val="false"/>
          <w:i w:val="false"/>
          <w:color w:val="000000"/>
          <w:sz w:val="24"/>
          <w:lang w:val="pl-Pl"/>
        </w:rPr>
        <w:t>10) znajduje w tekstach współczesnej kultury popularnej (np. w filmach, komiksach, piosenkach) nawiązania do tradycyjnych wątków literackich i kulturowych; wskazuje przykłady mieszania gatunków;</w:t>
      </w:r>
    </w:p>
    <w:p>
      <w:pPr>
        <w:spacing w:before="25" w:after="0"/>
        <w:ind w:left="0"/>
        <w:jc w:val="both"/>
        <w:textAlignment w:val="auto"/>
      </w:pPr>
      <w:r>
        <w:rPr>
          <w:rFonts w:ascii="Times New Roman"/>
          <w:b w:val="false"/>
          <w:i w:val="false"/>
          <w:color w:val="000000"/>
          <w:sz w:val="24"/>
          <w:lang w:val="pl-Pl"/>
        </w:rPr>
        <w:t>11) uwzględnia w analizie specyfikę tekstów kultury przynależnych do następujących rodzajów sztuki: literatura, teatr, film, muzyka, sztuki plastyczne, sztuki audiowizualne.</w:t>
      </w:r>
    </w:p>
    <w:p>
      <w:pPr>
        <w:spacing w:before="25" w:after="0"/>
        <w:ind w:left="0"/>
        <w:jc w:val="both"/>
        <w:textAlignment w:val="auto"/>
      </w:pPr>
      <w:r>
        <w:rPr>
          <w:rFonts w:ascii="Times New Roman"/>
          <w:b w:val="false"/>
          <w:i w:val="false"/>
          <w:color w:val="000000"/>
          <w:sz w:val="24"/>
          <w:lang w:val="pl-Pl"/>
        </w:rPr>
        <w:t>3. Interpretacja. Uczeń:</w:t>
      </w:r>
    </w:p>
    <w:p>
      <w:pPr>
        <w:spacing w:before="25" w:after="0"/>
        <w:ind w:left="0"/>
        <w:jc w:val="both"/>
        <w:textAlignment w:val="auto"/>
      </w:pPr>
      <w:r>
        <w:rPr>
          <w:rFonts w:ascii="Times New Roman"/>
          <w:b w:val="false"/>
          <w:i w:val="false"/>
          <w:color w:val="000000"/>
          <w:sz w:val="24"/>
          <w:lang w:val="pl-Pl"/>
        </w:rPr>
        <w:t>1) przedstawia propozycję odczytania konkretnego tekstu kultury i uzasadnia ją;</w:t>
      </w:r>
    </w:p>
    <w:p>
      <w:pPr>
        <w:spacing w:before="25" w:after="0"/>
        <w:ind w:left="0"/>
        <w:jc w:val="both"/>
        <w:textAlignment w:val="auto"/>
      </w:pPr>
      <w:r>
        <w:rPr>
          <w:rFonts w:ascii="Times New Roman"/>
          <w:b w:val="false"/>
          <w:i w:val="false"/>
          <w:color w:val="000000"/>
          <w:sz w:val="24"/>
          <w:lang w:val="pl-Pl"/>
        </w:rPr>
        <w:t>2) uwzględnia w interpretacji potrzebne konteksty, np. biograficzny, historyczny;</w:t>
      </w:r>
    </w:p>
    <w:p>
      <w:pPr>
        <w:spacing w:before="25" w:after="0"/>
        <w:ind w:left="0"/>
        <w:jc w:val="both"/>
        <w:textAlignment w:val="auto"/>
      </w:pPr>
      <w:r>
        <w:rPr>
          <w:rFonts w:ascii="Times New Roman"/>
          <w:b w:val="false"/>
          <w:i w:val="false"/>
          <w:color w:val="000000"/>
          <w:sz w:val="24"/>
          <w:lang w:val="pl-Pl"/>
        </w:rPr>
        <w:t>3) interpretuje głosowo wybrane utwory literackie (recytowane w całości lub we fragmentach).</w:t>
      </w:r>
    </w:p>
    <w:p>
      <w:pPr>
        <w:spacing w:before="25" w:after="0"/>
        <w:ind w:left="0"/>
        <w:jc w:val="both"/>
        <w:textAlignment w:val="auto"/>
      </w:pPr>
      <w:r>
        <w:rPr>
          <w:rFonts w:ascii="Times New Roman"/>
          <w:b w:val="false"/>
          <w:i w:val="false"/>
          <w:color w:val="000000"/>
          <w:sz w:val="24"/>
          <w:lang w:val="pl-Pl"/>
        </w:rPr>
        <w:t>4. Wartości i wartościowanie. Uczeń:</w:t>
      </w:r>
    </w:p>
    <w:p>
      <w:pPr>
        <w:spacing w:before="25" w:after="0"/>
        <w:ind w:left="0"/>
        <w:jc w:val="both"/>
        <w:textAlignment w:val="auto"/>
      </w:pPr>
      <w:r>
        <w:rPr>
          <w:rFonts w:ascii="Times New Roman"/>
          <w:b w:val="false"/>
          <w:i w:val="false"/>
          <w:color w:val="000000"/>
          <w:sz w:val="24"/>
          <w:lang w:val="pl-Pl"/>
        </w:rPr>
        <w:t>1) ze zrozumieniem posługuje się pojęciami dotyczącymi wartości pozytywnych i ich przeciwieństw oraz określa postawy z nimi związane, np. patriotyzm-nacjonalizm, tolerancja-nietolerancja, piękno-brzydota, a także rozpoznaje ich obecność w życiu oraz w literaturze i innych sztukach;</w:t>
      </w:r>
    </w:p>
    <w:p>
      <w:pPr>
        <w:spacing w:before="25" w:after="0"/>
        <w:ind w:left="0"/>
        <w:jc w:val="both"/>
        <w:textAlignment w:val="auto"/>
      </w:pPr>
      <w:r>
        <w:rPr>
          <w:rFonts w:ascii="Times New Roman"/>
          <w:b w:val="false"/>
          <w:i w:val="false"/>
          <w:color w:val="000000"/>
          <w:sz w:val="24"/>
          <w:lang w:val="pl-Pl"/>
        </w:rPr>
        <w:t>2) omawia na podstawie poznanych dzieł literackich i innych tekstów kultury podstawowe, ponadczasowe zagadnienia egzystencjalne, np. miłość, przyjaźń, śmierć, cierpienie, lęk, nadzieja, wiara religijna, samotność, inność, poczucie wspólnoty, solidarność, sprawiedliwość; dostrzega i poddaje refleksji uniwersalne wartości humanistyczne;</w:t>
      </w:r>
    </w:p>
    <w:p>
      <w:pPr>
        <w:spacing w:before="25" w:after="0"/>
        <w:ind w:left="0"/>
        <w:jc w:val="both"/>
        <w:textAlignment w:val="auto"/>
      </w:pPr>
      <w:r>
        <w:rPr>
          <w:rFonts w:ascii="Times New Roman"/>
          <w:b w:val="false"/>
          <w:i w:val="false"/>
          <w:color w:val="000000"/>
          <w:sz w:val="24"/>
          <w:lang w:val="pl-Pl"/>
        </w:rPr>
        <w:t>3) dostrzega zróżnicowanie postaw społecznych, obyczajowych, narodowych, religijnych, etycznych, kulturowych i w ich kontekście kształtuje swoją tożsamość.</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Mówienie i pisanie. Uczeń:</w:t>
      </w:r>
    </w:p>
    <w:p>
      <w:pPr>
        <w:spacing w:before="25" w:after="0"/>
        <w:ind w:left="0"/>
        <w:jc w:val="both"/>
        <w:textAlignment w:val="auto"/>
      </w:pPr>
      <w:r>
        <w:rPr>
          <w:rFonts w:ascii="Times New Roman"/>
          <w:b w:val="false"/>
          <w:i w:val="false"/>
          <w:color w:val="000000"/>
          <w:sz w:val="24"/>
          <w:lang w:val="pl-Pl"/>
        </w:rPr>
        <w:t>1) tworzy spójne wypowiedzi ustne (monologowe i dialogowe) oraz pisemne w następujących formach gatunkowych: urozmaicone kompozycyjnie i fabularnie opowiadanie, opis sytuacji i przeżyć, zróżnicowany stylistycznie i funkcjonalnie opis zwykłych przedmiotów lub dzieł sztuki, charakterystyka postaci literackiej, filmowej lub rzeczywistej, sprawozdanie z lektury, filmu, spektaklu i ze zdarzenia z życia, rozprawka, podanie, życiorys i CV, list motywacyjny, dedykacja; dostosowuje odmianę i styl języka do gatunku, w którym się wypowiada;</w:t>
      </w:r>
    </w:p>
    <w:p>
      <w:pPr>
        <w:spacing w:before="25" w:after="0"/>
        <w:ind w:left="0"/>
        <w:jc w:val="both"/>
        <w:textAlignment w:val="auto"/>
      </w:pPr>
      <w:r>
        <w:rPr>
          <w:rFonts w:ascii="Times New Roman"/>
          <w:b w:val="false"/>
          <w:i w:val="false"/>
          <w:color w:val="000000"/>
          <w:sz w:val="24"/>
          <w:lang w:val="pl-Pl"/>
        </w:rPr>
        <w:t>2) stosuje zasady organizacji tekstu zgodne z wymogami gatunku, tworząc spójną pod względem logicznym i składniowym wypowiedź na zadany temat;</w:t>
      </w:r>
    </w:p>
    <w:p>
      <w:pPr>
        <w:spacing w:before="25" w:after="0"/>
        <w:ind w:left="0"/>
        <w:jc w:val="both"/>
        <w:textAlignment w:val="auto"/>
      </w:pPr>
      <w:r>
        <w:rPr>
          <w:rFonts w:ascii="Times New Roman"/>
          <w:b w:val="false"/>
          <w:i w:val="false"/>
          <w:color w:val="000000"/>
          <w:sz w:val="24"/>
          <w:lang w:val="pl-Pl"/>
        </w:rPr>
        <w:t>3) tworzy plan twórczy własnej wypowiedzi;</w:t>
      </w:r>
    </w:p>
    <w:p>
      <w:pPr>
        <w:spacing w:before="25" w:after="0"/>
        <w:ind w:left="0"/>
        <w:jc w:val="both"/>
        <w:textAlignment w:val="auto"/>
      </w:pPr>
      <w:r>
        <w:rPr>
          <w:rFonts w:ascii="Times New Roman"/>
          <w:b w:val="false"/>
          <w:i w:val="false"/>
          <w:color w:val="000000"/>
          <w:sz w:val="24"/>
          <w:lang w:val="pl-Pl"/>
        </w:rPr>
        <w:t>4) dokonuje starannej redakcji tekstu napisanego ręcznie i na komputerze (umiejętnie formatuje tekst, dobiera rodzaj czcionki według rozmiaru i kształtu, stosuje właściwe odstępy, wyznacza marginesy i justuje tekst, dokonuje jego korekty, jednocześnie kontrolując autokorektę), poprawia ewentualne błędy językowe, ortograficzne oraz interpunkcyjne;</w:t>
      </w:r>
    </w:p>
    <w:p>
      <w:pPr>
        <w:spacing w:before="25" w:after="0"/>
        <w:ind w:left="0"/>
        <w:jc w:val="both"/>
        <w:textAlignment w:val="auto"/>
      </w:pPr>
      <w:r>
        <w:rPr>
          <w:rFonts w:ascii="Times New Roman"/>
          <w:b w:val="false"/>
          <w:i w:val="false"/>
          <w:color w:val="000000"/>
          <w:sz w:val="24"/>
          <w:lang w:val="pl-Pl"/>
        </w:rPr>
        <w:t>5) uczestniczy w dyskusji, uzasadnia własne zdanie, przyjmuje poglądy innych lub polemizuje z nimi;</w:t>
      </w:r>
    </w:p>
    <w:p>
      <w:pPr>
        <w:spacing w:before="25" w:after="0"/>
        <w:ind w:left="0"/>
        <w:jc w:val="both"/>
        <w:textAlignment w:val="auto"/>
      </w:pPr>
      <w:r>
        <w:rPr>
          <w:rFonts w:ascii="Times New Roman"/>
          <w:b w:val="false"/>
          <w:i w:val="false"/>
          <w:color w:val="000000"/>
          <w:sz w:val="24"/>
          <w:lang w:val="pl-Pl"/>
        </w:rPr>
        <w:t>6) przestrzega zasad etyki mowy w różnych sytuacjach komunikacyjnych, m.in. zna konsekwencje stosowania form charakterystycznych dla elektronicznych środków przekazywania informacji, takich jak: SMS, e-mail, czat, blog (ma świadomość niebezpieczeństwa oszustwa i manipulacji powodowanych anonimowością uczestników komunikacji w sieci, łatwego obrażania obcych, ośmieszania i zawstydzania innych wskutek rozpowszechniania obrazów przedstawiających ich w sytuacjach kłopotliwych, zna skutki kłamstwa, manipulacji, ironii);</w:t>
      </w:r>
    </w:p>
    <w:p>
      <w:pPr>
        <w:spacing w:before="25" w:after="0"/>
        <w:ind w:left="0"/>
        <w:jc w:val="both"/>
        <w:textAlignment w:val="auto"/>
      </w:pPr>
      <w:r>
        <w:rPr>
          <w:rFonts w:ascii="Times New Roman"/>
          <w:b w:val="false"/>
          <w:i w:val="false"/>
          <w:color w:val="000000"/>
          <w:sz w:val="24"/>
          <w:lang w:val="pl-Pl"/>
        </w:rPr>
        <w:t>7) stosuje zasady etykiety językowej - wie, w jaki sposób zwracać się do rozmówcy w zależności od sytuacji i relacji, łączącej go z osobą, do której mówi (dorosły, rówieśnik, obcy, bliski), zna formuły grzecznościowe, zna konwencje językowe zależne od środowiska (np. sposób zwracania się do nauczyciela, lekarza, profesora wyższej uczelni), ma świadomość konsekwencji używania formuł niestosownych i obraźliwych;</w:t>
      </w:r>
    </w:p>
    <w:p>
      <w:pPr>
        <w:spacing w:before="25" w:after="0"/>
        <w:ind w:left="0"/>
        <w:jc w:val="both"/>
        <w:textAlignment w:val="auto"/>
      </w:pPr>
      <w:r>
        <w:rPr>
          <w:rFonts w:ascii="Times New Roman"/>
          <w:b w:val="false"/>
          <w:i w:val="false"/>
          <w:color w:val="000000"/>
          <w:sz w:val="24"/>
          <w:lang w:val="pl-Pl"/>
        </w:rPr>
        <w:t>8) świadomie, odpowiedzialnie, selektywnie korzysta (jako odbiorca i nadawca) z elektronicznych środków przekazywania informacji, w tym z Internetu.</w:t>
      </w:r>
    </w:p>
    <w:p>
      <w:pPr>
        <w:spacing w:before="25" w:after="0"/>
        <w:ind w:left="0"/>
        <w:jc w:val="both"/>
        <w:textAlignment w:val="auto"/>
      </w:pPr>
      <w:r>
        <w:rPr>
          <w:rFonts w:ascii="Times New Roman"/>
          <w:b w:val="false"/>
          <w:i w:val="false"/>
          <w:color w:val="000000"/>
          <w:sz w:val="24"/>
          <w:lang w:val="pl-Pl"/>
        </w:rPr>
        <w:t>2. Świadomość językowa. Uczeń:</w:t>
      </w:r>
    </w:p>
    <w:p>
      <w:pPr>
        <w:spacing w:before="25" w:after="0"/>
        <w:ind w:left="0"/>
        <w:jc w:val="both"/>
        <w:textAlignment w:val="auto"/>
      </w:pPr>
      <w:r>
        <w:rPr>
          <w:rFonts w:ascii="Times New Roman"/>
          <w:b w:val="false"/>
          <w:i w:val="false"/>
          <w:color w:val="000000"/>
          <w:sz w:val="24"/>
          <w:lang w:val="pl-Pl"/>
        </w:rPr>
        <w:t>1) rozróżnia normę językową wzorcową oraz użytkową i stosuje się do nich;</w:t>
      </w:r>
    </w:p>
    <w:p>
      <w:pPr>
        <w:spacing w:before="25" w:after="0"/>
        <w:ind w:left="0"/>
        <w:jc w:val="both"/>
        <w:textAlignment w:val="auto"/>
      </w:pPr>
      <w:r>
        <w:rPr>
          <w:rFonts w:ascii="Times New Roman"/>
          <w:b w:val="false"/>
          <w:i w:val="false"/>
          <w:color w:val="000000"/>
          <w:sz w:val="24"/>
          <w:lang w:val="pl-Pl"/>
        </w:rPr>
        <w:t>2) sprawnie posługuje się oficjalną i nieoficjalną odmianą polszczyzny; zna granice stosowania slangu młodzieżowego;</w:t>
      </w:r>
    </w:p>
    <w:p>
      <w:pPr>
        <w:spacing w:before="25" w:after="0"/>
        <w:ind w:left="0"/>
        <w:jc w:val="both"/>
        <w:textAlignment w:val="auto"/>
      </w:pPr>
      <w:r>
        <w:rPr>
          <w:rFonts w:ascii="Times New Roman"/>
          <w:b w:val="false"/>
          <w:i w:val="false"/>
          <w:color w:val="000000"/>
          <w:sz w:val="24"/>
          <w:lang w:val="pl-Pl"/>
        </w:rPr>
        <w:t>3) tworząc wypowiedzi, dąży do precyzyjnego wysławiania się; świadomie dobiera synonimy i antonimy dla wyrażenia zamierzonych treści;</w:t>
      </w:r>
    </w:p>
    <w:p>
      <w:pPr>
        <w:spacing w:before="25" w:after="0"/>
        <w:ind w:left="0"/>
        <w:jc w:val="both"/>
        <w:textAlignment w:val="auto"/>
      </w:pPr>
      <w:r>
        <w:rPr>
          <w:rFonts w:ascii="Times New Roman"/>
          <w:b w:val="false"/>
          <w:i w:val="false"/>
          <w:color w:val="000000"/>
          <w:sz w:val="24"/>
          <w:lang w:val="pl-Pl"/>
        </w:rPr>
        <w:t>4) stosuje związki frazeologiczne, rozumiejąc ich znaczenie;</w:t>
      </w:r>
    </w:p>
    <w:p>
      <w:pPr>
        <w:spacing w:before="25" w:after="0"/>
        <w:ind w:left="0"/>
        <w:jc w:val="both"/>
        <w:textAlignment w:val="auto"/>
      </w:pPr>
      <w:r>
        <w:rPr>
          <w:rFonts w:ascii="Times New Roman"/>
          <w:b w:val="false"/>
          <w:i w:val="false"/>
          <w:color w:val="000000"/>
          <w:sz w:val="24"/>
          <w:lang w:val="pl-Pl"/>
        </w:rPr>
        <w:t>5) stosuje różne rodzaje zdań we własnych tekstach; dostosowuje szyk wyrazów i zdań składowych do wagi, jaką nadaje przekazywanym informacjom;</w:t>
      </w:r>
    </w:p>
    <w:p>
      <w:pPr>
        <w:spacing w:before="25" w:after="0"/>
        <w:ind w:left="0"/>
        <w:jc w:val="both"/>
        <w:textAlignment w:val="auto"/>
      </w:pPr>
      <w:r>
        <w:rPr>
          <w:rFonts w:ascii="Times New Roman"/>
          <w:b w:val="false"/>
          <w:i w:val="false"/>
          <w:color w:val="000000"/>
          <w:sz w:val="24"/>
          <w:lang w:val="pl-Pl"/>
        </w:rPr>
        <w:t>6) wykorzystuje wiedzę o składni w stosowaniu reguł interpunkcyjnych; stosuje średnik;</w:t>
      </w:r>
    </w:p>
    <w:p>
      <w:pPr>
        <w:spacing w:before="25" w:after="0"/>
        <w:ind w:left="0"/>
        <w:jc w:val="both"/>
        <w:textAlignment w:val="auto"/>
      </w:pPr>
      <w:r>
        <w:rPr>
          <w:rFonts w:ascii="Times New Roman"/>
          <w:b w:val="false"/>
          <w:i w:val="false"/>
          <w:color w:val="000000"/>
          <w:sz w:val="24"/>
          <w:lang w:val="pl-Pl"/>
        </w:rPr>
        <w:t>7) przekształca części zdania pojedynczego w zdania podrzędne i odwrotnie, przekształca konstrukcje strony czynnej w konstrukcje strony biernej i odwrotnie, zamienia formy osobowe czasownika na imiesłowy i odwrotnie - ze świadomością ich funkcji i odpowiednio do celu całej wypowiedzi; zamienia mowę niezależną na zależną;</w:t>
      </w:r>
    </w:p>
    <w:p>
      <w:pPr>
        <w:spacing w:before="25" w:after="0"/>
        <w:ind w:left="0"/>
        <w:jc w:val="both"/>
        <w:textAlignment w:val="auto"/>
      </w:pPr>
      <w:r>
        <w:rPr>
          <w:rFonts w:ascii="Times New Roman"/>
          <w:b w:val="false"/>
          <w:i w:val="false"/>
          <w:color w:val="000000"/>
          <w:sz w:val="24"/>
          <w:lang w:val="pl-Pl"/>
        </w:rPr>
        <w:t>8) wprowadza do wypowiedzi partykuły, rozumiejąc ich rolę w modyfikowaniu znaczenia składników wypowiedzi;</w:t>
      </w:r>
    </w:p>
    <w:p>
      <w:pPr>
        <w:spacing w:before="25" w:after="0"/>
        <w:ind w:left="0"/>
        <w:jc w:val="both"/>
        <w:textAlignment w:val="auto"/>
      </w:pPr>
      <w:r>
        <w:rPr>
          <w:rFonts w:ascii="Times New Roman"/>
          <w:b w:val="false"/>
          <w:i w:val="false"/>
          <w:color w:val="000000"/>
          <w:sz w:val="24"/>
          <w:lang w:val="pl-Pl"/>
        </w:rPr>
        <w:t>9) wykorzystuje wykrzyknik jako część mowy w celu wyrażenia emocji; stosuje wołacz w celu osiągnięcia efektów retorycznych;</w:t>
      </w:r>
    </w:p>
    <w:p>
      <w:pPr>
        <w:spacing w:before="25" w:after="0"/>
        <w:ind w:left="0"/>
        <w:jc w:val="both"/>
        <w:textAlignment w:val="auto"/>
      </w:pPr>
      <w:r>
        <w:rPr>
          <w:rFonts w:ascii="Times New Roman"/>
          <w:b w:val="false"/>
          <w:i w:val="false"/>
          <w:color w:val="000000"/>
          <w:sz w:val="24"/>
          <w:lang w:val="pl-Pl"/>
        </w:rPr>
        <w:t>10) stosuje poprawne formy odmiany rzeczowników, czasowników (w tym imiesłowów), przymiotników, liczebników i zaimków; stosuje poprawne formy wyrazów w związkach składniowych (zgody i rządu);</w:t>
      </w:r>
    </w:p>
    <w:p>
      <w:pPr>
        <w:spacing w:before="25" w:after="0"/>
        <w:ind w:left="0"/>
        <w:jc w:val="both"/>
        <w:textAlignment w:val="auto"/>
      </w:pPr>
      <w:r>
        <w:rPr>
          <w:rFonts w:ascii="Times New Roman"/>
          <w:b w:val="false"/>
          <w:i w:val="false"/>
          <w:color w:val="000000"/>
          <w:sz w:val="24"/>
          <w:lang w:val="pl-Pl"/>
        </w:rPr>
        <w:t>11) operuje słownictwem z określonych kręgów tematycznych (na tym etapie rozwijanym i koncentrującym się przede wszystkim wokół tematów: rozwój psychiczny, moralny i fizyczny człowieka; społeczeństwo i kultura; region i Polska).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Teksty kultury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Teksty poznawane w całości - nie mniej niż 5 pozycji książkowych w roku szkolnym oraz wybrane przez nauczyciela teksty o mniejszej objętości, przy czym nie można pominąć autorów i utworów oznaczonych gwiazdką:</w:t>
      </w:r>
    </w:p>
    <w:p>
      <w:pPr>
        <w:spacing w:before="25" w:after="0"/>
        <w:ind w:left="373"/>
        <w:jc w:val="both"/>
        <w:textAlignment w:val="auto"/>
      </w:pPr>
      <w:r>
        <w:rPr>
          <w:rFonts w:ascii="Times New Roman"/>
          <w:b w:val="false"/>
          <w:i w:val="false"/>
          <w:color w:val="000000"/>
          <w:sz w:val="24"/>
          <w:lang w:val="pl-Pl"/>
        </w:rPr>
        <w:t>*Jan Kochanowski - wybrane fraszki, Treny (V, VII, VIII); William Szekspir Romeo i Julia; Molier Świętoszek lub Skąpiec; *Ignacy Krasicki - wybrane bajki; Aleksander Fredro *Zemsta; Adam Mickiewicz - wybrana ballada, *Dziady cz. II, Reduta Ordona; Bolesław Prus lub Eliza Orzeszkowa - wybrana nowela; *Henryk Sienkiewicz - wybrana powieść historyczna (Quo vadis, Krzyżacy lub Potop); wybrane wiersze następujących poetów XX w.: Maria Pawlikowska-Jasnorzewska, Kazimierz Wierzyński, Julian Tuwim, Czesław Miłosz, ks. Jan Twardowski, Wisława Szymborska, Zbigniew Herbert; Aleksander Kamiński Kamienie na szaniec lub Arkady Fiedler Dywizjon 303; utwór podejmujący problematykę Holokaustu, np. wybrane opowiadanie Idy Fink; Konstanty Ildefons Gałczyński - wybrane utwory; Stanisław Lem - wybrane opowiadanie; Sławomir Mrożek - wybrane opowiadanie; Antoine de Saint Exupéry Mały Książę; wybrana powieść przygodowa, wybrana młodzieżowa powieść obyczajowa (np. Małgorzaty Musierowicz, Doroty Terakowskiej lub innych współczesnych autorów podejmujących problematykę dojrzewania); wybrany utwór fantasy (np. Ursuli Le Guin, Johna Ronalda Reuela Tolkiena, Andrzeja Sapkowskiego); wybrany utwór detektywistyczny (np. Arthura Conan Doyle'a lub Agaty Christie); wybrane opowiadanie z literatury światowej XX w. (inne niż wskazane wyżej); wybrana powieść współczesna z literatury polskiej i światowej (inna niż wskazana wyżej); inne pozycje książkowe wskazane przez nauczyciela lub zaproponowane przez uczniów (przynajmniej jedna rocznie).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Teksty poznawane w całości lub w części (decyzja należy do nauczyciela):</w:t>
      </w:r>
    </w:p>
    <w:p>
      <w:pPr>
        <w:spacing w:before="25" w:after="0"/>
        <w:ind w:left="373"/>
        <w:jc w:val="both"/>
        <w:textAlignment w:val="auto"/>
      </w:pPr>
      <w:r>
        <w:rPr>
          <w:rFonts w:ascii="Times New Roman"/>
          <w:b w:val="false"/>
          <w:i w:val="false"/>
          <w:color w:val="000000"/>
          <w:sz w:val="24"/>
          <w:lang w:val="pl-Pl"/>
        </w:rPr>
        <w:t>Homer Iliada i Odyseja lub Jan Parandowski Przygody Odyseusza; Pieśń o Rolandzie; Juliusz Słowacki Balladyna; Miron Białoszewski Pamiętnik z powstania warszawskiego; Ryszard Kapuściński - wybrany utwór.</w:t>
      </w:r>
    </w:p>
    <w:p>
      <w:pPr>
        <w:spacing w:before="25" w:after="0"/>
        <w:ind w:left="373"/>
        <w:jc w:val="both"/>
        <w:textAlignment w:val="auto"/>
      </w:pPr>
      <w:r>
        <w:rPr>
          <w:rFonts w:ascii="Times New Roman"/>
          <w:b w:val="false"/>
          <w:i w:val="false"/>
          <w:color w:val="000000"/>
          <w:sz w:val="24"/>
          <w:lang w:val="pl-Pl"/>
        </w:rPr>
        <w:t>Biblia (opis stworzenia świata i człowieka z Księgi Rodzaju, przypowieść ewangeliczna, hymn św. Pawła o miłości); wybrane mity greckie.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Wybór publicystyki z prasy i innych środków społecznego przekazu; wybrany komiks; wybrane programy telewizyjne.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POLSKI</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rozumie teksty o skomplikowanej budowie; dostrzega sensy zawarte w strukturze głębokiej tekstu; rozpoznaje funkcje tekstu i środki językowe służące ich realizacji; ma świadomość kryteriów poprawności językowej.</w:t>
      </w:r>
    </w:p>
    <w:p>
      <w:pPr>
        <w:spacing w:before="25" w:after="0"/>
        <w:ind w:left="0"/>
        <w:jc w:val="both"/>
        <w:textAlignment w:val="auto"/>
      </w:pPr>
      <w:r>
        <w:rPr>
          <w:rFonts w:ascii="Times New Roman"/>
          <w:b w:val="false"/>
          <w:i w:val="false"/>
          <w:color w:val="000000"/>
          <w:sz w:val="24"/>
          <w:lang w:val="pl-Pl"/>
        </w:rPr>
        <w:t>II. Analiza i interpretacja tekstów kultury.</w:t>
      </w:r>
    </w:p>
    <w:p>
      <w:pPr>
        <w:spacing w:before="25" w:after="0"/>
        <w:ind w:left="0"/>
        <w:jc w:val="both"/>
        <w:textAlignment w:val="auto"/>
      </w:pPr>
      <w:r>
        <w:rPr>
          <w:rFonts w:ascii="Times New Roman"/>
          <w:b w:val="false"/>
          <w:i w:val="false"/>
          <w:color w:val="000000"/>
          <w:sz w:val="24"/>
          <w:lang w:val="pl-Pl"/>
        </w:rPr>
        <w:t>Uczeń stosuje w analizie podstawowe pojęcia z zakresu poetyki; w interpretacji tekstu wykorzystuje wiedzę o kontekstach, w jakich może być on odczytywany; poznaje niezbędne dla lektury fakty z historii literatury i innych dziedzin humanistyki; odczytuje rozmaite sensy dzieła; dokonuje interpretacji porównawczej.</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buduje wypowiedzi o wyższym stopniu złożoności; stosuje w nich podstawowe zasady logiki i retoryki; ma świadomość własnej kompetencji językowej.</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80"/>
        <w:gridCol w:w="6480"/>
      </w:tblGrid>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Odbiór wypowiedzi i wykorzystanie zawartych w nich informacji.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Czytanie i słuchanie.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odczytuje sens całego tekstu (a w nim znaczenia wyrazów, związków frazeologicznych, zdań, grup zdań uporządkowanych w akapicie, odróżnia znaczenie realne i etymologiczne) oraz wydzielonych przez siebie fragmentów; potrafi objaśnić ich sens oraz funkcję na tle całości;</w:t>
            </w:r>
          </w:p>
          <w:p>
            <w:pPr>
              <w:spacing w:before="25" w:after="0"/>
              <w:ind w:left="0"/>
              <w:jc w:val="left"/>
              <w:textAlignment w:val="auto"/>
            </w:pPr>
            <w:r>
              <w:rPr>
                <w:rFonts w:ascii="Times New Roman"/>
                <w:b w:val="false"/>
                <w:i w:val="false"/>
                <w:color w:val="000000"/>
                <w:sz w:val="24"/>
                <w:lang w:val="pl-Pl"/>
              </w:rPr>
              <w:t>2) rozpoznaje specyfikę tekstów publicystycznych (artykuł, felieton, reportaż), politycznych (przemówienie) i popularnonaukowych; wśród tekstów prasowych rozróżnia wiadomość i komentarz; odczytuje zawarte w odbieranych tekstach informacje zarówno jawne, jak i ukryte;</w:t>
            </w:r>
          </w:p>
          <w:p>
            <w:pPr>
              <w:spacing w:before="25" w:after="0"/>
              <w:ind w:left="0"/>
              <w:jc w:val="left"/>
              <w:textAlignment w:val="auto"/>
            </w:pPr>
            <w:r>
              <w:rPr>
                <w:rFonts w:ascii="Times New Roman"/>
                <w:b w:val="false"/>
                <w:i w:val="false"/>
                <w:color w:val="000000"/>
                <w:sz w:val="24"/>
                <w:lang w:val="pl-Pl"/>
              </w:rPr>
              <w:t>3) rozpoznaje typ nadawcy i adresata tekstu;</w:t>
            </w:r>
          </w:p>
          <w:p>
            <w:pPr>
              <w:spacing w:before="25" w:after="0"/>
              <w:ind w:left="0"/>
              <w:jc w:val="left"/>
              <w:textAlignment w:val="auto"/>
            </w:pPr>
            <w:r>
              <w:rPr>
                <w:rFonts w:ascii="Times New Roman"/>
                <w:b w:val="false"/>
                <w:i w:val="false"/>
                <w:color w:val="000000"/>
                <w:sz w:val="24"/>
                <w:lang w:val="pl-Pl"/>
              </w:rPr>
              <w:t>4) wskazuje charakterystyczne cechy stylu danego tekstu, rozpoznaje zastosowane w nim środki językowe i ich funkcje w tekście;</w:t>
            </w:r>
          </w:p>
          <w:p>
            <w:pPr>
              <w:spacing w:before="25" w:after="0"/>
              <w:ind w:left="0"/>
              <w:jc w:val="left"/>
              <w:textAlignment w:val="auto"/>
            </w:pPr>
            <w:r>
              <w:rPr>
                <w:rFonts w:ascii="Times New Roman"/>
                <w:b w:val="false"/>
                <w:i w:val="false"/>
                <w:color w:val="000000"/>
                <w:sz w:val="24"/>
                <w:lang w:val="pl-Pl"/>
              </w:rPr>
              <w:t>5) wyróżnia argumenty, kluczowe pojęcia i twierdzenia w tekście argumentacyjnym, dokonuje jego logicznego streszczenia;</w:t>
            </w:r>
          </w:p>
          <w:p>
            <w:pPr>
              <w:spacing w:before="25" w:after="0"/>
              <w:ind w:left="0"/>
              <w:jc w:val="left"/>
              <w:textAlignment w:val="auto"/>
            </w:pPr>
            <w:r>
              <w:rPr>
                <w:rFonts w:ascii="Times New Roman"/>
                <w:b w:val="false"/>
                <w:i w:val="false"/>
                <w:color w:val="000000"/>
                <w:sz w:val="24"/>
                <w:lang w:val="pl-Pl"/>
              </w:rPr>
              <w:t>6) rozróżnia w dialogu odpowiedzi właściwe i unikowe;</w:t>
            </w:r>
          </w:p>
          <w:p>
            <w:pPr>
              <w:spacing w:before="25" w:after="0"/>
              <w:ind w:left="0"/>
              <w:jc w:val="left"/>
              <w:textAlignment w:val="auto"/>
            </w:pPr>
            <w:r>
              <w:rPr>
                <w:rFonts w:ascii="Times New Roman"/>
                <w:b w:val="false"/>
                <w:i w:val="false"/>
                <w:color w:val="000000"/>
                <w:sz w:val="24"/>
                <w:lang w:val="pl-Pl"/>
              </w:rPr>
              <w:t>7) rozpoznaje w wypowiedzi ironię, objaśnia jej mechanizm i funkcję;</w:t>
            </w:r>
          </w:p>
          <w:p>
            <w:pPr>
              <w:spacing w:before="25" w:after="0"/>
              <w:ind w:left="0"/>
              <w:jc w:val="left"/>
              <w:textAlignment w:val="auto"/>
            </w:pPr>
            <w:r>
              <w:rPr>
                <w:rFonts w:ascii="Times New Roman"/>
                <w:b w:val="false"/>
                <w:i w:val="false"/>
                <w:color w:val="000000"/>
                <w:sz w:val="24"/>
                <w:lang w:val="pl-Pl"/>
              </w:rPr>
              <w:t>8) rozpoznaje pytania podchwytliwe i sugerujące odpowiedź;</w:t>
            </w:r>
          </w:p>
          <w:p>
            <w:pPr>
              <w:spacing w:before="25" w:after="0"/>
              <w:ind w:left="0"/>
              <w:jc w:val="left"/>
              <w:textAlignment w:val="auto"/>
            </w:pPr>
            <w:r>
              <w:rPr>
                <w:rFonts w:ascii="Times New Roman"/>
                <w:b w:val="false"/>
                <w:i w:val="false"/>
                <w:color w:val="000000"/>
                <w:sz w:val="24"/>
                <w:lang w:val="pl-Pl"/>
              </w:rPr>
              <w:t>9) rozpoznaje manipulację językową w tekstach reklamowych, w języku polityków i dziennikarzy.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czyta utwory stanowiące konteksty dla tekstów kultury poznawanych w szkole;</w:t>
            </w:r>
          </w:p>
          <w:p>
            <w:pPr>
              <w:spacing w:before="25" w:after="0"/>
              <w:ind w:left="0"/>
              <w:jc w:val="left"/>
              <w:textAlignment w:val="auto"/>
            </w:pPr>
            <w:r>
              <w:rPr>
                <w:rFonts w:ascii="Times New Roman"/>
                <w:b w:val="false"/>
                <w:i w:val="false"/>
                <w:color w:val="000000"/>
                <w:sz w:val="24"/>
                <w:lang w:val="pl-Pl"/>
              </w:rPr>
              <w:t>2) twórczo wykorzystuje wypowiedzi krytycznoliterackie i teoretycznoliterackie (np. recenzja, szkic, artykuł, esej);</w:t>
            </w:r>
          </w:p>
          <w:p>
            <w:pPr>
              <w:spacing w:before="25" w:after="0"/>
              <w:ind w:left="0"/>
              <w:jc w:val="left"/>
              <w:textAlignment w:val="auto"/>
            </w:pPr>
            <w:r>
              <w:rPr>
                <w:rFonts w:ascii="Times New Roman"/>
                <w:b w:val="false"/>
                <w:i w:val="false"/>
                <w:color w:val="000000"/>
                <w:sz w:val="24"/>
                <w:lang w:val="pl-Pl"/>
              </w:rPr>
              <w:t>3) porównuje tekst linearny i hipertekst rozumiany jako wypowiedź, nieciągła, nielinearna, stanowiąca system powiązanych segmentów tekstowych, łączonych dowolnie przez użytkownika języka w każdorazowym akcie odbioru;</w:t>
            </w:r>
          </w:p>
          <w:p>
            <w:pPr>
              <w:spacing w:before="25" w:after="0"/>
              <w:ind w:left="0"/>
              <w:jc w:val="left"/>
              <w:textAlignment w:val="auto"/>
            </w:pPr>
            <w:r>
              <w:rPr>
                <w:rFonts w:ascii="Times New Roman"/>
                <w:b w:val="false"/>
                <w:i w:val="false"/>
                <w:color w:val="000000"/>
                <w:sz w:val="24"/>
                <w:lang w:val="pl-Pl"/>
              </w:rPr>
              <w:t>4) rozpoznaje retoryczną organizację wypowiedzi - wskazuje zastosowane w niej sposoby osiągania przejrzystości i sugestywności;</w:t>
            </w:r>
          </w:p>
          <w:p>
            <w:pPr>
              <w:spacing w:before="25" w:after="0"/>
              <w:ind w:left="0"/>
              <w:jc w:val="left"/>
              <w:textAlignment w:val="auto"/>
            </w:pPr>
            <w:r>
              <w:rPr>
                <w:rFonts w:ascii="Times New Roman"/>
                <w:b w:val="false"/>
                <w:i w:val="false"/>
                <w:color w:val="000000"/>
                <w:sz w:val="24"/>
                <w:lang w:val="pl-Pl"/>
              </w:rPr>
              <w:t>5) rozpoznaje mechanizmy nowomowy charakterystyczne dla systemów totalitarnych.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Samokształcenie i docieranie do informacji.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szuka literatury przydatnej do opracowania różnych zagadnień; selekcjonuje ją według wskazanych kryteriów (w zasobach bibliotecznych korzysta zarówno z tradycyjnego księgozbioru, jak i z zapisów multimedialnych i elektronicznych, w tym Internetu);</w:t>
            </w:r>
          </w:p>
          <w:p>
            <w:pPr>
              <w:spacing w:before="25" w:after="0"/>
              <w:ind w:left="0"/>
              <w:jc w:val="left"/>
              <w:textAlignment w:val="auto"/>
            </w:pPr>
            <w:r>
              <w:rPr>
                <w:rFonts w:ascii="Times New Roman"/>
                <w:b w:val="false"/>
                <w:i w:val="false"/>
                <w:color w:val="000000"/>
                <w:sz w:val="24"/>
                <w:lang w:val="pl-Pl"/>
              </w:rPr>
              <w:t>2) korzysta ze słowników i leksykonów, w tym słowników etymologicznych i symboli;</w:t>
            </w:r>
          </w:p>
          <w:p>
            <w:pPr>
              <w:spacing w:before="25" w:after="0"/>
              <w:ind w:left="0"/>
              <w:jc w:val="left"/>
              <w:textAlignment w:val="auto"/>
            </w:pPr>
            <w:r>
              <w:rPr>
                <w:rFonts w:ascii="Times New Roman"/>
                <w:b w:val="false"/>
                <w:i w:val="false"/>
                <w:color w:val="000000"/>
                <w:sz w:val="24"/>
                <w:lang w:val="pl-Pl"/>
              </w:rPr>
              <w:t>3) tworzy przedmiotowe bazy danych zawierające informacje zdobywane w toku nauki;</w:t>
            </w:r>
          </w:p>
          <w:p>
            <w:pPr>
              <w:spacing w:before="25" w:after="0"/>
              <w:ind w:left="0"/>
              <w:jc w:val="left"/>
              <w:textAlignment w:val="auto"/>
            </w:pPr>
            <w:r>
              <w:rPr>
                <w:rFonts w:ascii="Times New Roman"/>
                <w:b w:val="false"/>
                <w:i w:val="false"/>
                <w:color w:val="000000"/>
                <w:sz w:val="24"/>
                <w:lang w:val="pl-Pl"/>
              </w:rPr>
              <w:t>4) sporządza opis bibliograficzny książki i artykułu, zapisów elektronicznych, bibliografię wybranego tematu.</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samodzielnie wybiera do lektury teksty, stosując różne kryteria wyboru, które potrafi uzasadnić;</w:t>
            </w:r>
          </w:p>
          <w:p>
            <w:pPr>
              <w:spacing w:before="25" w:after="0"/>
              <w:ind w:left="0"/>
              <w:jc w:val="left"/>
              <w:textAlignment w:val="auto"/>
            </w:pPr>
            <w:r>
              <w:rPr>
                <w:rFonts w:ascii="Times New Roman"/>
                <w:b w:val="false"/>
                <w:i w:val="false"/>
                <w:color w:val="000000"/>
                <w:sz w:val="24"/>
                <w:lang w:val="pl-Pl"/>
              </w:rPr>
              <w:t>2) adiustuje tekst na poziomie elementarnym.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Świadomość językowa.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analizuje i definiuje (w razie potrzeby z pomocą słowników) znaczenia słów;</w:t>
            </w:r>
          </w:p>
          <w:p>
            <w:pPr>
              <w:spacing w:before="25" w:after="0"/>
              <w:ind w:left="0"/>
              <w:jc w:val="left"/>
              <w:textAlignment w:val="auto"/>
            </w:pPr>
            <w:r>
              <w:rPr>
                <w:rFonts w:ascii="Times New Roman"/>
                <w:b w:val="false"/>
                <w:i w:val="false"/>
                <w:color w:val="000000"/>
                <w:sz w:val="24"/>
                <w:lang w:val="pl-Pl"/>
              </w:rPr>
              <w:t>2) zna pojęcia znaku i systemu znaków; uzasadnia, że język jest systemem znaków; rozróżnia znaki werbalne i niewerbalne, ma świadomość ich różnych funkcji i sposobów interpretacji;</w:t>
            </w:r>
          </w:p>
          <w:p>
            <w:pPr>
              <w:spacing w:before="25" w:after="0"/>
              <w:ind w:left="0"/>
              <w:jc w:val="left"/>
              <w:textAlignment w:val="auto"/>
            </w:pPr>
            <w:r>
              <w:rPr>
                <w:rFonts w:ascii="Times New Roman"/>
                <w:b w:val="false"/>
                <w:i w:val="false"/>
                <w:color w:val="000000"/>
                <w:sz w:val="24"/>
                <w:lang w:val="pl-Pl"/>
              </w:rPr>
              <w:t>3) zna pojęcie aktu komunikacji językowej i wskazuje jego składowe (nadawca, odbiorca, kod, komunikat, kontekst), dostrzega i omawia współczesne zmiany modelu komunikacji językowej (np. różnice między tradycyjną komunikacją ustną lub pisaną a komunikacją przez Internet);</w:t>
            </w:r>
          </w:p>
          <w:p>
            <w:pPr>
              <w:spacing w:before="25" w:after="0"/>
              <w:ind w:left="0"/>
              <w:jc w:val="left"/>
              <w:textAlignment w:val="auto"/>
            </w:pPr>
            <w:r>
              <w:rPr>
                <w:rFonts w:ascii="Times New Roman"/>
                <w:b w:val="false"/>
                <w:i w:val="false"/>
                <w:color w:val="000000"/>
                <w:sz w:val="24"/>
                <w:lang w:val="pl-Pl"/>
              </w:rPr>
              <w:t>4) rozpoznaje i nazywa funkcje tekstu (informatywną, poetycką, ekspresywną, impresywną - w tym perswazyjną);</w:t>
            </w:r>
          </w:p>
          <w:p>
            <w:pPr>
              <w:spacing w:before="25" w:after="0"/>
              <w:ind w:left="0"/>
              <w:jc w:val="left"/>
              <w:textAlignment w:val="auto"/>
            </w:pPr>
            <w:r>
              <w:rPr>
                <w:rFonts w:ascii="Times New Roman"/>
                <w:b w:val="false"/>
                <w:i w:val="false"/>
                <w:color w:val="000000"/>
                <w:sz w:val="24"/>
                <w:lang w:val="pl-Pl"/>
              </w:rPr>
              <w:t>5) wskazuje w czytanych tekstach i analizuje przykłady odmian terytorialnych, środowiskowych i zawodowych polszczyzny;</w:t>
            </w:r>
          </w:p>
          <w:p>
            <w:pPr>
              <w:spacing w:before="25" w:after="0"/>
              <w:ind w:left="0"/>
              <w:jc w:val="left"/>
              <w:textAlignment w:val="auto"/>
            </w:pPr>
            <w:r>
              <w:rPr>
                <w:rFonts w:ascii="Times New Roman"/>
                <w:b w:val="false"/>
                <w:i w:val="false"/>
                <w:color w:val="000000"/>
                <w:sz w:val="24"/>
                <w:lang w:val="pl-Pl"/>
              </w:rPr>
              <w:t>6) rozpoznaje w czytanych tekstach oraz wypowiedziach mówionych stylizację, rozróżnia jej rodzaje (archaizację, dialektyzację, kolokwializację) i określa funkcje;</w:t>
            </w:r>
          </w:p>
          <w:p>
            <w:pPr>
              <w:spacing w:before="25" w:after="0"/>
              <w:ind w:left="0"/>
              <w:jc w:val="left"/>
              <w:textAlignment w:val="auto"/>
            </w:pPr>
            <w:r>
              <w:rPr>
                <w:rFonts w:ascii="Times New Roman"/>
                <w:b w:val="false"/>
                <w:i w:val="false"/>
                <w:color w:val="000000"/>
                <w:sz w:val="24"/>
                <w:lang w:val="pl-Pl"/>
              </w:rPr>
              <w:t>7) rozróżnia pojęcia błędu językowego i zamierzonej innowacji językowej, poprawności i stosowności wypowiedzi; rozpoznaje i poprawia różne typy błędów językowych;</w:t>
            </w:r>
          </w:p>
          <w:p>
            <w:pPr>
              <w:spacing w:before="25" w:after="0"/>
              <w:ind w:left="0"/>
              <w:jc w:val="left"/>
              <w:textAlignment w:val="auto"/>
            </w:pPr>
            <w:r>
              <w:rPr>
                <w:rFonts w:ascii="Times New Roman"/>
                <w:b w:val="false"/>
                <w:i w:val="false"/>
                <w:color w:val="000000"/>
                <w:sz w:val="24"/>
                <w:lang w:val="pl-Pl"/>
              </w:rPr>
              <w:t>8) odróżnia słownictwo neutralne od emocjonalnego i wartościującego, oficjalne od swobodnego.</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i omawia na wybranych przykładach funkcje języka - poznawczą (kategoryzowanie świata), komunikacyjną (tworzenie wypowiedzi i stosowanie języka w aktach komunikacji) oraz społeczną (jednoczenie grupy i budowanie tożsamości zbiorowej - regionalnej, środowiskowej, narodowej);</w:t>
            </w:r>
          </w:p>
          <w:p>
            <w:pPr>
              <w:spacing w:before="25" w:after="0"/>
              <w:ind w:left="0"/>
              <w:jc w:val="left"/>
              <w:textAlignment w:val="auto"/>
            </w:pPr>
            <w:r>
              <w:rPr>
                <w:rFonts w:ascii="Times New Roman"/>
                <w:b w:val="false"/>
                <w:i w:val="false"/>
                <w:color w:val="000000"/>
                <w:sz w:val="24"/>
                <w:lang w:val="pl-Pl"/>
              </w:rPr>
              <w:t>2) dostrzega związek języka z obrazem świata;</w:t>
            </w:r>
          </w:p>
          <w:p>
            <w:pPr>
              <w:spacing w:before="25" w:after="0"/>
              <w:ind w:left="0"/>
              <w:jc w:val="left"/>
              <w:textAlignment w:val="auto"/>
            </w:pPr>
            <w:r>
              <w:rPr>
                <w:rFonts w:ascii="Times New Roman"/>
                <w:b w:val="false"/>
                <w:i w:val="false"/>
                <w:color w:val="000000"/>
                <w:sz w:val="24"/>
                <w:lang w:val="pl-Pl"/>
              </w:rPr>
              <w:t>3) rozpoznaje i wskazuje wybrane cechy języka polskiego, które świadczą o jego przynależności do rodziny języków słowiańskich; i sytuuje polszczyznę na tle innych języków używanych w Europie;</w:t>
            </w:r>
          </w:p>
          <w:p>
            <w:pPr>
              <w:spacing w:before="25" w:after="0"/>
              <w:ind w:left="0"/>
              <w:jc w:val="left"/>
              <w:textAlignment w:val="auto"/>
            </w:pPr>
            <w:r>
              <w:rPr>
                <w:rFonts w:ascii="Times New Roman"/>
                <w:b w:val="false"/>
                <w:i w:val="false"/>
                <w:color w:val="000000"/>
                <w:sz w:val="24"/>
                <w:lang w:val="pl-Pl"/>
              </w:rPr>
              <w:t>4) postrzega styl potoczny jako centrum systemu stylowego polszczyzny, od którego odróżniają się inne style: artystyczny, naukowy, urzędowy, publicystyczny.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Analiza i interpretacja tekstów kultury. Uczeń zna teksty literackie i inne teksty kultury wskazane przez nauczyciela.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Wstępne rozpoznanie.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prezentuje własne przeżycia wynikające z kontaktu z dziełem sztuki;</w:t>
            </w:r>
          </w:p>
          <w:p>
            <w:pPr>
              <w:spacing w:before="25" w:after="0"/>
              <w:ind w:left="0"/>
              <w:jc w:val="left"/>
              <w:textAlignment w:val="auto"/>
            </w:pPr>
            <w:r>
              <w:rPr>
                <w:rFonts w:ascii="Times New Roman"/>
                <w:b w:val="false"/>
                <w:i w:val="false"/>
                <w:color w:val="000000"/>
                <w:sz w:val="24"/>
                <w:lang w:val="pl-Pl"/>
              </w:rPr>
              <w:t>2) określa problematykę utworu;</w:t>
            </w:r>
          </w:p>
          <w:p>
            <w:pPr>
              <w:spacing w:before="25" w:after="0"/>
              <w:ind w:left="0"/>
              <w:jc w:val="left"/>
              <w:textAlignment w:val="auto"/>
            </w:pPr>
            <w:r>
              <w:rPr>
                <w:rFonts w:ascii="Times New Roman"/>
                <w:b w:val="false"/>
                <w:i w:val="false"/>
                <w:color w:val="000000"/>
                <w:sz w:val="24"/>
                <w:lang w:val="pl-Pl"/>
              </w:rPr>
              <w:t>3) rozpoznaje konwencję literacką (stałe pojawianie się danego literackiego rozwiązania w obrębie pewnego historycznie określonego zbioru utworów).</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Analiza.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wskazuje zastosowane w utworze środki wyrazu artystycznego i ich funkcje (poznane wcześniej, a ponadto: oksymorony, synekdochy, hiperbole, elipsy, paralelizmy) oraz inne wyznaczniki poetyki danego utworu (z zakresu podstaw wersyfikacji, kompozycji, genologii) i określa ich funkcje;</w:t>
            </w:r>
          </w:p>
          <w:p>
            <w:pPr>
              <w:spacing w:before="25" w:after="0"/>
              <w:ind w:left="0"/>
              <w:jc w:val="left"/>
              <w:textAlignment w:val="auto"/>
            </w:pPr>
            <w:r>
              <w:rPr>
                <w:rFonts w:ascii="Times New Roman"/>
                <w:b w:val="false"/>
                <w:i w:val="false"/>
                <w:color w:val="000000"/>
                <w:sz w:val="24"/>
                <w:lang w:val="pl-Pl"/>
              </w:rPr>
              <w:t>2) dostrzega w czytanych utworach cechy charakterystyczne określonej epoki (średniowiecze, renesans, barok, oświecenie, romantyzm, pozytywizm, Młoda Polska, dwudziestolecie międzywojenne, współczesność);</w:t>
            </w:r>
          </w:p>
          <w:p>
            <w:pPr>
              <w:spacing w:before="25" w:after="0"/>
              <w:ind w:left="0"/>
              <w:jc w:val="left"/>
              <w:textAlignment w:val="auto"/>
            </w:pPr>
            <w:r>
              <w:rPr>
                <w:rFonts w:ascii="Times New Roman"/>
                <w:b w:val="false"/>
                <w:i w:val="false"/>
                <w:color w:val="000000"/>
                <w:sz w:val="24"/>
                <w:lang w:val="pl-Pl"/>
              </w:rPr>
              <w:t>3) analizując teksty dawne, dostrzega różnice językowe (fonetyczne, leksykalne) wynikające ze zmian historycznych;</w:t>
            </w:r>
          </w:p>
          <w:p>
            <w:pPr>
              <w:spacing w:before="25" w:after="0"/>
              <w:ind w:left="0"/>
              <w:jc w:val="left"/>
              <w:textAlignment w:val="auto"/>
            </w:pPr>
            <w:r>
              <w:rPr>
                <w:rFonts w:ascii="Times New Roman"/>
                <w:b w:val="false"/>
                <w:i w:val="false"/>
                <w:color w:val="000000"/>
                <w:sz w:val="24"/>
                <w:lang w:val="pl-Pl"/>
              </w:rPr>
              <w:t>4) rozpoznaje w utworze sposoby kreowania świata przedstawionego i bohatera (narracja, fabuła, sytuacja liryczna, akcja);</w:t>
            </w:r>
          </w:p>
          <w:p>
            <w:pPr>
              <w:spacing w:before="25" w:after="0"/>
              <w:ind w:left="0"/>
              <w:jc w:val="left"/>
              <w:textAlignment w:val="auto"/>
            </w:pPr>
            <w:r>
              <w:rPr>
                <w:rFonts w:ascii="Times New Roman"/>
                <w:b w:val="false"/>
                <w:i w:val="false"/>
                <w:color w:val="000000"/>
                <w:sz w:val="24"/>
                <w:lang w:val="pl-Pl"/>
              </w:rPr>
              <w:t>5) porównuje utwory literackie lub ich fragmenty (dostrzega cechy wspólne i różne).</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wskazuje związki między różnymi aspektami utworu (estetycznym, etycznym i poznawczym);</w:t>
            </w:r>
          </w:p>
          <w:p>
            <w:pPr>
              <w:spacing w:before="25" w:after="0"/>
              <w:ind w:left="0"/>
              <w:jc w:val="left"/>
              <w:textAlignment w:val="auto"/>
            </w:pPr>
            <w:r>
              <w:rPr>
                <w:rFonts w:ascii="Times New Roman"/>
                <w:b w:val="false"/>
                <w:i w:val="false"/>
                <w:color w:val="000000"/>
                <w:sz w:val="24"/>
                <w:lang w:val="pl-Pl"/>
              </w:rPr>
              <w:t>2) dostrzega przemiany konwencji i praktykę ich łączenia (synkretyzm konwencji i gatunków;</w:t>
            </w:r>
          </w:p>
          <w:p>
            <w:pPr>
              <w:spacing w:before="25" w:after="0"/>
              <w:ind w:left="0"/>
              <w:jc w:val="left"/>
              <w:textAlignment w:val="auto"/>
            </w:pPr>
            <w:r>
              <w:rPr>
                <w:rFonts w:ascii="Times New Roman"/>
                <w:b w:val="false"/>
                <w:i w:val="false"/>
                <w:color w:val="000000"/>
                <w:sz w:val="24"/>
                <w:lang w:val="pl-Pl"/>
              </w:rPr>
              <w:t>3) rozpoznaje aluzje literackie i symbole kulturowe (np. biblijne, romantyczne) oraz ich funkcję ideową i kompozycyjną, a także znaki tradycji, np. antycznej, judaistycznej,</w:t>
            </w:r>
          </w:p>
          <w:p>
            <w:pPr>
              <w:spacing w:before="25" w:after="0"/>
              <w:ind w:left="0"/>
              <w:jc w:val="left"/>
              <w:textAlignment w:val="auto"/>
            </w:pPr>
            <w:r>
              <w:rPr>
                <w:rFonts w:ascii="Times New Roman"/>
                <w:b w:val="false"/>
                <w:i w:val="false"/>
                <w:color w:val="000000"/>
                <w:sz w:val="24"/>
                <w:lang w:val="pl-Pl"/>
              </w:rPr>
              <w:t>chrześcijańskiej, staropolskiej;</w:t>
            </w:r>
          </w:p>
          <w:p>
            <w:pPr>
              <w:spacing w:before="25" w:after="0"/>
              <w:ind w:left="0"/>
              <w:jc w:val="left"/>
              <w:textAlignment w:val="auto"/>
            </w:pPr>
            <w:r>
              <w:rPr>
                <w:rFonts w:ascii="Times New Roman"/>
                <w:b w:val="false"/>
                <w:i w:val="false"/>
                <w:color w:val="000000"/>
                <w:sz w:val="24"/>
                <w:lang w:val="pl-Pl"/>
              </w:rPr>
              <w:t>4) dostrzega w czytanych utworach: parodię, parafrazę i trawestację, wskazuje ich wzorce tekstowe;</w:t>
            </w:r>
          </w:p>
          <w:p>
            <w:pPr>
              <w:spacing w:before="25" w:after="0"/>
              <w:ind w:left="0"/>
              <w:jc w:val="left"/>
              <w:textAlignment w:val="auto"/>
            </w:pPr>
            <w:r>
              <w:rPr>
                <w:rFonts w:ascii="Times New Roman"/>
                <w:b w:val="false"/>
                <w:i w:val="false"/>
                <w:color w:val="000000"/>
                <w:sz w:val="24"/>
                <w:lang w:val="pl-Pl"/>
              </w:rPr>
              <w:t>5) rozpoznaje i charakteryzuje styl utworu, np. wiersza renesansowego, barokowego, klasycystycznego, romantycznego.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Interpretacja.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wykorzystuje w interpretacji elementy znaczące dla odczytania sensu utworu (np. słowa-klucze, wyznaczniki kompozycji);</w:t>
            </w:r>
          </w:p>
          <w:p>
            <w:pPr>
              <w:spacing w:before="25" w:after="0"/>
              <w:ind w:left="0"/>
              <w:jc w:val="left"/>
              <w:textAlignment w:val="auto"/>
            </w:pPr>
            <w:r>
              <w:rPr>
                <w:rFonts w:ascii="Times New Roman"/>
                <w:b w:val="false"/>
                <w:i w:val="false"/>
                <w:color w:val="000000"/>
                <w:sz w:val="24"/>
                <w:lang w:val="pl-Pl"/>
              </w:rPr>
              <w:t>2) wykorzystuje w interpretacji utworu konteksty (np. literackie, kulturowe, filozoficzne, religijne);</w:t>
            </w:r>
          </w:p>
          <w:p>
            <w:pPr>
              <w:spacing w:before="25" w:after="0"/>
              <w:ind w:left="0"/>
              <w:jc w:val="left"/>
              <w:textAlignment w:val="auto"/>
            </w:pPr>
            <w:r>
              <w:rPr>
                <w:rFonts w:ascii="Times New Roman"/>
                <w:b w:val="false"/>
                <w:i w:val="false"/>
                <w:color w:val="000000"/>
                <w:sz w:val="24"/>
                <w:lang w:val="pl-Pl"/>
              </w:rPr>
              <w:t>3) porównuje funkcjonowanie tych samych motywów w różnych utworach literackich;</w:t>
            </w:r>
          </w:p>
          <w:p>
            <w:pPr>
              <w:spacing w:before="25" w:after="0"/>
              <w:ind w:left="0"/>
              <w:jc w:val="left"/>
              <w:textAlignment w:val="auto"/>
            </w:pPr>
            <w:r>
              <w:rPr>
                <w:rFonts w:ascii="Times New Roman"/>
                <w:b w:val="false"/>
                <w:i w:val="false"/>
                <w:color w:val="000000"/>
                <w:sz w:val="24"/>
                <w:lang w:val="pl-Pl"/>
              </w:rPr>
              <w:t>4) odczytuje treści alegoryczne i symboliczne utworu.</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dostrzega i komentuje estetyczne wartości utworu literackiego;</w:t>
            </w:r>
          </w:p>
          <w:p>
            <w:pPr>
              <w:spacing w:before="25" w:after="0"/>
              <w:ind w:left="0"/>
              <w:jc w:val="left"/>
              <w:textAlignment w:val="auto"/>
            </w:pPr>
            <w:r>
              <w:rPr>
                <w:rFonts w:ascii="Times New Roman"/>
                <w:b w:val="false"/>
                <w:i w:val="false"/>
                <w:color w:val="000000"/>
                <w:sz w:val="24"/>
                <w:lang w:val="pl-Pl"/>
              </w:rPr>
              <w:t>2) przeprowadza interpretację porównawczą utworów literackich;</w:t>
            </w:r>
          </w:p>
          <w:p>
            <w:pPr>
              <w:spacing w:before="25" w:after="0"/>
              <w:ind w:left="0"/>
              <w:jc w:val="left"/>
              <w:textAlignment w:val="auto"/>
            </w:pPr>
            <w:r>
              <w:rPr>
                <w:rFonts w:ascii="Times New Roman"/>
                <w:b w:val="false"/>
                <w:i w:val="false"/>
                <w:color w:val="000000"/>
                <w:sz w:val="24"/>
                <w:lang w:val="pl-Pl"/>
              </w:rPr>
              <w:t>3) w interpretacji eseju i felietonu wykorzystuje wiedzę o ich cechach gatunkowych;</w:t>
            </w:r>
          </w:p>
          <w:p>
            <w:pPr>
              <w:spacing w:before="25" w:after="0"/>
              <w:ind w:left="0"/>
              <w:jc w:val="left"/>
              <w:textAlignment w:val="auto"/>
            </w:pPr>
            <w:r>
              <w:rPr>
                <w:rFonts w:ascii="Times New Roman"/>
                <w:b w:val="false"/>
                <w:i w:val="false"/>
                <w:color w:val="000000"/>
                <w:sz w:val="24"/>
                <w:lang w:val="pl-Pl"/>
              </w:rPr>
              <w:t>4) konfrontuje tekst literacki z innymi tekstami kultury np. plastycznymi, teatralnymi, filmowymi.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Wartości i wartościowanie.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dostrzega związek języka z wartościami, rozumie, że język podlega wartościowaniu, (np. język jasny, prosty, zrozumiały, obrazowy, piękny), jest narzędziem wartościowania, a także źródłem poznania wartości (utrwalonych w znaczeniach nazw wartości, takich jak: dobro, prawda, piękno; wiara, nadzieja, miłość; wolność, równość, braterstwo; Bóg, honor, ojczyzna; solidarność, niepodległość, tolerancja);</w:t>
            </w:r>
          </w:p>
          <w:p>
            <w:pPr>
              <w:spacing w:before="25" w:after="0"/>
              <w:ind w:left="0"/>
              <w:jc w:val="left"/>
              <w:textAlignment w:val="auto"/>
            </w:pPr>
            <w:r>
              <w:rPr>
                <w:rFonts w:ascii="Times New Roman"/>
                <w:b w:val="false"/>
                <w:i w:val="false"/>
                <w:color w:val="000000"/>
                <w:sz w:val="24"/>
                <w:lang w:val="pl-Pl"/>
              </w:rPr>
              <w:t>2) dostrzega obecne w utworach literackich oraz innych tekstach kultury wartości narodowe i uniwersalne;</w:t>
            </w:r>
          </w:p>
          <w:p>
            <w:pPr>
              <w:spacing w:before="25" w:after="0"/>
              <w:ind w:left="0"/>
              <w:jc w:val="left"/>
              <w:textAlignment w:val="auto"/>
            </w:pPr>
            <w:r>
              <w:rPr>
                <w:rFonts w:ascii="Times New Roman"/>
                <w:b w:val="false"/>
                <w:i w:val="false"/>
                <w:color w:val="000000"/>
                <w:sz w:val="24"/>
                <w:lang w:val="pl-Pl"/>
              </w:rPr>
              <w:t>3) dostrzega w świecie konflikty wartości (np. równości i wolności, sprawiedliwości i miłosierdzia) oraz rozumie źródła tych konfliktów.</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wskazuje różne sposoby wyrażania wartościowań w tekstach.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Tworzenie wypowiedzi.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Mówienie i pisanie.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tworzy dłuższy tekst pisany lub mówiony (rozprawka, recenzja, referat, interpretacja utworu literackiego lub fragmentu) zgodnie z podstawowymi regułami jego organizacji, przestrzegając zasad spójności znaczeniowej i logicznej;</w:t>
            </w:r>
          </w:p>
          <w:p>
            <w:pPr>
              <w:spacing w:before="25" w:after="0"/>
              <w:ind w:left="0"/>
              <w:jc w:val="left"/>
              <w:textAlignment w:val="auto"/>
            </w:pPr>
            <w:r>
              <w:rPr>
                <w:rFonts w:ascii="Times New Roman"/>
                <w:b w:val="false"/>
                <w:i w:val="false"/>
                <w:color w:val="000000"/>
                <w:sz w:val="24"/>
                <w:lang w:val="pl-Pl"/>
              </w:rPr>
              <w:t>2) przygotowuje wypowiedź (wybiera formę gatunkową i odpowiedni układ kompozycyjny, analizuje temat, wybiera formę kompozycyjną, sporządza plan wypowiedzi, dobiera właściwe słownictwo);</w:t>
            </w:r>
          </w:p>
          <w:p>
            <w:pPr>
              <w:spacing w:before="25" w:after="0"/>
              <w:ind w:left="0"/>
              <w:jc w:val="left"/>
              <w:textAlignment w:val="auto"/>
            </w:pPr>
            <w:r>
              <w:rPr>
                <w:rFonts w:ascii="Times New Roman"/>
                <w:b w:val="false"/>
                <w:i w:val="false"/>
                <w:color w:val="000000"/>
                <w:sz w:val="24"/>
                <w:lang w:val="pl-Pl"/>
              </w:rPr>
              <w:t>3)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4) publicznie wygłasza przygotowaną przez siebie wypowiedź, dbając o dźwiękową wyrazistość przekazu (w tym także tempo mowy i donośność głosu);</w:t>
            </w:r>
          </w:p>
          <w:p>
            <w:pPr>
              <w:spacing w:before="25" w:after="0"/>
              <w:ind w:left="0"/>
              <w:jc w:val="left"/>
              <w:textAlignment w:val="auto"/>
            </w:pPr>
            <w:r>
              <w:rPr>
                <w:rFonts w:ascii="Times New Roman"/>
                <w:b w:val="false"/>
                <w:i w:val="false"/>
                <w:color w:val="000000"/>
                <w:sz w:val="24"/>
                <w:lang w:val="pl-Pl"/>
              </w:rPr>
              <w:t>5) stosuje uczciwe zabiegi perswazyjne, zdając sobie sprawę z ich wartości i funkcji; wystrzega się nieuczciwych zabiegów erystycznych;</w:t>
            </w:r>
          </w:p>
          <w:p>
            <w:pPr>
              <w:spacing w:before="25" w:after="0"/>
              <w:ind w:left="0"/>
              <w:jc w:val="left"/>
              <w:textAlignment w:val="auto"/>
            </w:pPr>
            <w:r>
              <w:rPr>
                <w:rFonts w:ascii="Times New Roman"/>
                <w:b w:val="false"/>
                <w:i w:val="false"/>
                <w:color w:val="000000"/>
                <w:sz w:val="24"/>
                <w:lang w:val="pl-Pl"/>
              </w:rPr>
              <w:t>6) opracowuje redakcyjnie własny tekst (dokonuje uzupełnień, przekształceń, skrótów, eliminuje przypadkową niejednoznaczność wypowiedzi, sporządza przypisy);</w:t>
            </w:r>
          </w:p>
          <w:p>
            <w:pPr>
              <w:spacing w:before="25" w:after="0"/>
              <w:ind w:left="0"/>
              <w:jc w:val="left"/>
              <w:textAlignment w:val="auto"/>
            </w:pPr>
            <w:r>
              <w:rPr>
                <w:rFonts w:ascii="Times New Roman"/>
                <w:b w:val="false"/>
                <w:i w:val="false"/>
                <w:color w:val="000000"/>
                <w:sz w:val="24"/>
                <w:lang w:val="pl-Pl"/>
              </w:rPr>
              <w:t>7) wykonuje różne działania na tekście cudnym (np. streszcza, parafrazuje, sporządza konspekt, cytuje).</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tworzy wypowiedzi ze świadomością ich funkcji sprawczej;</w:t>
            </w:r>
          </w:p>
          <w:p>
            <w:pPr>
              <w:spacing w:before="25" w:after="0"/>
              <w:ind w:left="0"/>
              <w:jc w:val="left"/>
              <w:textAlignment w:val="auto"/>
            </w:pPr>
            <w:r>
              <w:rPr>
                <w:rFonts w:ascii="Times New Roman"/>
                <w:b w:val="false"/>
                <w:i w:val="false"/>
                <w:color w:val="000000"/>
                <w:sz w:val="24"/>
                <w:lang w:val="pl-Pl"/>
              </w:rPr>
              <w:t>2) ocenia własną kompetencję językową (poprawność gramatyczną i słownikową) oraz kompetencję komunikacyjną (stosowność i skuteczność wypowiadania się).</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Świadomość językowa.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operuje słownictwem z określonych kręgów tematycznych (na tym etapie rozwijanym i koncentrującym się przede wszystkim wokół tematów: Polska, Europa, świat - współczesność i przeszłość; kultura, cywilizacja, polityka).</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Teksty kultury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80"/>
        <w:gridCol w:w="6480"/>
      </w:tblGrid>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ZAKRES PODSTAWOWY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Teksty poznawane w całości</w:t>
            </w:r>
          </w:p>
          <w:p>
            <w:pPr>
              <w:spacing w:before="25" w:after="0"/>
              <w:ind w:left="0"/>
              <w:jc w:val="left"/>
              <w:textAlignment w:val="auto"/>
            </w:pPr>
            <w:r>
              <w:rPr>
                <w:rFonts w:ascii="Times New Roman"/>
                <w:b w:val="false"/>
                <w:i w:val="false"/>
                <w:color w:val="000000"/>
                <w:sz w:val="24"/>
                <w:lang w:val="pl-Pl"/>
              </w:rPr>
              <w:t>(nie mniej niż 13 pozycji książkowych odpowiednio w trzyletnim bądź czteroletnim okresie nauczania oraz wybrane przez nauczyciela teksty o mniejszej objętości, przy czyni nie można pominąć autorów i utworów oznaczonych gwiazdką):</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Sofokles Antygona lub Król Edyp (wersja literacka lub spektakl teatralny);</w:t>
            </w:r>
          </w:p>
          <w:p>
            <w:pPr>
              <w:spacing w:before="25" w:after="0"/>
              <w:ind w:left="0"/>
              <w:jc w:val="left"/>
              <w:textAlignment w:val="auto"/>
            </w:pPr>
            <w:r>
              <w:rPr>
                <w:rFonts w:ascii="Times New Roman"/>
                <w:b w:val="false"/>
                <w:i w:val="false"/>
                <w:color w:val="000000"/>
                <w:sz w:val="24"/>
                <w:lang w:val="pl-Pl"/>
              </w:rPr>
              <w:t>* Bogurodzica; Lament świętokrzyski;</w:t>
            </w:r>
          </w:p>
          <w:p>
            <w:pPr>
              <w:spacing w:before="25" w:after="0"/>
              <w:ind w:left="0"/>
              <w:jc w:val="left"/>
              <w:textAlignment w:val="auto"/>
            </w:pPr>
            <w:r>
              <w:rPr>
                <w:rFonts w:ascii="Times New Roman"/>
                <w:b w:val="false"/>
                <w:i w:val="false"/>
                <w:color w:val="000000"/>
                <w:sz w:val="24"/>
                <w:lang w:val="pl-Pl"/>
              </w:rPr>
              <w:t>*Jan Kochanowski - wybrane pieśni, treny (inne niż w gimnazjum) i psalm;</w:t>
            </w:r>
          </w:p>
          <w:p>
            <w:pPr>
              <w:spacing w:before="25" w:after="0"/>
              <w:ind w:left="0"/>
              <w:jc w:val="left"/>
              <w:textAlignment w:val="auto"/>
            </w:pPr>
            <w:r>
              <w:rPr>
                <w:rFonts w:ascii="Times New Roman"/>
                <w:b w:val="false"/>
                <w:i w:val="false"/>
                <w:color w:val="000000"/>
                <w:sz w:val="24"/>
                <w:lang w:val="pl-Pl"/>
              </w:rPr>
              <w:t>Mikołaj Sęp Szarzyński - wybrane sonety;</w:t>
            </w:r>
          </w:p>
          <w:p>
            <w:pPr>
              <w:spacing w:before="25" w:after="0"/>
              <w:ind w:left="0"/>
              <w:jc w:val="left"/>
              <w:textAlignment w:val="auto"/>
            </w:pPr>
            <w:r>
              <w:rPr>
                <w:rFonts w:ascii="Times New Roman"/>
                <w:b w:val="false"/>
                <w:i w:val="false"/>
                <w:color w:val="000000"/>
                <w:sz w:val="24"/>
                <w:lang w:val="pl-Pl"/>
              </w:rPr>
              <w:t>William Szekspir Makbet lub Hamlet;</w:t>
            </w:r>
          </w:p>
          <w:p>
            <w:pPr>
              <w:spacing w:before="25" w:after="0"/>
              <w:ind w:left="0"/>
              <w:jc w:val="left"/>
              <w:textAlignment w:val="auto"/>
            </w:pPr>
            <w:r>
              <w:rPr>
                <w:rFonts w:ascii="Times New Roman"/>
                <w:b w:val="false"/>
                <w:i w:val="false"/>
                <w:color w:val="000000"/>
                <w:sz w:val="24"/>
                <w:lang w:val="pl-Pl"/>
              </w:rPr>
              <w:t>Adam Mickiewicz - wybrane sonety i inne wiersze (w tym Romantyczność), *Dziadów część III, *Pan Tadeusz;</w:t>
            </w:r>
          </w:p>
          <w:p>
            <w:pPr>
              <w:spacing w:before="25" w:after="0"/>
              <w:ind w:left="0"/>
              <w:jc w:val="left"/>
              <w:textAlignment w:val="auto"/>
            </w:pPr>
            <w:r>
              <w:rPr>
                <w:rFonts w:ascii="Times New Roman"/>
                <w:b w:val="false"/>
                <w:i w:val="false"/>
                <w:color w:val="000000"/>
                <w:sz w:val="24"/>
                <w:lang w:val="pl-Pl"/>
              </w:rPr>
              <w:t>Juliusz Słowacki - wybrane wiersze;</w:t>
            </w:r>
          </w:p>
          <w:p>
            <w:pPr>
              <w:spacing w:before="25" w:after="0"/>
              <w:ind w:left="0"/>
              <w:jc w:val="left"/>
              <w:textAlignment w:val="auto"/>
            </w:pPr>
            <w:r>
              <w:rPr>
                <w:rFonts w:ascii="Times New Roman"/>
                <w:b w:val="false"/>
                <w:i w:val="false"/>
                <w:color w:val="000000"/>
                <w:sz w:val="24"/>
                <w:lang w:val="pl-Pl"/>
              </w:rPr>
              <w:t>Cyprian Norwid - wybrane wiersze;</w:t>
            </w:r>
          </w:p>
          <w:p>
            <w:pPr>
              <w:spacing w:before="25" w:after="0"/>
              <w:ind w:left="0"/>
              <w:jc w:val="left"/>
              <w:textAlignment w:val="auto"/>
            </w:pPr>
            <w:r>
              <w:rPr>
                <w:rFonts w:ascii="Times New Roman"/>
                <w:b w:val="false"/>
                <w:i w:val="false"/>
                <w:color w:val="000000"/>
                <w:sz w:val="24"/>
                <w:lang w:val="pl-Pl"/>
              </w:rPr>
              <w:t>Bolesław Prus * Lalka;</w:t>
            </w:r>
          </w:p>
          <w:p>
            <w:pPr>
              <w:spacing w:before="25" w:after="0"/>
              <w:ind w:left="0"/>
              <w:jc w:val="left"/>
              <w:textAlignment w:val="auto"/>
            </w:pPr>
            <w:r>
              <w:rPr>
                <w:rFonts w:ascii="Times New Roman"/>
                <w:b w:val="false"/>
                <w:i w:val="false"/>
                <w:color w:val="000000"/>
                <w:sz w:val="24"/>
                <w:lang w:val="pl-Pl"/>
              </w:rPr>
              <w:t>Fiodor Dostojewski - wybrany utwór, np.</w:t>
            </w:r>
          </w:p>
          <w:p>
            <w:pPr>
              <w:spacing w:before="25" w:after="0"/>
              <w:ind w:left="0"/>
              <w:jc w:val="left"/>
              <w:textAlignment w:val="auto"/>
            </w:pPr>
            <w:r>
              <w:rPr>
                <w:rFonts w:ascii="Times New Roman"/>
                <w:b w:val="false"/>
                <w:i w:val="false"/>
                <w:color w:val="000000"/>
                <w:sz w:val="24"/>
                <w:lang w:val="pl-Pl"/>
              </w:rPr>
              <w:t>Zbrodnia i kara, Łagodna;</w:t>
            </w:r>
          </w:p>
          <w:p>
            <w:pPr>
              <w:spacing w:before="25" w:after="0"/>
              <w:ind w:left="0"/>
              <w:jc w:val="left"/>
              <w:textAlignment w:val="auto"/>
            </w:pPr>
            <w:r>
              <w:rPr>
                <w:rFonts w:ascii="Times New Roman"/>
                <w:b w:val="false"/>
                <w:i w:val="false"/>
                <w:color w:val="000000"/>
                <w:sz w:val="24"/>
                <w:lang w:val="pl-Pl"/>
              </w:rPr>
              <w:t>Joseph Conrad Jądro ciemności;</w:t>
            </w:r>
          </w:p>
          <w:p>
            <w:pPr>
              <w:spacing w:before="25" w:after="0"/>
              <w:ind w:left="0"/>
              <w:jc w:val="left"/>
              <w:textAlignment w:val="auto"/>
            </w:pPr>
            <w:r>
              <w:rPr>
                <w:rFonts w:ascii="Times New Roman"/>
                <w:b w:val="false"/>
                <w:i w:val="false"/>
                <w:color w:val="000000"/>
                <w:sz w:val="24"/>
                <w:lang w:val="pl-Pl"/>
              </w:rPr>
              <w:t>Jan Kasprowicz, Kazimierz Przerwa-Tetmajer,</w:t>
            </w:r>
          </w:p>
          <w:p>
            <w:pPr>
              <w:spacing w:before="25" w:after="0"/>
              <w:ind w:left="0"/>
              <w:jc w:val="left"/>
              <w:textAlignment w:val="auto"/>
            </w:pPr>
            <w:r>
              <w:rPr>
                <w:rFonts w:ascii="Times New Roman"/>
                <w:b w:val="false"/>
                <w:i w:val="false"/>
                <w:color w:val="000000"/>
                <w:sz w:val="24"/>
                <w:lang w:val="pl-Pl"/>
              </w:rPr>
              <w:t>Leopold Staff - wybrane wiersze;</w:t>
            </w:r>
          </w:p>
          <w:p>
            <w:pPr>
              <w:spacing w:before="25" w:after="0"/>
              <w:ind w:left="0"/>
              <w:jc w:val="left"/>
              <w:textAlignment w:val="auto"/>
            </w:pPr>
            <w:r>
              <w:rPr>
                <w:rFonts w:ascii="Times New Roman"/>
                <w:b w:val="false"/>
                <w:i w:val="false"/>
                <w:color w:val="000000"/>
                <w:sz w:val="24"/>
                <w:lang w:val="pl-Pl"/>
              </w:rPr>
              <w:t>Stanisław Wyspiański *Wesele;</w:t>
            </w:r>
          </w:p>
          <w:p>
            <w:pPr>
              <w:spacing w:before="25" w:after="0"/>
              <w:ind w:left="0"/>
              <w:jc w:val="left"/>
              <w:textAlignment w:val="auto"/>
            </w:pPr>
            <w:r>
              <w:rPr>
                <w:rFonts w:ascii="Times New Roman"/>
                <w:b w:val="false"/>
                <w:i w:val="false"/>
                <w:color w:val="000000"/>
                <w:sz w:val="24"/>
                <w:lang w:val="pl-Pl"/>
              </w:rPr>
              <w:t>Władysław Stanisław Reymont Chłopi (tom I - Jesień);</w:t>
            </w:r>
          </w:p>
          <w:p>
            <w:pPr>
              <w:spacing w:before="25" w:after="0"/>
              <w:ind w:left="0"/>
              <w:jc w:val="left"/>
              <w:textAlignment w:val="auto"/>
            </w:pPr>
            <w:r>
              <w:rPr>
                <w:rFonts w:ascii="Times New Roman"/>
                <w:b w:val="false"/>
                <w:i w:val="false"/>
                <w:color w:val="000000"/>
                <w:sz w:val="24"/>
                <w:lang w:val="pl-Pl"/>
              </w:rPr>
              <w:t>Stefan Żeromski - wybrany utwór (Ludzie bezdomni, Wierna rzeka, Echa leśne lub Przedwiośnie);</w:t>
            </w:r>
          </w:p>
          <w:p>
            <w:pPr>
              <w:spacing w:before="25" w:after="0"/>
              <w:ind w:left="0"/>
              <w:jc w:val="left"/>
              <w:textAlignment w:val="auto"/>
            </w:pPr>
            <w:r>
              <w:rPr>
                <w:rFonts w:ascii="Times New Roman"/>
                <w:b w:val="false"/>
                <w:i w:val="false"/>
                <w:color w:val="000000"/>
                <w:sz w:val="24"/>
                <w:lang w:val="pl-Pl"/>
              </w:rPr>
              <w:t>Bolesław Leśmian, Julian Tuwim, Jan Lechoń, Julian Przyboś, Józef Czechowicz, Konstanty Ildefons Gałczyński - wybrane wiersze;</w:t>
            </w:r>
          </w:p>
          <w:p>
            <w:pPr>
              <w:spacing w:before="25" w:after="0"/>
              <w:ind w:left="0"/>
              <w:jc w:val="left"/>
              <w:textAlignment w:val="auto"/>
            </w:pPr>
            <w:r>
              <w:rPr>
                <w:rFonts w:ascii="Times New Roman"/>
                <w:b w:val="false"/>
                <w:i w:val="false"/>
                <w:color w:val="000000"/>
                <w:sz w:val="24"/>
                <w:lang w:val="pl-Pl"/>
              </w:rPr>
              <w:t>Jarosław Iwaszkiewicz - wybrane opowiadanie;</w:t>
            </w:r>
          </w:p>
          <w:p>
            <w:pPr>
              <w:spacing w:before="25" w:after="0"/>
              <w:ind w:left="0"/>
              <w:jc w:val="left"/>
              <w:textAlignment w:val="auto"/>
            </w:pPr>
            <w:r>
              <w:rPr>
                <w:rFonts w:ascii="Times New Roman"/>
                <w:b w:val="false"/>
                <w:i w:val="false"/>
                <w:color w:val="000000"/>
                <w:sz w:val="24"/>
                <w:lang w:val="pl-Pl"/>
              </w:rPr>
              <w:t>*Brano Schulz - wybrane opowiadanie;</w:t>
            </w:r>
          </w:p>
          <w:p>
            <w:pPr>
              <w:spacing w:before="25" w:after="0"/>
              <w:ind w:left="0"/>
              <w:jc w:val="left"/>
              <w:textAlignment w:val="auto"/>
            </w:pPr>
            <w:r>
              <w:rPr>
                <w:rFonts w:ascii="Times New Roman"/>
                <w:b w:val="false"/>
                <w:i w:val="false"/>
                <w:color w:val="000000"/>
                <w:sz w:val="24"/>
                <w:lang w:val="pl-Pl"/>
              </w:rPr>
              <w:t>Tadeusz Borowski - wybrane opowiadanie;</w:t>
            </w:r>
          </w:p>
          <w:p>
            <w:pPr>
              <w:spacing w:before="25" w:after="0"/>
              <w:ind w:left="0"/>
              <w:jc w:val="left"/>
              <w:textAlignment w:val="auto"/>
            </w:pPr>
            <w:r>
              <w:rPr>
                <w:rFonts w:ascii="Times New Roman"/>
                <w:b w:val="false"/>
                <w:i w:val="false"/>
                <w:color w:val="000000"/>
                <w:sz w:val="24"/>
                <w:lang w:val="pl-Pl"/>
              </w:rPr>
              <w:t>Krzysztof Kamil Baczyński, Tadeusz Różewicz, Czesław Miłosz, Wisława Szymborska, Zbigniew Herbert, Ewa Lipska, Adam Zagajewski,</w:t>
            </w:r>
          </w:p>
          <w:p>
            <w:pPr>
              <w:spacing w:before="25" w:after="0"/>
              <w:ind w:left="0"/>
              <w:jc w:val="left"/>
              <w:textAlignment w:val="auto"/>
            </w:pPr>
            <w:r>
              <w:rPr>
                <w:rFonts w:ascii="Times New Roman"/>
                <w:b w:val="false"/>
                <w:i w:val="false"/>
                <w:color w:val="000000"/>
                <w:sz w:val="24"/>
                <w:lang w:val="pl-Pl"/>
              </w:rPr>
              <w:t>Stanisław Barańczak - wybrane wiersze;</w:t>
            </w:r>
          </w:p>
          <w:p>
            <w:pPr>
              <w:spacing w:before="25" w:after="0"/>
              <w:ind w:left="0"/>
              <w:jc w:val="left"/>
              <w:textAlignment w:val="auto"/>
            </w:pPr>
            <w:r>
              <w:rPr>
                <w:rFonts w:ascii="Times New Roman"/>
                <w:b w:val="false"/>
                <w:i w:val="false"/>
                <w:color w:val="000000"/>
                <w:sz w:val="24"/>
                <w:lang w:val="pl-Pl"/>
              </w:rPr>
              <w:t>Miron Białoszewski - wybrane utwory;</w:t>
            </w:r>
          </w:p>
          <w:p>
            <w:pPr>
              <w:spacing w:before="25" w:after="0"/>
              <w:ind w:left="0"/>
              <w:jc w:val="left"/>
              <w:textAlignment w:val="auto"/>
            </w:pPr>
            <w:r>
              <w:rPr>
                <w:rFonts w:ascii="Times New Roman"/>
                <w:b w:val="false"/>
                <w:i w:val="false"/>
                <w:color w:val="000000"/>
                <w:sz w:val="24"/>
                <w:lang w:val="pl-Pl"/>
              </w:rPr>
              <w:t>wybrany dramat dwudziestowieczny z literatury polskiej (np. Stanisława Ignacego Witkiewicza, Sławomira Mrożka lub Tadeusza Różewicza);</w:t>
            </w:r>
          </w:p>
          <w:p>
            <w:pPr>
              <w:spacing w:before="25" w:after="0"/>
              <w:ind w:left="0"/>
              <w:jc w:val="left"/>
              <w:textAlignment w:val="auto"/>
            </w:pPr>
            <w:r>
              <w:rPr>
                <w:rFonts w:ascii="Times New Roman"/>
                <w:b w:val="false"/>
                <w:i w:val="false"/>
                <w:color w:val="000000"/>
                <w:sz w:val="24"/>
                <w:lang w:val="pl-Pl"/>
              </w:rPr>
              <w:t>wybrana powieść polska z XX lub XXI w. (np. Marii Kuncewiczowej Cudzoziemka, Zofii Nałkowskiej Granica, Józefa Mackiewicza Droga donikąd, Stanisława Lema Solaris, Juliana Stryjkowskiego Austeria, Tadeusza Konwickiego Kronika wypadków miłosnych);</w:t>
            </w:r>
          </w:p>
          <w:p>
            <w:pPr>
              <w:spacing w:before="25" w:after="0"/>
              <w:ind w:left="0"/>
              <w:jc w:val="left"/>
              <w:textAlignment w:val="auto"/>
            </w:pPr>
            <w:r>
              <w:rPr>
                <w:rFonts w:ascii="Times New Roman"/>
                <w:b w:val="false"/>
                <w:i w:val="false"/>
                <w:color w:val="000000"/>
                <w:sz w:val="24"/>
                <w:lang w:val="pl-Pl"/>
              </w:rPr>
              <w:t>wybrana powieść światowa z XX lub XXI w. (np. Franza Kafki Proces, Alberta Camusa Dżuma, George'a Orwella Rok 1984, Isaaca Bashevisa Singera Sztukmistrz z Lublina, Gabriela Garcii Marqueza Sto lat samotności, Umberto Eco Imię róży).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Teksty określone dla zakresu podstawowego, a ponadto:</w:t>
            </w:r>
          </w:p>
          <w:p>
            <w:pPr>
              <w:spacing w:before="25" w:after="0"/>
              <w:ind w:left="0"/>
              <w:jc w:val="left"/>
              <w:textAlignment w:val="auto"/>
            </w:pPr>
            <w:r>
              <w:rPr>
                <w:rFonts w:ascii="Times New Roman"/>
                <w:b w:val="false"/>
                <w:i w:val="false"/>
                <w:color w:val="000000"/>
                <w:sz w:val="24"/>
                <w:lang w:val="pl-Pl"/>
              </w:rPr>
              <w:t>Horacy - wybrane liryki;</w:t>
            </w:r>
          </w:p>
          <w:p>
            <w:pPr>
              <w:spacing w:before="25" w:after="0"/>
              <w:ind w:left="0"/>
              <w:jc w:val="left"/>
              <w:textAlignment w:val="auto"/>
            </w:pPr>
            <w:r>
              <w:rPr>
                <w:rFonts w:ascii="Times New Roman"/>
                <w:b w:val="false"/>
                <w:i w:val="false"/>
                <w:color w:val="000000"/>
                <w:sz w:val="24"/>
                <w:lang w:val="pl-Pl"/>
              </w:rPr>
              <w:t>Jan Kochanowski Treny (jako cykl poetycki); poezja barokowa (np. Daniel Naborowski, Jan Andrzej Morsztyn);</w:t>
            </w:r>
          </w:p>
          <w:p>
            <w:pPr>
              <w:spacing w:before="25" w:after="0"/>
              <w:ind w:left="0"/>
              <w:jc w:val="left"/>
              <w:textAlignment w:val="auto"/>
            </w:pPr>
            <w:r>
              <w:rPr>
                <w:rFonts w:ascii="Times New Roman"/>
                <w:b w:val="false"/>
                <w:i w:val="false"/>
                <w:color w:val="000000"/>
                <w:sz w:val="24"/>
                <w:lang w:val="pl-Pl"/>
              </w:rPr>
              <w:t>wybrany wiersz z romantycznej poezji europejskiej; Juliusz Słowacki Kordian lub Fantazy; Zygmunt Krasiński Nie-Boska Komedia; realistyczna lub naturalistyczna powieść europejska (np. Honoriusz Balzak Ojciec Goriot, Emil Zola Nana lub Gustaw Flaubert Pani Bovary); Stanisław Ignacy Witkiewicz Szewcy; Gustaw Herling-Grudziński - wybrane opowiadanie;</w:t>
            </w:r>
          </w:p>
          <w:p>
            <w:pPr>
              <w:spacing w:before="25" w:after="0"/>
              <w:ind w:left="0"/>
              <w:jc w:val="left"/>
              <w:textAlignment w:val="auto"/>
            </w:pPr>
            <w:r>
              <w:rPr>
                <w:rFonts w:ascii="Times New Roman"/>
                <w:b w:val="false"/>
                <w:i w:val="false"/>
                <w:color w:val="000000"/>
                <w:sz w:val="24"/>
                <w:lang w:val="pl-Pl"/>
              </w:rPr>
              <w:t>Michaił Bułhakow Mistrz i Małgorzata; wybrana powieść lub zbiór opowiadań z XX lub XXI w. (np. Marii Dąbrowskiej, Zofii Nałkowskiej, Marii Kuncewiczowej, Józefa Wittlina, Józefa Mackiewicza, Juliana Stryjkowskiego, Andrzeja Kuśniewicza, Tadeusza Konwickiego, Stanisława Lema, Wiesława Myśliwskiego, Marka Nowakowskiego, Jerzego Pilcha, Olgi Tokarczuk, Stefana Chwina, Pawła Huellego);</w:t>
            </w:r>
          </w:p>
          <w:p>
            <w:pPr>
              <w:spacing w:before="25" w:after="0"/>
              <w:ind w:left="0"/>
              <w:jc w:val="left"/>
              <w:textAlignment w:val="auto"/>
            </w:pPr>
            <w:r>
              <w:rPr>
                <w:rFonts w:ascii="Times New Roman"/>
                <w:b w:val="false"/>
                <w:i w:val="false"/>
                <w:color w:val="000000"/>
                <w:sz w:val="24"/>
                <w:lang w:val="pl-Pl"/>
              </w:rPr>
              <w:t>wybrana powieść (lub zbiory opowiadań) dwudziestowiecznych autorów z literatury światowej (np. Franza Kafki, Thomasa Manna, Vladimira Nabokova, Alberta Camusa, Isaaca Bashevisa Singera, Johna Steinbecka, Kurta Vonneguta, Gabriela Garcii Marqueza, Günthera Grassa, Umberto Eco, Milana Kundery);</w:t>
            </w:r>
          </w:p>
          <w:p>
            <w:pPr>
              <w:spacing w:before="25" w:after="0"/>
              <w:ind w:left="0"/>
              <w:jc w:val="left"/>
              <w:textAlignment w:val="auto"/>
            </w:pPr>
            <w:r>
              <w:rPr>
                <w:rFonts w:ascii="Times New Roman"/>
                <w:b w:val="false"/>
                <w:i w:val="false"/>
                <w:color w:val="000000"/>
                <w:sz w:val="24"/>
                <w:lang w:val="pl-Pl"/>
              </w:rPr>
              <w:t>wybrane wiersze dwudziestowiecznych poetów polskich (innych niż wymienieni na poziomie podstawowym).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Teksty poznawane w całości lub w części (decyzja należy do nauczyciela), przy czym nie można pominąć utworu oznaczonego gwiazdką:</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wybór mitów;</w:t>
            </w:r>
          </w:p>
          <w:p>
            <w:pPr>
              <w:spacing w:before="25" w:after="0"/>
              <w:ind w:left="0"/>
              <w:jc w:val="left"/>
              <w:textAlignment w:val="auto"/>
            </w:pPr>
            <w:r>
              <w:rPr>
                <w:rFonts w:ascii="Times New Roman"/>
                <w:b w:val="false"/>
                <w:i w:val="false"/>
                <w:color w:val="000000"/>
                <w:sz w:val="24"/>
                <w:lang w:val="pl-Pl"/>
              </w:rPr>
              <w:t>Dzieje Tristana i Izoldy;</w:t>
            </w:r>
          </w:p>
          <w:p>
            <w:pPr>
              <w:spacing w:before="25" w:after="0"/>
              <w:ind w:left="0"/>
              <w:jc w:val="left"/>
              <w:textAlignment w:val="auto"/>
            </w:pPr>
            <w:r>
              <w:rPr>
                <w:rFonts w:ascii="Times New Roman"/>
                <w:b w:val="false"/>
                <w:i w:val="false"/>
                <w:color w:val="000000"/>
                <w:sz w:val="24"/>
                <w:lang w:val="pl-Pl"/>
              </w:rPr>
              <w:t>Miguel Cervantes Don Kichote;</w:t>
            </w:r>
          </w:p>
          <w:p>
            <w:pPr>
              <w:spacing w:before="25" w:after="0"/>
              <w:ind w:left="0"/>
              <w:jc w:val="left"/>
              <w:textAlignment w:val="auto"/>
            </w:pPr>
            <w:r>
              <w:rPr>
                <w:rFonts w:ascii="Times New Roman"/>
                <w:b w:val="false"/>
                <w:i w:val="false"/>
                <w:color w:val="000000"/>
                <w:sz w:val="24"/>
                <w:lang w:val="pl-Pl"/>
              </w:rPr>
              <w:t>Jan Chryzostom Pasek Pamiętniki;</w:t>
            </w:r>
          </w:p>
          <w:p>
            <w:pPr>
              <w:spacing w:before="25" w:after="0"/>
              <w:ind w:left="0"/>
              <w:jc w:val="left"/>
              <w:textAlignment w:val="auto"/>
            </w:pPr>
            <w:r>
              <w:rPr>
                <w:rFonts w:ascii="Times New Roman"/>
                <w:b w:val="false"/>
                <w:i w:val="false"/>
                <w:color w:val="000000"/>
                <w:sz w:val="24"/>
                <w:lang w:val="pl-Pl"/>
              </w:rPr>
              <w:t>Ignacy Krasicki - wybrana satyra lub</w:t>
            </w:r>
          </w:p>
          <w:p>
            <w:pPr>
              <w:spacing w:before="25" w:after="0"/>
              <w:ind w:left="0"/>
              <w:jc w:val="left"/>
              <w:textAlignment w:val="auto"/>
            </w:pPr>
            <w:r>
              <w:rPr>
                <w:rFonts w:ascii="Times New Roman"/>
                <w:b w:val="false"/>
                <w:i w:val="false"/>
                <w:color w:val="000000"/>
                <w:sz w:val="24"/>
                <w:lang w:val="pl-Pl"/>
              </w:rPr>
              <w:t>Monachomachia;</w:t>
            </w:r>
          </w:p>
          <w:p>
            <w:pPr>
              <w:spacing w:before="25" w:after="0"/>
              <w:ind w:left="0"/>
              <w:jc w:val="left"/>
              <w:textAlignment w:val="auto"/>
            </w:pPr>
            <w:r>
              <w:rPr>
                <w:rFonts w:ascii="Times New Roman"/>
                <w:b w:val="false"/>
                <w:i w:val="false"/>
                <w:color w:val="000000"/>
                <w:sz w:val="24"/>
                <w:lang w:val="pl-Pl"/>
              </w:rPr>
              <w:t>Adam Mickiewicz Dziady część IV;</w:t>
            </w:r>
          </w:p>
          <w:p>
            <w:pPr>
              <w:spacing w:before="25" w:after="0"/>
              <w:ind w:left="0"/>
              <w:jc w:val="left"/>
              <w:textAlignment w:val="auto"/>
            </w:pPr>
            <w:r>
              <w:rPr>
                <w:rFonts w:ascii="Times New Roman"/>
                <w:b w:val="false"/>
                <w:i w:val="false"/>
                <w:color w:val="000000"/>
                <w:sz w:val="24"/>
                <w:lang w:val="pl-Pl"/>
              </w:rPr>
              <w:t>Juliusz Słowacki Kordian;</w:t>
            </w:r>
          </w:p>
          <w:p>
            <w:pPr>
              <w:spacing w:before="25" w:after="0"/>
              <w:ind w:left="0"/>
              <w:jc w:val="left"/>
              <w:textAlignment w:val="auto"/>
            </w:pPr>
            <w:r>
              <w:rPr>
                <w:rFonts w:ascii="Times New Roman"/>
                <w:b w:val="false"/>
                <w:i w:val="false"/>
                <w:color w:val="000000"/>
                <w:sz w:val="24"/>
                <w:lang w:val="pl-Pl"/>
              </w:rPr>
              <w:t>Witold Gombrowicz *Ferdydurke;</w:t>
            </w:r>
          </w:p>
          <w:p>
            <w:pPr>
              <w:spacing w:before="25" w:after="0"/>
              <w:ind w:left="0"/>
              <w:jc w:val="left"/>
              <w:textAlignment w:val="auto"/>
            </w:pPr>
            <w:r>
              <w:rPr>
                <w:rFonts w:ascii="Times New Roman"/>
                <w:b w:val="false"/>
                <w:i w:val="false"/>
                <w:color w:val="000000"/>
                <w:sz w:val="24"/>
                <w:lang w:val="pl-Pl"/>
              </w:rPr>
              <w:t>Irit Amiel - wybrane opowiadanie z tomu Osmaleni lub Hanna Krall Zdążyć przed Panem Bogiem;</w:t>
            </w:r>
          </w:p>
          <w:p>
            <w:pPr>
              <w:spacing w:before="25" w:after="0"/>
              <w:ind w:left="0"/>
              <w:jc w:val="left"/>
              <w:textAlignment w:val="auto"/>
            </w:pPr>
            <w:r>
              <w:rPr>
                <w:rFonts w:ascii="Times New Roman"/>
                <w:b w:val="false"/>
                <w:i w:val="false"/>
                <w:color w:val="000000"/>
                <w:sz w:val="24"/>
                <w:lang w:val="pl-Pl"/>
              </w:rPr>
              <w:t>Gustaw Herling-Grudziński Inny świat;</w:t>
            </w:r>
          </w:p>
          <w:p>
            <w:pPr>
              <w:spacing w:before="25" w:after="0"/>
              <w:ind w:left="0"/>
              <w:jc w:val="left"/>
              <w:textAlignment w:val="auto"/>
            </w:pPr>
            <w:r>
              <w:rPr>
                <w:rFonts w:ascii="Times New Roman"/>
                <w:b w:val="false"/>
                <w:i w:val="false"/>
                <w:color w:val="000000"/>
                <w:sz w:val="24"/>
                <w:lang w:val="pl-Pl"/>
              </w:rPr>
              <w:t>Ryszard Kapuściński Podróże z Herodotem;</w:t>
            </w:r>
          </w:p>
          <w:p>
            <w:pPr>
              <w:spacing w:before="25" w:after="0"/>
              <w:ind w:left="0"/>
              <w:jc w:val="left"/>
              <w:textAlignment w:val="auto"/>
            </w:pPr>
            <w:r>
              <w:rPr>
                <w:rFonts w:ascii="Times New Roman"/>
                <w:b w:val="false"/>
                <w:i w:val="false"/>
                <w:color w:val="000000"/>
                <w:sz w:val="24"/>
                <w:lang w:val="pl-Pl"/>
              </w:rPr>
              <w:t>Biblia (wybrane psalmy, fragmenty: Pieśni nad Pieśniami, Księgi Hioba, Apokalipsy św. Jana);</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teksty określone dla zakresu podstawowego, a ponadto:</w:t>
            </w:r>
          </w:p>
          <w:p>
            <w:pPr>
              <w:spacing w:before="25" w:after="0"/>
              <w:ind w:left="0"/>
              <w:jc w:val="left"/>
              <w:textAlignment w:val="auto"/>
            </w:pPr>
            <w:r>
              <w:rPr>
                <w:rFonts w:ascii="Times New Roman"/>
                <w:b w:val="false"/>
                <w:i w:val="false"/>
                <w:color w:val="000000"/>
                <w:sz w:val="24"/>
                <w:lang w:val="pl-Pl"/>
              </w:rPr>
              <w:t>wybrany esej Mieczysława Jastruna lub Zygmunta Kubiaka poświęcony kulturze antycznej;</w:t>
            </w:r>
          </w:p>
          <w:p>
            <w:pPr>
              <w:spacing w:before="25" w:after="0"/>
              <w:ind w:left="0"/>
              <w:jc w:val="left"/>
              <w:textAlignment w:val="auto"/>
            </w:pPr>
            <w:r>
              <w:rPr>
                <w:rFonts w:ascii="Times New Roman"/>
                <w:b w:val="false"/>
                <w:i w:val="false"/>
                <w:color w:val="000000"/>
                <w:sz w:val="24"/>
                <w:lang w:val="pl-Pl"/>
              </w:rPr>
              <w:t>Dante Alighieri Boska komedia;</w:t>
            </w:r>
          </w:p>
          <w:p>
            <w:pPr>
              <w:spacing w:before="25" w:after="0"/>
              <w:ind w:left="0"/>
              <w:jc w:val="left"/>
              <w:textAlignment w:val="auto"/>
            </w:pPr>
            <w:r>
              <w:rPr>
                <w:rFonts w:ascii="Times New Roman"/>
                <w:b w:val="false"/>
                <w:i w:val="false"/>
                <w:color w:val="000000"/>
                <w:sz w:val="24"/>
                <w:lang w:val="pl-Pl"/>
              </w:rPr>
              <w:t>Johann Wolfgang Goethe Faust;</w:t>
            </w:r>
          </w:p>
          <w:p>
            <w:pPr>
              <w:spacing w:before="25" w:after="0"/>
              <w:ind w:left="0"/>
              <w:jc w:val="left"/>
              <w:textAlignment w:val="auto"/>
            </w:pPr>
            <w:r>
              <w:rPr>
                <w:rFonts w:ascii="Times New Roman"/>
                <w:b w:val="false"/>
                <w:i w:val="false"/>
                <w:color w:val="000000"/>
                <w:sz w:val="24"/>
                <w:lang w:val="pl-Pl"/>
              </w:rPr>
              <w:t>Czesław Miłosz - wybrany esej;</w:t>
            </w:r>
          </w:p>
          <w:p>
            <w:pPr>
              <w:spacing w:before="25" w:after="0"/>
              <w:ind w:left="0"/>
              <w:jc w:val="left"/>
              <w:textAlignment w:val="auto"/>
            </w:pPr>
            <w:r>
              <w:rPr>
                <w:rFonts w:ascii="Times New Roman"/>
                <w:b w:val="false"/>
                <w:i w:val="false"/>
                <w:color w:val="000000"/>
                <w:sz w:val="24"/>
                <w:lang w:val="pl-Pl"/>
              </w:rPr>
              <w:t>Zbigniew Herbert - wybrany esej;</w:t>
            </w:r>
          </w:p>
          <w:p>
            <w:pPr>
              <w:spacing w:before="25" w:after="0"/>
              <w:ind w:left="0"/>
              <w:jc w:val="left"/>
              <w:textAlignment w:val="auto"/>
            </w:pPr>
            <w:r>
              <w:rPr>
                <w:rFonts w:ascii="Times New Roman"/>
                <w:b w:val="false"/>
                <w:i w:val="false"/>
                <w:color w:val="000000"/>
                <w:sz w:val="24"/>
                <w:lang w:val="pl-Pl"/>
              </w:rPr>
              <w:t>inny esej autora polskiego (np. Kazimierza Wyki, Jana Błońskiego, Marii Janion, Leszka Kołakowskiego, ks. Józefa Tischnera, Jarosława Rymkiewicza, Jerzego Stempowskiego);</w:t>
            </w:r>
          </w:p>
          <w:p>
            <w:pPr>
              <w:spacing w:before="25" w:after="0"/>
              <w:ind w:left="0"/>
              <w:jc w:val="left"/>
              <w:textAlignment w:val="auto"/>
            </w:pPr>
            <w:r>
              <w:rPr>
                <w:rFonts w:ascii="Times New Roman"/>
                <w:b w:val="false"/>
                <w:i w:val="false"/>
                <w:color w:val="000000"/>
                <w:sz w:val="24"/>
                <w:lang w:val="pl-Pl"/>
              </w:rPr>
              <w:t>wybrany reportaż autora polskiego (np. Ryszarda Kapuścińskiego, Krzysztofa Kąkolewskiego, Hanny Krall, Henryka Grynberga);</w:t>
            </w:r>
          </w:p>
          <w:p>
            <w:pPr>
              <w:spacing w:before="25" w:after="0"/>
              <w:ind w:left="0"/>
              <w:jc w:val="left"/>
              <w:textAlignment w:val="auto"/>
            </w:pPr>
            <w:r>
              <w:rPr>
                <w:rFonts w:ascii="Times New Roman"/>
                <w:b w:val="false"/>
                <w:i w:val="false"/>
                <w:color w:val="000000"/>
                <w:sz w:val="24"/>
                <w:lang w:val="pl-Pl"/>
              </w:rPr>
              <w:t>dziennik (np. Marii Dąbrowskiej, Zofii Nałkowskiej, Jarosława Iwaszkiewicza, Witolda Gombrowicza);</w:t>
            </w:r>
          </w:p>
          <w:p>
            <w:pPr>
              <w:spacing w:before="25" w:after="0"/>
              <w:ind w:left="0"/>
              <w:jc w:val="left"/>
              <w:textAlignment w:val="auto"/>
            </w:pPr>
            <w:r>
              <w:rPr>
                <w:rFonts w:ascii="Times New Roman"/>
                <w:b w:val="false"/>
                <w:i w:val="false"/>
                <w:color w:val="000000"/>
                <w:sz w:val="24"/>
                <w:lang w:val="pl-Pl"/>
              </w:rPr>
              <w:t>Jan Paweł II Tryptyk Rzymski;</w:t>
            </w:r>
          </w:p>
          <w:p>
            <w:pPr>
              <w:spacing w:before="25" w:after="0"/>
              <w:ind w:left="0"/>
              <w:jc w:val="left"/>
              <w:textAlignment w:val="auto"/>
            </w:pPr>
            <w:r>
              <w:rPr>
                <w:rFonts w:ascii="Times New Roman"/>
                <w:b w:val="false"/>
                <w:i w:val="false"/>
                <w:color w:val="000000"/>
                <w:sz w:val="24"/>
                <w:lang w:val="pl-Pl"/>
              </w:rPr>
              <w:t>Biblia (fragmenty Starego i Nowego Testamentu jako konteksty interpretacyjne dla lektury dzieł z innych epok).</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Inne:</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wybrane filmy z twórczości polskich reżyserów (np. Krzysztofa Kieślowskiego, Andrzeja Munka, Andrzeja Wajdy, Krzysztofa Zanussiego);</w:t>
            </w:r>
          </w:p>
          <w:p>
            <w:pPr>
              <w:spacing w:before="25" w:after="0"/>
              <w:ind w:left="0"/>
              <w:jc w:val="left"/>
              <w:textAlignment w:val="auto"/>
            </w:pPr>
            <w:r>
              <w:rPr>
                <w:rFonts w:ascii="Times New Roman"/>
                <w:b w:val="false"/>
                <w:i w:val="false"/>
                <w:color w:val="000000"/>
                <w:sz w:val="24"/>
                <w:lang w:val="pl-Pl"/>
              </w:rPr>
              <w:t>homilia Jana Pawła II wygłoszona 2 czerwca 1979 roku w Warszawie na Placu Zwycięstwa (Piłsudskiego) - nagranie telewizyjne.</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jak dla zakresu podstawowego, a ponadto:</w:t>
            </w:r>
          </w:p>
          <w:p>
            <w:pPr>
              <w:spacing w:before="25" w:after="0"/>
              <w:ind w:left="0"/>
              <w:jc w:val="left"/>
              <w:textAlignment w:val="auto"/>
            </w:pPr>
            <w:r>
              <w:rPr>
                <w:rFonts w:ascii="Times New Roman"/>
                <w:b w:val="false"/>
                <w:i w:val="false"/>
                <w:color w:val="000000"/>
                <w:sz w:val="24"/>
                <w:lang w:val="pl-Pl"/>
              </w:rPr>
              <w:t>wybrane filmy z klasyki kinematografii światowej: (np. Ingmara Bergmana, Charlesa Chaplina, Federico Felliniego, Akiry Kurosawy, Andrieja Tarkowskiego, Orsona Wellesa);</w:t>
            </w:r>
          </w:p>
          <w:p>
            <w:pPr>
              <w:spacing w:before="25" w:after="0"/>
              <w:ind w:left="0"/>
              <w:jc w:val="left"/>
              <w:textAlignment w:val="auto"/>
            </w:pPr>
            <w:r>
              <w:rPr>
                <w:rFonts w:ascii="Times New Roman"/>
                <w:b w:val="false"/>
                <w:i w:val="false"/>
                <w:color w:val="000000"/>
                <w:sz w:val="24"/>
                <w:lang w:val="pl-Pl"/>
              </w:rPr>
              <w:t>spektakle teatralne (w tym Teatru TV) - przynajmniej jeden w roku;</w:t>
            </w:r>
          </w:p>
          <w:p>
            <w:pPr>
              <w:spacing w:before="25" w:after="0"/>
              <w:ind w:left="0"/>
              <w:jc w:val="left"/>
              <w:textAlignment w:val="auto"/>
            </w:pPr>
            <w:r>
              <w:rPr>
                <w:rFonts w:ascii="Times New Roman"/>
                <w:b w:val="false"/>
                <w:i w:val="false"/>
                <w:color w:val="000000"/>
                <w:sz w:val="24"/>
                <w:lang w:val="pl-Pl"/>
              </w:rPr>
              <w:t>stała lektura gazety codziennej, tygodnika opinii, miesięcznika i kwartalnika.</w:t>
            </w: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center"/>
        <w:textAlignment w:val="auto"/>
      </w:pPr>
      <w:r>
        <w:rPr>
          <w:rFonts w:ascii="Times New Roman"/>
          <w:b w:val="false"/>
          <w:i w:val="false"/>
          <w:color w:val="000000"/>
          <w:sz w:val="24"/>
          <w:lang w:val="pl-Pl"/>
        </w:rPr>
        <w:t>Poziom III.0 - dla początkujących</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i krótkie wypowiedzi ustne artykułowane wyraźnie i powoli, w standardowej odmianie języka, a także krótkie i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bardzo krótkie, proste i zrozumiałe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prostej rozmowie i w typowych sytuacjach reaguje w sposób zrozumiały, adekwatnie do sytuacji komunikacyjnej, ustnie lub pisemnie,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następujących tematów:</w:t>
      </w:r>
    </w:p>
    <w:p>
      <w:pPr>
        <w:spacing w:before="25" w:after="0"/>
        <w:ind w:left="373"/>
        <w:jc w:val="both"/>
        <w:textAlignment w:val="auto"/>
      </w:pPr>
      <w:r>
        <w:rPr>
          <w:rFonts w:ascii="Times New Roman"/>
          <w:b w:val="false"/>
          <w:i w:val="false"/>
          <w:color w:val="000000"/>
          <w:sz w:val="24"/>
          <w:lang w:val="pl-Pl"/>
        </w:rPr>
        <w:t>1) człowiek (np. dane personalne, wygląd zewnętrzny, uczucia i emocje, zainteresowania);</w:t>
      </w:r>
    </w:p>
    <w:p>
      <w:pPr>
        <w:spacing w:before="25" w:after="0"/>
        <w:ind w:left="373"/>
        <w:jc w:val="both"/>
        <w:textAlignment w:val="auto"/>
      </w:pPr>
      <w:r>
        <w:rPr>
          <w:rFonts w:ascii="Times New Roman"/>
          <w:b w:val="false"/>
          <w:i w:val="false"/>
          <w:color w:val="000000"/>
          <w:sz w:val="24"/>
          <w:lang w:val="pl-Pl"/>
        </w:rPr>
        <w:t>2) dom (np. miejsce zamieszkania, opis domu, pomieszczeń domu i ich wyposażenia);</w:t>
      </w:r>
    </w:p>
    <w:p>
      <w:pPr>
        <w:spacing w:before="25" w:after="0"/>
        <w:ind w:left="373"/>
        <w:jc w:val="both"/>
        <w:textAlignment w:val="auto"/>
      </w:pPr>
      <w:r>
        <w:rPr>
          <w:rFonts w:ascii="Times New Roman"/>
          <w:b w:val="false"/>
          <w:i w:val="false"/>
          <w:color w:val="000000"/>
          <w:sz w:val="24"/>
          <w:lang w:val="pl-Pl"/>
        </w:rPr>
        <w:t>3) szkoła (np. przedmioty nauczania, życie szkoły);</w:t>
      </w:r>
    </w:p>
    <w:p>
      <w:pPr>
        <w:spacing w:before="25" w:after="0"/>
        <w:ind w:left="373"/>
        <w:jc w:val="both"/>
        <w:textAlignment w:val="auto"/>
      </w:pPr>
      <w:r>
        <w:rPr>
          <w:rFonts w:ascii="Times New Roman"/>
          <w:b w:val="false"/>
          <w:i w:val="false"/>
          <w:color w:val="000000"/>
          <w:sz w:val="24"/>
          <w:lang w:val="pl-Pl"/>
        </w:rPr>
        <w:t>4) praca (np. popularne zawody i związane z nimi czynności, miejsce pracy);</w:t>
      </w:r>
    </w:p>
    <w:p>
      <w:pPr>
        <w:spacing w:before="25" w:after="0"/>
        <w:ind w:left="373"/>
        <w:jc w:val="both"/>
        <w:textAlignment w:val="auto"/>
      </w:pPr>
      <w:r>
        <w:rPr>
          <w:rFonts w:ascii="Times New Roman"/>
          <w:b w:val="false"/>
          <w:i w:val="false"/>
          <w:color w:val="000000"/>
          <w:sz w:val="24"/>
          <w:lang w:val="pl-Pl"/>
        </w:rPr>
        <w:t>5) życie rodzinne i towarzyskie (np. członkowie rodziny, koledzy, przyjaciele, czynności życia codziennego, formy spędzania czasu wolnego);</w:t>
      </w:r>
    </w:p>
    <w:p>
      <w:pPr>
        <w:spacing w:before="25" w:after="0"/>
        <w:ind w:left="373"/>
        <w:jc w:val="both"/>
        <w:textAlignment w:val="auto"/>
      </w:pPr>
      <w:r>
        <w:rPr>
          <w:rFonts w:ascii="Times New Roman"/>
          <w:b w:val="false"/>
          <w:i w:val="false"/>
          <w:color w:val="000000"/>
          <w:sz w:val="24"/>
          <w:lang w:val="pl-Pl"/>
        </w:rPr>
        <w:t>6) żywienie (np. artykuły spożywcze, posiłki, lokale gastronomiczne);</w:t>
      </w:r>
    </w:p>
    <w:p>
      <w:pPr>
        <w:spacing w:before="25" w:after="0"/>
        <w:ind w:left="373"/>
        <w:jc w:val="both"/>
        <w:textAlignment w:val="auto"/>
      </w:pPr>
      <w:r>
        <w:rPr>
          <w:rFonts w:ascii="Times New Roman"/>
          <w:b w:val="false"/>
          <w:i w:val="false"/>
          <w:color w:val="000000"/>
          <w:sz w:val="24"/>
          <w:lang w:val="pl-Pl"/>
        </w:rPr>
        <w:t>7) zakupy i usługi (np. rodzaje sklepów, towary, sprzedawanie i kupowanie, korzystanie z usług);</w:t>
      </w:r>
    </w:p>
    <w:p>
      <w:pPr>
        <w:spacing w:before="25" w:after="0"/>
        <w:ind w:left="373"/>
        <w:jc w:val="both"/>
        <w:textAlignment w:val="auto"/>
      </w:pPr>
      <w:r>
        <w:rPr>
          <w:rFonts w:ascii="Times New Roman"/>
          <w:b w:val="false"/>
          <w:i w:val="false"/>
          <w:color w:val="000000"/>
          <w:sz w:val="24"/>
          <w:lang w:val="pl-Pl"/>
        </w:rPr>
        <w:t>8) podróżowanie i turystyka (np. środki transportu, orientacja w terenie, informacja turystyczna, zwiedzanie);</w:t>
      </w:r>
    </w:p>
    <w:p>
      <w:pPr>
        <w:spacing w:before="25" w:after="0"/>
        <w:ind w:left="373"/>
        <w:jc w:val="both"/>
        <w:textAlignment w:val="auto"/>
      </w:pPr>
      <w:r>
        <w:rPr>
          <w:rFonts w:ascii="Times New Roman"/>
          <w:b w:val="false"/>
          <w:i w:val="false"/>
          <w:color w:val="000000"/>
          <w:sz w:val="24"/>
          <w:lang w:val="pl-Pl"/>
        </w:rPr>
        <w:t>9) kultura (np. dziedziny kultury, uczestnictwo w kulturze);</w:t>
      </w:r>
    </w:p>
    <w:p>
      <w:pPr>
        <w:spacing w:before="25" w:after="0"/>
        <w:ind w:left="373"/>
        <w:jc w:val="both"/>
        <w:textAlignment w:val="auto"/>
      </w:pPr>
      <w:r>
        <w:rPr>
          <w:rFonts w:ascii="Times New Roman"/>
          <w:b w:val="false"/>
          <w:i w:val="false"/>
          <w:color w:val="000000"/>
          <w:sz w:val="24"/>
          <w:lang w:val="pl-Pl"/>
        </w:rPr>
        <w:t>10) sport (np. popularne dyscypliny sportu, sprzęt sportowy, imprezy sportowe);</w:t>
      </w:r>
    </w:p>
    <w:p>
      <w:pPr>
        <w:spacing w:before="25" w:after="0"/>
        <w:ind w:left="373"/>
        <w:jc w:val="both"/>
        <w:textAlignment w:val="auto"/>
      </w:pPr>
      <w:r>
        <w:rPr>
          <w:rFonts w:ascii="Times New Roman"/>
          <w:b w:val="false"/>
          <w:i w:val="false"/>
          <w:color w:val="000000"/>
          <w:sz w:val="24"/>
          <w:lang w:val="pl-Pl"/>
        </w:rPr>
        <w:t>11) zdrowie (np. samopoczucie, choroby, ich objawy i leczenie);</w:t>
      </w:r>
    </w:p>
    <w:p>
      <w:pPr>
        <w:spacing w:before="25" w:after="0"/>
        <w:ind w:left="373"/>
        <w:jc w:val="both"/>
        <w:textAlignment w:val="auto"/>
      </w:pPr>
      <w:r>
        <w:rPr>
          <w:rFonts w:ascii="Times New Roman"/>
          <w:b w:val="false"/>
          <w:i w:val="false"/>
          <w:color w:val="000000"/>
          <w:sz w:val="24"/>
          <w:lang w:val="pl-Pl"/>
        </w:rPr>
        <w:t>12) technika (np. korzystanie z podstawowych urządzeń technicznych);</w:t>
      </w:r>
    </w:p>
    <w:p>
      <w:pPr>
        <w:spacing w:before="25" w:after="0"/>
        <w:ind w:left="373"/>
        <w:jc w:val="both"/>
        <w:textAlignment w:val="auto"/>
      </w:pPr>
      <w:r>
        <w:rPr>
          <w:rFonts w:ascii="Times New Roman"/>
          <w:b w:val="false"/>
          <w:i w:val="false"/>
          <w:color w:val="000000"/>
          <w:sz w:val="24"/>
          <w:lang w:val="pl-Pl"/>
        </w:rPr>
        <w:t>13) świat przyrody (np. pogoda, rośliny i zwierzęta, krajobraz);</w:t>
      </w:r>
    </w:p>
    <w:p>
      <w:pPr>
        <w:spacing w:before="25" w:after="0"/>
        <w:ind w:left="373"/>
        <w:jc w:val="both"/>
        <w:textAlignment w:val="auto"/>
      </w:pPr>
      <w:r>
        <w:rPr>
          <w:rFonts w:ascii="Times New Roman"/>
          <w:b w:val="false"/>
          <w:i w:val="false"/>
          <w:color w:val="000000"/>
          <w:sz w:val="24"/>
          <w:lang w:val="pl-Pl"/>
        </w:rPr>
        <w:t>14) elementy wiedzy o krajach obszaru nauczanego języka oraz o kraju ojczystym, z uwzględnieniem kontekstu międzykulturowego oraz tematyki integracji europejskiej.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rozumie ze słuchu bardzo proste, krótkie wypowiedzi (np. instrukcje, komunikaty, rozmowy) artykułowane powoli i wyraźnie, w standardowej odmianie języka:</w:t>
      </w:r>
    </w:p>
    <w:p>
      <w:pPr>
        <w:spacing w:before="25" w:after="0"/>
        <w:ind w:left="373"/>
        <w:jc w:val="both"/>
        <w:textAlignment w:val="auto"/>
      </w:pPr>
      <w:r>
        <w:rPr>
          <w:rFonts w:ascii="Times New Roman"/>
          <w:b w:val="false"/>
          <w:i w:val="false"/>
          <w:color w:val="000000"/>
          <w:sz w:val="24"/>
          <w:lang w:val="pl-Pl"/>
        </w:rPr>
        <w:t>1) reaguje na polecenia;</w:t>
      </w:r>
    </w:p>
    <w:p>
      <w:pPr>
        <w:spacing w:before="25" w:after="0"/>
        <w:ind w:left="373"/>
        <w:jc w:val="both"/>
        <w:textAlignment w:val="auto"/>
      </w:pPr>
      <w:r>
        <w:rPr>
          <w:rFonts w:ascii="Times New Roman"/>
          <w:b w:val="false"/>
          <w:i w:val="false"/>
          <w:color w:val="000000"/>
          <w:sz w:val="24"/>
          <w:lang w:val="pl-Pl"/>
        </w:rPr>
        <w:t>2) określa główną myśl tekstu;</w:t>
      </w:r>
    </w:p>
    <w:p>
      <w:pPr>
        <w:spacing w:before="25" w:after="0"/>
        <w:ind w:left="373"/>
        <w:jc w:val="both"/>
        <w:textAlignment w:val="auto"/>
      </w:pPr>
      <w:r>
        <w:rPr>
          <w:rFonts w:ascii="Times New Roman"/>
          <w:b w:val="false"/>
          <w:i w:val="false"/>
          <w:color w:val="000000"/>
          <w:sz w:val="24"/>
          <w:lang w:val="pl-Pl"/>
        </w:rPr>
        <w:t>3) znajduje w tekście określone informacje;</w:t>
      </w:r>
    </w:p>
    <w:p>
      <w:pPr>
        <w:spacing w:before="25" w:after="0"/>
        <w:ind w:left="373"/>
        <w:jc w:val="both"/>
        <w:textAlignment w:val="auto"/>
      </w:pPr>
      <w:r>
        <w:rPr>
          <w:rFonts w:ascii="Times New Roman"/>
          <w:b w:val="false"/>
          <w:i w:val="false"/>
          <w:color w:val="000000"/>
          <w:sz w:val="24"/>
          <w:lang w:val="pl-Pl"/>
        </w:rPr>
        <w:t>4) określa intencje nadawcy/autora tekstu;</w:t>
      </w:r>
    </w:p>
    <w:p>
      <w:pPr>
        <w:spacing w:before="25" w:after="0"/>
        <w:ind w:left="373"/>
        <w:jc w:val="both"/>
        <w:textAlignment w:val="auto"/>
      </w:pPr>
      <w:r>
        <w:rPr>
          <w:rFonts w:ascii="Times New Roman"/>
          <w:b w:val="false"/>
          <w:i w:val="false"/>
          <w:color w:val="000000"/>
          <w:sz w:val="24"/>
          <w:lang w:val="pl-Pl"/>
        </w:rPr>
        <w:t>5) określa kontekst wypowiedzi (np. czas, miejsce, sytuację, uczestników).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rozumie krótkie, proste wypowiedzi pisemne (np. napisy informacyjne, listy, ulotki reklamowe, jadłospisy, ogłoszenia, rozkłady jazdy i proste teksty narracyjne):</w:t>
      </w:r>
    </w:p>
    <w:p>
      <w:pPr>
        <w:spacing w:before="25" w:after="0"/>
        <w:ind w:left="373"/>
        <w:jc w:val="both"/>
        <w:textAlignment w:val="auto"/>
      </w:pPr>
      <w:r>
        <w:rPr>
          <w:rFonts w:ascii="Times New Roman"/>
          <w:b w:val="false"/>
          <w:i w:val="false"/>
          <w:color w:val="000000"/>
          <w:sz w:val="24"/>
          <w:lang w:val="pl-Pl"/>
        </w:rPr>
        <w:t>1) określa główną myśl tekstu;</w:t>
      </w:r>
    </w:p>
    <w:p>
      <w:pPr>
        <w:spacing w:before="25" w:after="0"/>
        <w:ind w:left="373"/>
        <w:jc w:val="both"/>
        <w:textAlignment w:val="auto"/>
      </w:pPr>
      <w:r>
        <w:rPr>
          <w:rFonts w:ascii="Times New Roman"/>
          <w:b w:val="false"/>
          <w:i w:val="false"/>
          <w:color w:val="000000"/>
          <w:sz w:val="24"/>
          <w:lang w:val="pl-Pl"/>
        </w:rPr>
        <w:t>2) znajduje w tekście określone informacje;</w:t>
      </w:r>
    </w:p>
    <w:p>
      <w:pPr>
        <w:spacing w:before="25" w:after="0"/>
        <w:ind w:left="373"/>
        <w:jc w:val="both"/>
        <w:textAlignment w:val="auto"/>
      </w:pPr>
      <w:r>
        <w:rPr>
          <w:rFonts w:ascii="Times New Roman"/>
          <w:b w:val="false"/>
          <w:i w:val="false"/>
          <w:color w:val="000000"/>
          <w:sz w:val="24"/>
          <w:lang w:val="pl-Pl"/>
        </w:rPr>
        <w:t>3) określa intencje nadawcy/autora tekstu;</w:t>
      </w:r>
    </w:p>
    <w:p>
      <w:pPr>
        <w:spacing w:before="25" w:after="0"/>
        <w:ind w:left="373"/>
        <w:jc w:val="both"/>
        <w:textAlignment w:val="auto"/>
      </w:pPr>
      <w:r>
        <w:rPr>
          <w:rFonts w:ascii="Times New Roman"/>
          <w:b w:val="false"/>
          <w:i w:val="false"/>
          <w:color w:val="000000"/>
          <w:sz w:val="24"/>
          <w:lang w:val="pl-Pl"/>
        </w:rPr>
        <w:t>4) określa kontekst wypowiedzi (np. nadawcę, odbiorcę, formę tekstu).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tworzy bardzo krótkie, proste i zrozumiałe wypowiedzi ustne:</w:t>
      </w:r>
    </w:p>
    <w:p>
      <w:pPr>
        <w:spacing w:before="25" w:after="0"/>
        <w:ind w:left="373"/>
        <w:jc w:val="both"/>
        <w:textAlignment w:val="auto"/>
      </w:pPr>
      <w:r>
        <w:rPr>
          <w:rFonts w:ascii="Times New Roman"/>
          <w:b w:val="false"/>
          <w:i w:val="false"/>
          <w:color w:val="000000"/>
          <w:sz w:val="24"/>
          <w:lang w:val="pl-Pl"/>
        </w:rPr>
        <w:t>1) opisuje ludzi, przedmioty, miejsca i czynności;</w:t>
      </w:r>
    </w:p>
    <w:p>
      <w:pPr>
        <w:spacing w:before="25" w:after="0"/>
        <w:ind w:left="373"/>
        <w:jc w:val="both"/>
        <w:textAlignment w:val="auto"/>
      </w:pPr>
      <w:r>
        <w:rPr>
          <w:rFonts w:ascii="Times New Roman"/>
          <w:b w:val="false"/>
          <w:i w:val="false"/>
          <w:color w:val="000000"/>
          <w:sz w:val="24"/>
          <w:lang w:val="pl-Pl"/>
        </w:rPr>
        <w:t>2) opowiada o wydarzeniach życia codziennego;</w:t>
      </w:r>
    </w:p>
    <w:p>
      <w:pPr>
        <w:spacing w:before="25" w:after="0"/>
        <w:ind w:left="373"/>
        <w:jc w:val="both"/>
        <w:textAlignment w:val="auto"/>
      </w:pPr>
      <w:r>
        <w:rPr>
          <w:rFonts w:ascii="Times New Roman"/>
          <w:b w:val="false"/>
          <w:i w:val="false"/>
          <w:color w:val="000000"/>
          <w:sz w:val="24"/>
          <w:lang w:val="pl-Pl"/>
        </w:rPr>
        <w:t>3) przedstawia fakty z przeszłości i teraźniejszości;</w:t>
      </w:r>
    </w:p>
    <w:p>
      <w:pPr>
        <w:spacing w:before="25" w:after="0"/>
        <w:ind w:left="373"/>
        <w:jc w:val="both"/>
        <w:textAlignment w:val="auto"/>
      </w:pPr>
      <w:r>
        <w:rPr>
          <w:rFonts w:ascii="Times New Roman"/>
          <w:b w:val="false"/>
          <w:i w:val="false"/>
          <w:color w:val="000000"/>
          <w:sz w:val="24"/>
          <w:lang w:val="pl-Pl"/>
        </w:rPr>
        <w:t>4) opisuje swoje upodobania;</w:t>
      </w:r>
    </w:p>
    <w:p>
      <w:pPr>
        <w:spacing w:before="25" w:after="0"/>
        <w:ind w:left="373"/>
        <w:jc w:val="both"/>
        <w:textAlignment w:val="auto"/>
      </w:pPr>
      <w:r>
        <w:rPr>
          <w:rFonts w:ascii="Times New Roman"/>
          <w:b w:val="false"/>
          <w:i w:val="false"/>
          <w:color w:val="000000"/>
          <w:sz w:val="24"/>
          <w:lang w:val="pl-Pl"/>
        </w:rPr>
        <w:t>5) wyraża swoje opinie i uczucia;</w:t>
      </w:r>
    </w:p>
    <w:p>
      <w:pPr>
        <w:spacing w:before="25" w:after="0"/>
        <w:ind w:left="373"/>
        <w:jc w:val="both"/>
        <w:textAlignment w:val="auto"/>
      </w:pPr>
      <w:r>
        <w:rPr>
          <w:rFonts w:ascii="Times New Roman"/>
          <w:b w:val="false"/>
          <w:i w:val="false"/>
          <w:color w:val="000000"/>
          <w:sz w:val="24"/>
          <w:lang w:val="pl-Pl"/>
        </w:rPr>
        <w:t>6) przedstawia intencje i plany na przyszłość.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tworzy bardzo krótkie, proste i zrozumiałe wypowiedzi pisemne w formie prostych wyrażeń i zdań (np. wiadomość, e-mail, krótki opis):</w:t>
      </w:r>
    </w:p>
    <w:p>
      <w:pPr>
        <w:spacing w:before="25" w:after="0"/>
        <w:ind w:left="373"/>
        <w:jc w:val="both"/>
        <w:textAlignment w:val="auto"/>
      </w:pPr>
      <w:r>
        <w:rPr>
          <w:rFonts w:ascii="Times New Roman"/>
          <w:b w:val="false"/>
          <w:i w:val="false"/>
          <w:color w:val="000000"/>
          <w:sz w:val="24"/>
          <w:lang w:val="pl-Pl"/>
        </w:rPr>
        <w:t>1) opisuje ludzi, przedmioty, miejsca i czynności;</w:t>
      </w:r>
    </w:p>
    <w:p>
      <w:pPr>
        <w:spacing w:before="25" w:after="0"/>
        <w:ind w:left="373"/>
        <w:jc w:val="both"/>
        <w:textAlignment w:val="auto"/>
      </w:pPr>
      <w:r>
        <w:rPr>
          <w:rFonts w:ascii="Times New Roman"/>
          <w:b w:val="false"/>
          <w:i w:val="false"/>
          <w:color w:val="000000"/>
          <w:sz w:val="24"/>
          <w:lang w:val="pl-Pl"/>
        </w:rPr>
        <w:t>2) opisuje wydarzenia życia codziennego;</w:t>
      </w:r>
    </w:p>
    <w:p>
      <w:pPr>
        <w:spacing w:before="25" w:after="0"/>
        <w:ind w:left="373"/>
        <w:jc w:val="both"/>
        <w:textAlignment w:val="auto"/>
      </w:pPr>
      <w:r>
        <w:rPr>
          <w:rFonts w:ascii="Times New Roman"/>
          <w:b w:val="false"/>
          <w:i w:val="false"/>
          <w:color w:val="000000"/>
          <w:sz w:val="24"/>
          <w:lang w:val="pl-Pl"/>
        </w:rPr>
        <w:t>3) przedstawia fakty z przeszłości i teraźniejszości;</w:t>
      </w:r>
    </w:p>
    <w:p>
      <w:pPr>
        <w:spacing w:before="25" w:after="0"/>
        <w:ind w:left="373"/>
        <w:jc w:val="both"/>
        <w:textAlignment w:val="auto"/>
      </w:pPr>
      <w:r>
        <w:rPr>
          <w:rFonts w:ascii="Times New Roman"/>
          <w:b w:val="false"/>
          <w:i w:val="false"/>
          <w:color w:val="000000"/>
          <w:sz w:val="24"/>
          <w:lang w:val="pl-Pl"/>
        </w:rPr>
        <w:t>4) opisuje swoje upodobania;</w:t>
      </w:r>
    </w:p>
    <w:p>
      <w:pPr>
        <w:spacing w:before="25" w:after="0"/>
        <w:ind w:left="373"/>
        <w:jc w:val="both"/>
        <w:textAlignment w:val="auto"/>
      </w:pPr>
      <w:r>
        <w:rPr>
          <w:rFonts w:ascii="Times New Roman"/>
          <w:b w:val="false"/>
          <w:i w:val="false"/>
          <w:color w:val="000000"/>
          <w:sz w:val="24"/>
          <w:lang w:val="pl-Pl"/>
        </w:rPr>
        <w:t>5) wyraża swoje opinie i uczucia;</w:t>
      </w:r>
    </w:p>
    <w:p>
      <w:pPr>
        <w:spacing w:before="25" w:after="0"/>
        <w:ind w:left="373"/>
        <w:jc w:val="both"/>
        <w:textAlignment w:val="auto"/>
      </w:pPr>
      <w:r>
        <w:rPr>
          <w:rFonts w:ascii="Times New Roman"/>
          <w:b w:val="false"/>
          <w:i w:val="false"/>
          <w:color w:val="000000"/>
          <w:sz w:val="24"/>
          <w:lang w:val="pl-Pl"/>
        </w:rPr>
        <w:t>6) opisuje intencje i plany na przyszłość.</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reaguje ustnie w prosty i zrozumiały sposób, w typowych sytuacjach:</w:t>
      </w:r>
    </w:p>
    <w:p>
      <w:pPr>
        <w:spacing w:before="25" w:after="0"/>
        <w:ind w:left="373"/>
        <w:jc w:val="both"/>
        <w:textAlignment w:val="auto"/>
      </w:pPr>
      <w:r>
        <w:rPr>
          <w:rFonts w:ascii="Times New Roman"/>
          <w:b w:val="false"/>
          <w:i w:val="false"/>
          <w:color w:val="000000"/>
          <w:sz w:val="24"/>
          <w:lang w:val="pl-Pl"/>
        </w:rPr>
        <w:t>1) nawiązuje kontakty towarzyskie (np. przedstawia siebie i inne osoby, wita się i żegna, udziela podstawowych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stosuje formy grzecznościowe;</w:t>
      </w:r>
    </w:p>
    <w:p>
      <w:pPr>
        <w:spacing w:before="25" w:after="0"/>
        <w:ind w:left="373"/>
        <w:jc w:val="both"/>
        <w:textAlignment w:val="auto"/>
      </w:pPr>
      <w:r>
        <w:rPr>
          <w:rFonts w:ascii="Times New Roman"/>
          <w:b w:val="false"/>
          <w:i w:val="false"/>
          <w:color w:val="000000"/>
          <w:sz w:val="24"/>
          <w:lang w:val="pl-Pl"/>
        </w:rPr>
        <w:t>3) uzyskuje i przekazuje proste informacje i wyjaśnienia;</w:t>
      </w:r>
    </w:p>
    <w:p>
      <w:pPr>
        <w:spacing w:before="25" w:after="0"/>
        <w:ind w:left="373"/>
        <w:jc w:val="both"/>
        <w:textAlignment w:val="auto"/>
      </w:pPr>
      <w:r>
        <w:rPr>
          <w:rFonts w:ascii="Times New Roman"/>
          <w:b w:val="false"/>
          <w:i w:val="false"/>
          <w:color w:val="000000"/>
          <w:sz w:val="24"/>
          <w:lang w:val="pl-Pl"/>
        </w:rPr>
        <w:t>4) prosi o pozwolenie, udziela i odmawia pozwolenia;</w:t>
      </w:r>
    </w:p>
    <w:p>
      <w:pPr>
        <w:spacing w:before="25" w:after="0"/>
        <w:ind w:left="373"/>
        <w:jc w:val="both"/>
        <w:textAlignment w:val="auto"/>
      </w:pPr>
      <w:r>
        <w:rPr>
          <w:rFonts w:ascii="Times New Roman"/>
          <w:b w:val="false"/>
          <w:i w:val="false"/>
          <w:color w:val="000000"/>
          <w:sz w:val="24"/>
          <w:lang w:val="pl-Pl"/>
        </w:rPr>
        <w:t>5) wyraża swoje opinie i życzenia, pyta o opinie i życzenia innych;</w:t>
      </w:r>
    </w:p>
    <w:p>
      <w:pPr>
        <w:spacing w:before="25" w:after="0"/>
        <w:ind w:left="373"/>
        <w:jc w:val="both"/>
        <w:textAlignment w:val="auto"/>
      </w:pPr>
      <w:r>
        <w:rPr>
          <w:rFonts w:ascii="Times New Roman"/>
          <w:b w:val="false"/>
          <w:i w:val="false"/>
          <w:color w:val="000000"/>
          <w:sz w:val="24"/>
          <w:lang w:val="pl-Pl"/>
        </w:rPr>
        <w:t>6) wyraża swoje emocje (np. radość, niezadowolenie, zdziwienie);</w:t>
      </w:r>
    </w:p>
    <w:p>
      <w:pPr>
        <w:spacing w:before="25" w:after="0"/>
        <w:ind w:left="373"/>
        <w:jc w:val="both"/>
        <w:textAlignment w:val="auto"/>
      </w:pPr>
      <w:r>
        <w:rPr>
          <w:rFonts w:ascii="Times New Roman"/>
          <w:b w:val="false"/>
          <w:i w:val="false"/>
          <w:color w:val="000000"/>
          <w:sz w:val="24"/>
          <w:lang w:val="pl-Pl"/>
        </w:rPr>
        <w:t>7) wyraża prośby i podziękowania oraz zgodę lub odmowę wykonania prośby;</w:t>
      </w:r>
    </w:p>
    <w:p>
      <w:pPr>
        <w:spacing w:before="25" w:after="0"/>
        <w:ind w:left="373"/>
        <w:jc w:val="both"/>
        <w:textAlignment w:val="auto"/>
      </w:pPr>
      <w:r>
        <w:rPr>
          <w:rFonts w:ascii="Times New Roman"/>
          <w:b w:val="false"/>
          <w:i w:val="false"/>
          <w:color w:val="000000"/>
          <w:sz w:val="24"/>
          <w:lang w:val="pl-Pl"/>
        </w:rPr>
        <w:t>8) prosi o powtórzenie bądź wyjaśnienie (sprecyzowanie) tego, co powiedział rozmówca.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Uczeń reaguje w formie prostego tekstu pisanego (np. e-mail, wiadomość) w typowych sytuacjach:</w:t>
      </w:r>
    </w:p>
    <w:p>
      <w:pPr>
        <w:spacing w:before="25" w:after="0"/>
        <w:ind w:left="373"/>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uzyskuje i przekazuje proste informacje i wyjaśnienia (np. wypełnia formularz);</w:t>
      </w:r>
    </w:p>
    <w:p>
      <w:pPr>
        <w:spacing w:before="25" w:after="0"/>
        <w:ind w:left="373"/>
        <w:jc w:val="both"/>
        <w:textAlignment w:val="auto"/>
      </w:pPr>
      <w:r>
        <w:rPr>
          <w:rFonts w:ascii="Times New Roman"/>
          <w:b w:val="false"/>
          <w:i w:val="false"/>
          <w:color w:val="000000"/>
          <w:sz w:val="24"/>
          <w:lang w:val="pl-Pl"/>
        </w:rPr>
        <w:t>3) prosi o pozwolenie, udziela i odmawia pozwolenia;</w:t>
      </w:r>
    </w:p>
    <w:p>
      <w:pPr>
        <w:spacing w:before="25" w:after="0"/>
        <w:ind w:left="373"/>
        <w:jc w:val="both"/>
        <w:textAlignment w:val="auto"/>
      </w:pPr>
      <w:r>
        <w:rPr>
          <w:rFonts w:ascii="Times New Roman"/>
          <w:b w:val="false"/>
          <w:i w:val="false"/>
          <w:color w:val="000000"/>
          <w:sz w:val="24"/>
          <w:lang w:val="pl-Pl"/>
        </w:rPr>
        <w:t>4) wyraża prośby i podziękowania oraz zgodę lub odmowę wykonania prośby.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Uczeń przetwarza tekst ustnie lub pisemnie:</w:t>
      </w:r>
    </w:p>
    <w:p>
      <w:pPr>
        <w:spacing w:before="25" w:after="0"/>
        <w:ind w:left="373"/>
        <w:jc w:val="both"/>
        <w:textAlignment w:val="auto"/>
      </w:pPr>
      <w:r>
        <w:rPr>
          <w:rFonts w:ascii="Times New Roman"/>
          <w:b w:val="false"/>
          <w:i w:val="false"/>
          <w:color w:val="000000"/>
          <w:sz w:val="24"/>
          <w:lang w:val="pl-Pl"/>
        </w:rPr>
        <w:t>1) przekazuje informacje zawarte w materiałach wizualnych (np. mapach, symbolach, piktogramach);</w:t>
      </w:r>
    </w:p>
    <w:p>
      <w:pPr>
        <w:spacing w:before="25" w:after="0"/>
        <w:ind w:left="373"/>
        <w:jc w:val="both"/>
        <w:textAlignment w:val="auto"/>
      </w:pPr>
      <w:r>
        <w:rPr>
          <w:rFonts w:ascii="Times New Roman"/>
          <w:b w:val="false"/>
          <w:i w:val="false"/>
          <w:color w:val="000000"/>
          <w:sz w:val="24"/>
          <w:lang w:val="pl-Pl"/>
        </w:rPr>
        <w:t>2) przekazuje w języku polskim główne myśli lub wybrane informacje z prostego tekstu w języku obcym.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Uczeń współdziała w grupie, np. w lekcyjnych i pozalekcyjnych językowych pracach projektowych.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Uczeń korzysta ze źródeł informacji w języku obcym (np. z encyklopedii, mediów, instrukcji obsługi) również za pomocą technologii informacyjno-komunikacyjnych.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Uczeń stosuje strategie komunikacyjne (np. domyślanie się znaczenia wyrazów z kontekstu, rozumienie tekstu zawierającego nieznane słowa i zwroty) i strategie kompensacyjne (np. opis, zastąpienie innym wyrazem) w przypadku, gdy nie zna lub nie pamięta jakiegoś wyrazu.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Uczeń posiada świadomość językową (np. podobieństw i różnic między językami).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center"/>
        <w:textAlignment w:val="auto"/>
      </w:pPr>
      <w:r>
        <w:rPr>
          <w:rFonts w:ascii="Times New Roman"/>
          <w:b w:val="false"/>
          <w:i w:val="false"/>
          <w:color w:val="000000"/>
          <w:sz w:val="24"/>
          <w:lang w:val="pl-Pl"/>
        </w:rPr>
        <w:t>Poziom III.1 - na podbudowie wymagań dla II etapu edukacyjnego</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krótkie wypowiedzi ustne artykułowane wyraźnie, w standardowej odmianie języka, a także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krótkie, proste i zrozumiale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następujących tematów:</w:t>
      </w:r>
    </w:p>
    <w:p>
      <w:pPr>
        <w:spacing w:before="25" w:after="0"/>
        <w:ind w:left="373"/>
        <w:jc w:val="both"/>
        <w:textAlignment w:val="auto"/>
      </w:pPr>
      <w:r>
        <w:rPr>
          <w:rFonts w:ascii="Times New Roman"/>
          <w:b w:val="false"/>
          <w:i w:val="false"/>
          <w:color w:val="000000"/>
          <w:sz w:val="24"/>
          <w:lang w:val="pl-Pl"/>
        </w:rPr>
        <w:t>1) człowiek (np. dane personalne, wygląd zewnętrzny, cechy charakteru, uczucia i emocje, zainteresowania);</w:t>
      </w:r>
    </w:p>
    <w:p>
      <w:pPr>
        <w:spacing w:before="25" w:after="0"/>
        <w:ind w:left="373"/>
        <w:jc w:val="both"/>
        <w:textAlignment w:val="auto"/>
      </w:pPr>
      <w:r>
        <w:rPr>
          <w:rFonts w:ascii="Times New Roman"/>
          <w:b w:val="false"/>
          <w:i w:val="false"/>
          <w:color w:val="000000"/>
          <w:sz w:val="24"/>
          <w:lang w:val="pl-Pl"/>
        </w:rPr>
        <w:t>2) dom (np. miejsce zamieszkania, opis domu, pomieszczeń domu i ich wyposażenia);</w:t>
      </w:r>
    </w:p>
    <w:p>
      <w:pPr>
        <w:spacing w:before="25" w:after="0"/>
        <w:ind w:left="373"/>
        <w:jc w:val="both"/>
        <w:textAlignment w:val="auto"/>
      </w:pPr>
      <w:r>
        <w:rPr>
          <w:rFonts w:ascii="Times New Roman"/>
          <w:b w:val="false"/>
          <w:i w:val="false"/>
          <w:color w:val="000000"/>
          <w:sz w:val="24"/>
          <w:lang w:val="pl-Pl"/>
        </w:rPr>
        <w:t>3) szkoła (np. przedmioty nauczania, życie szkoły);</w:t>
      </w:r>
    </w:p>
    <w:p>
      <w:pPr>
        <w:spacing w:before="25" w:after="0"/>
        <w:ind w:left="373"/>
        <w:jc w:val="both"/>
        <w:textAlignment w:val="auto"/>
      </w:pPr>
      <w:r>
        <w:rPr>
          <w:rFonts w:ascii="Times New Roman"/>
          <w:b w:val="false"/>
          <w:i w:val="false"/>
          <w:color w:val="000000"/>
          <w:sz w:val="24"/>
          <w:lang w:val="pl-Pl"/>
        </w:rPr>
        <w:t>4) praca (np. popularne zawody i związane z nimi czynności, miejsce pracy);</w:t>
      </w:r>
    </w:p>
    <w:p>
      <w:pPr>
        <w:spacing w:before="25" w:after="0"/>
        <w:ind w:left="373"/>
        <w:jc w:val="both"/>
        <w:textAlignment w:val="auto"/>
      </w:pPr>
      <w:r>
        <w:rPr>
          <w:rFonts w:ascii="Times New Roman"/>
          <w:b w:val="false"/>
          <w:i w:val="false"/>
          <w:color w:val="000000"/>
          <w:sz w:val="24"/>
          <w:lang w:val="pl-Pl"/>
        </w:rPr>
        <w:t>5) życie rodzinne i towarzyskie (np. okresy życia, członkowie rodziny, koledzy, przyjaciele, czynności życia codziennego, formy spędzania czasu wolnego, święta i uroczystości, styl życia, konflikty i problemy);</w:t>
      </w:r>
    </w:p>
    <w:p>
      <w:pPr>
        <w:spacing w:before="25" w:after="0"/>
        <w:ind w:left="373"/>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373"/>
        <w:jc w:val="both"/>
        <w:textAlignment w:val="auto"/>
      </w:pPr>
      <w:r>
        <w:rPr>
          <w:rFonts w:ascii="Times New Roman"/>
          <w:b w:val="false"/>
          <w:i w:val="false"/>
          <w:color w:val="000000"/>
          <w:sz w:val="24"/>
          <w:lang w:val="pl-Pl"/>
        </w:rPr>
        <w:t>7) zakupy i usługi (np. rodzaje sklepów, towary, sprzedawanie i kupowanie, korzystanie z usług, reklama);</w:t>
      </w:r>
    </w:p>
    <w:p>
      <w:pPr>
        <w:spacing w:before="25" w:after="0"/>
        <w:ind w:left="373"/>
        <w:jc w:val="both"/>
        <w:textAlignment w:val="auto"/>
      </w:pPr>
      <w:r>
        <w:rPr>
          <w:rFonts w:ascii="Times New Roman"/>
          <w:b w:val="false"/>
          <w:i w:val="false"/>
          <w:color w:val="000000"/>
          <w:sz w:val="24"/>
          <w:lang w:val="pl-Pl"/>
        </w:rPr>
        <w:t>8) podróżowanie i turystyka (np. środki transportu, orientacja w terenie, hotel, informacja turystyczna, wycieczki, zwiedzanie);</w:t>
      </w:r>
    </w:p>
    <w:p>
      <w:pPr>
        <w:spacing w:before="25" w:after="0"/>
        <w:ind w:left="373"/>
        <w:jc w:val="both"/>
        <w:textAlignment w:val="auto"/>
      </w:pPr>
      <w:r>
        <w:rPr>
          <w:rFonts w:ascii="Times New Roman"/>
          <w:b w:val="false"/>
          <w:i w:val="false"/>
          <w:color w:val="000000"/>
          <w:sz w:val="24"/>
          <w:lang w:val="pl-Pl"/>
        </w:rPr>
        <w:t>9) kultura (np. dziedziny kultury, twórcy i ich dzieła, uczestnictwo w kulturze, media);</w:t>
      </w:r>
    </w:p>
    <w:p>
      <w:pPr>
        <w:spacing w:before="25" w:after="0"/>
        <w:ind w:left="373"/>
        <w:jc w:val="both"/>
        <w:textAlignment w:val="auto"/>
      </w:pPr>
      <w:r>
        <w:rPr>
          <w:rFonts w:ascii="Times New Roman"/>
          <w:b w:val="false"/>
          <w:i w:val="false"/>
          <w:color w:val="000000"/>
          <w:sz w:val="24"/>
          <w:lang w:val="pl-Pl"/>
        </w:rPr>
        <w:t>10) sport (np. dyscypliny sportu, sprzęt sportowy, imprezy sportowe, sport wyczynowy);</w:t>
      </w:r>
    </w:p>
    <w:p>
      <w:pPr>
        <w:spacing w:before="25" w:after="0"/>
        <w:ind w:left="373"/>
        <w:jc w:val="both"/>
        <w:textAlignment w:val="auto"/>
      </w:pPr>
      <w:r>
        <w:rPr>
          <w:rFonts w:ascii="Times New Roman"/>
          <w:b w:val="false"/>
          <w:i w:val="false"/>
          <w:color w:val="000000"/>
          <w:sz w:val="24"/>
          <w:lang w:val="pl-Pl"/>
        </w:rPr>
        <w:t>11) zdrowie (np. higieniczny tryb życia, samopoczucie, choroby, ich objawy i leczenie, uzależnienia);</w:t>
      </w:r>
    </w:p>
    <w:p>
      <w:pPr>
        <w:spacing w:before="25" w:after="0"/>
        <w:ind w:left="373"/>
        <w:jc w:val="both"/>
        <w:textAlignment w:val="auto"/>
      </w:pPr>
      <w:r>
        <w:rPr>
          <w:rFonts w:ascii="Times New Roman"/>
          <w:b w:val="false"/>
          <w:i w:val="false"/>
          <w:color w:val="000000"/>
          <w:sz w:val="24"/>
          <w:lang w:val="pl-Pl"/>
        </w:rPr>
        <w:t>12) nauka i technika (np. odkrycia naukowe, wynalazki, obsługa i korzystanie z podstawowych urządzeń technicznych, technologie informacyjno-komunikacyjne);</w:t>
      </w:r>
    </w:p>
    <w:p>
      <w:pPr>
        <w:spacing w:before="25" w:after="0"/>
        <w:ind w:left="373"/>
        <w:jc w:val="both"/>
        <w:textAlignment w:val="auto"/>
      </w:pPr>
      <w:r>
        <w:rPr>
          <w:rFonts w:ascii="Times New Roman"/>
          <w:b w:val="false"/>
          <w:i w:val="false"/>
          <w:color w:val="000000"/>
          <w:sz w:val="24"/>
          <w:lang w:val="pl-Pl"/>
        </w:rPr>
        <w:t>13) świat przyrody (np. pogoda, rośliny i zwierzęta, krajobraz, zagrożenie i ochrona środowiska naturalnego, klęski żywiołowe);</w:t>
      </w:r>
    </w:p>
    <w:p>
      <w:pPr>
        <w:spacing w:before="25" w:after="0"/>
        <w:ind w:left="373"/>
        <w:jc w:val="both"/>
        <w:textAlignment w:val="auto"/>
      </w:pPr>
      <w:r>
        <w:rPr>
          <w:rFonts w:ascii="Times New Roman"/>
          <w:b w:val="false"/>
          <w:i w:val="false"/>
          <w:color w:val="000000"/>
          <w:sz w:val="24"/>
          <w:lang w:val="pl-Pl"/>
        </w:rPr>
        <w:t>14) życie społeczne (np. konflikty i problemy społeczne, przestępczość);</w:t>
      </w:r>
    </w:p>
    <w:p>
      <w:pPr>
        <w:spacing w:before="25" w:after="0"/>
        <w:ind w:left="373"/>
        <w:jc w:val="both"/>
        <w:textAlignment w:val="auto"/>
      </w:pPr>
      <w:r>
        <w:rPr>
          <w:rFonts w:ascii="Times New Roman"/>
          <w:b w:val="false"/>
          <w:i w:val="false"/>
          <w:color w:val="000000"/>
          <w:sz w:val="24"/>
          <w:lang w:val="pl-Pl"/>
        </w:rPr>
        <w:t>15) elementy wiedzy o krajach obszaru nauczanego języka oraz o kraju ojczystym, z uwzględnieniem kontekstu międzykulturowego oraz tematyki integracji europejskiej.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rozumie ze słuchu proste, krótkie, typowe wypowiedzi (np. instrukcje, komunikaty, ogłoszenia, rozmowy) artykułowane wyraźnie, w standardowej odmianie języka:</w:t>
      </w:r>
    </w:p>
    <w:p>
      <w:pPr>
        <w:spacing w:before="25" w:after="0"/>
        <w:ind w:left="373"/>
        <w:jc w:val="both"/>
        <w:textAlignment w:val="auto"/>
      </w:pPr>
      <w:r>
        <w:rPr>
          <w:rFonts w:ascii="Times New Roman"/>
          <w:b w:val="false"/>
          <w:i w:val="false"/>
          <w:color w:val="000000"/>
          <w:sz w:val="24"/>
          <w:lang w:val="pl-Pl"/>
        </w:rPr>
        <w:t>1) reaguje na polecenia;</w:t>
      </w:r>
    </w:p>
    <w:p>
      <w:pPr>
        <w:spacing w:before="25" w:after="0"/>
        <w:ind w:left="373"/>
        <w:jc w:val="both"/>
        <w:textAlignment w:val="auto"/>
      </w:pPr>
      <w:r>
        <w:rPr>
          <w:rFonts w:ascii="Times New Roman"/>
          <w:b w:val="false"/>
          <w:i w:val="false"/>
          <w:color w:val="000000"/>
          <w:sz w:val="24"/>
          <w:lang w:val="pl-Pl"/>
        </w:rPr>
        <w:t>2) określa główną myśl tekstu;</w:t>
      </w:r>
    </w:p>
    <w:p>
      <w:pPr>
        <w:spacing w:before="25" w:after="0"/>
        <w:ind w:left="373"/>
        <w:jc w:val="both"/>
        <w:textAlignment w:val="auto"/>
      </w:pPr>
      <w:r>
        <w:rPr>
          <w:rFonts w:ascii="Times New Roman"/>
          <w:b w:val="false"/>
          <w:i w:val="false"/>
          <w:color w:val="000000"/>
          <w:sz w:val="24"/>
          <w:lang w:val="pl-Pl"/>
        </w:rPr>
        <w:t>3) znajduje w tekście określone informacje;</w:t>
      </w:r>
    </w:p>
    <w:p>
      <w:pPr>
        <w:spacing w:before="25" w:after="0"/>
        <w:ind w:left="373"/>
        <w:jc w:val="both"/>
        <w:textAlignment w:val="auto"/>
      </w:pPr>
      <w:r>
        <w:rPr>
          <w:rFonts w:ascii="Times New Roman"/>
          <w:b w:val="false"/>
          <w:i w:val="false"/>
          <w:color w:val="000000"/>
          <w:sz w:val="24"/>
          <w:lang w:val="pl-Pl"/>
        </w:rPr>
        <w:t>4) określa intencję nadawcy/autora tekstu;</w:t>
      </w:r>
    </w:p>
    <w:p>
      <w:pPr>
        <w:spacing w:before="25" w:after="0"/>
        <w:ind w:left="373"/>
        <w:jc w:val="both"/>
        <w:textAlignment w:val="auto"/>
      </w:pPr>
      <w:r>
        <w:rPr>
          <w:rFonts w:ascii="Times New Roman"/>
          <w:b w:val="false"/>
          <w:i w:val="false"/>
          <w:color w:val="000000"/>
          <w:sz w:val="24"/>
          <w:lang w:val="pl-Pl"/>
        </w:rPr>
        <w:t>5) określa kontekst wypowiedzi (np. czas, miejsce, sytuację, uczestników);</w:t>
      </w:r>
    </w:p>
    <w:p>
      <w:pPr>
        <w:spacing w:before="25" w:after="0"/>
        <w:ind w:left="373"/>
        <w:jc w:val="both"/>
        <w:textAlignment w:val="auto"/>
      </w:pPr>
      <w:r>
        <w:rPr>
          <w:rFonts w:ascii="Times New Roman"/>
          <w:b w:val="false"/>
          <w:i w:val="false"/>
          <w:color w:val="000000"/>
          <w:sz w:val="24"/>
          <w:lang w:val="pl-Pl"/>
        </w:rPr>
        <w:t>6) rozróżnia formalny i nieformalny styl wypowiedzi.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rozumie proste wypowiedzi pisemne (np. napisy informacyjne, listy, broszury, ulotki reklamowe, jadłospisy, ogłoszenia, rozkłady jazdy, instrukcje obsługi, proste artykuły prasowe i teksty narracyjne):</w:t>
      </w:r>
    </w:p>
    <w:p>
      <w:pPr>
        <w:spacing w:before="25" w:after="0"/>
        <w:ind w:left="373"/>
        <w:jc w:val="both"/>
        <w:textAlignment w:val="auto"/>
      </w:pPr>
      <w:r>
        <w:rPr>
          <w:rFonts w:ascii="Times New Roman"/>
          <w:b w:val="false"/>
          <w:i w:val="false"/>
          <w:color w:val="000000"/>
          <w:sz w:val="24"/>
          <w:lang w:val="pl-Pl"/>
        </w:rPr>
        <w:t>1) określa główną myśl tekstu;</w:t>
      </w:r>
    </w:p>
    <w:p>
      <w:pPr>
        <w:spacing w:before="25" w:after="0"/>
        <w:ind w:left="373"/>
        <w:jc w:val="both"/>
        <w:textAlignment w:val="auto"/>
      </w:pPr>
      <w:r>
        <w:rPr>
          <w:rFonts w:ascii="Times New Roman"/>
          <w:b w:val="false"/>
          <w:i w:val="false"/>
          <w:color w:val="000000"/>
          <w:sz w:val="24"/>
          <w:lang w:val="pl-Pl"/>
        </w:rPr>
        <w:t>2) określa główną myśl poszczególnych części tekstu;</w:t>
      </w:r>
    </w:p>
    <w:p>
      <w:pPr>
        <w:spacing w:before="25" w:after="0"/>
        <w:ind w:left="373"/>
        <w:jc w:val="both"/>
        <w:textAlignment w:val="auto"/>
      </w:pPr>
      <w:r>
        <w:rPr>
          <w:rFonts w:ascii="Times New Roman"/>
          <w:b w:val="false"/>
          <w:i w:val="false"/>
          <w:color w:val="000000"/>
          <w:sz w:val="24"/>
          <w:lang w:val="pl-Pl"/>
        </w:rPr>
        <w:t>3) znajduje w tekście określone informacje;</w:t>
      </w:r>
    </w:p>
    <w:p>
      <w:pPr>
        <w:spacing w:before="25" w:after="0"/>
        <w:ind w:left="373"/>
        <w:jc w:val="both"/>
        <w:textAlignment w:val="auto"/>
      </w:pPr>
      <w:r>
        <w:rPr>
          <w:rFonts w:ascii="Times New Roman"/>
          <w:b w:val="false"/>
          <w:i w:val="false"/>
          <w:color w:val="000000"/>
          <w:sz w:val="24"/>
          <w:lang w:val="pl-Pl"/>
        </w:rPr>
        <w:t>4) określa intencje nadawcy/autora tekstu;</w:t>
      </w:r>
    </w:p>
    <w:p>
      <w:pPr>
        <w:spacing w:before="25" w:after="0"/>
        <w:ind w:left="373"/>
        <w:jc w:val="both"/>
        <w:textAlignment w:val="auto"/>
      </w:pPr>
      <w:r>
        <w:rPr>
          <w:rFonts w:ascii="Times New Roman"/>
          <w:b w:val="false"/>
          <w:i w:val="false"/>
          <w:color w:val="000000"/>
          <w:sz w:val="24"/>
          <w:lang w:val="pl-Pl"/>
        </w:rPr>
        <w:t>5) określa kontekst wypowiedzi (np. nadawcę, odbiorcę, formę tekstu);</w:t>
      </w:r>
    </w:p>
    <w:p>
      <w:pPr>
        <w:spacing w:before="25" w:after="0"/>
        <w:ind w:left="373"/>
        <w:jc w:val="both"/>
        <w:textAlignment w:val="auto"/>
      </w:pPr>
      <w:r>
        <w:rPr>
          <w:rFonts w:ascii="Times New Roman"/>
          <w:b w:val="false"/>
          <w:i w:val="false"/>
          <w:color w:val="000000"/>
          <w:sz w:val="24"/>
          <w:lang w:val="pl-Pl"/>
        </w:rPr>
        <w:t>6) rozpoznaje związki pomiędzy poszczególnymi częściami tekstu;</w:t>
      </w:r>
    </w:p>
    <w:p>
      <w:pPr>
        <w:spacing w:before="25" w:after="0"/>
        <w:ind w:left="373"/>
        <w:jc w:val="both"/>
        <w:textAlignment w:val="auto"/>
      </w:pPr>
      <w:r>
        <w:rPr>
          <w:rFonts w:ascii="Times New Roman"/>
          <w:b w:val="false"/>
          <w:i w:val="false"/>
          <w:color w:val="000000"/>
          <w:sz w:val="24"/>
          <w:lang w:val="pl-Pl"/>
        </w:rPr>
        <w:t>7) rozróżnia formalny i nieformalny styl wypowiedzi.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tworzy krótkie, proste i zrozumiałe wypowiedzi ustne:</w:t>
      </w:r>
    </w:p>
    <w:p>
      <w:pPr>
        <w:spacing w:before="25" w:after="0"/>
        <w:ind w:left="373"/>
        <w:jc w:val="both"/>
        <w:textAlignment w:val="auto"/>
      </w:pPr>
      <w:r>
        <w:rPr>
          <w:rFonts w:ascii="Times New Roman"/>
          <w:b w:val="false"/>
          <w:i w:val="false"/>
          <w:color w:val="000000"/>
          <w:sz w:val="24"/>
          <w:lang w:val="pl-Pl"/>
        </w:rPr>
        <w:t>1) opisuje ludzi, przedmioty, miejsca, zjawiska i czynności;</w:t>
      </w:r>
    </w:p>
    <w:p>
      <w:pPr>
        <w:spacing w:before="25" w:after="0"/>
        <w:ind w:left="373"/>
        <w:jc w:val="both"/>
        <w:textAlignment w:val="auto"/>
      </w:pPr>
      <w:r>
        <w:rPr>
          <w:rFonts w:ascii="Times New Roman"/>
          <w:b w:val="false"/>
          <w:i w:val="false"/>
          <w:color w:val="000000"/>
          <w:sz w:val="24"/>
          <w:lang w:val="pl-Pl"/>
        </w:rPr>
        <w:t>2) opowiada o wydarzeniach życia codziennego;</w:t>
      </w:r>
    </w:p>
    <w:p>
      <w:pPr>
        <w:spacing w:before="25" w:after="0"/>
        <w:ind w:left="373"/>
        <w:jc w:val="both"/>
        <w:textAlignment w:val="auto"/>
      </w:pPr>
      <w:r>
        <w:rPr>
          <w:rFonts w:ascii="Times New Roman"/>
          <w:b w:val="false"/>
          <w:i w:val="false"/>
          <w:color w:val="000000"/>
          <w:sz w:val="24"/>
          <w:lang w:val="pl-Pl"/>
        </w:rPr>
        <w:t>3) przedstawia fakty z przeszłości i teraźniejszości;</w:t>
      </w:r>
    </w:p>
    <w:p>
      <w:pPr>
        <w:spacing w:before="25" w:after="0"/>
        <w:ind w:left="373"/>
        <w:jc w:val="both"/>
        <w:textAlignment w:val="auto"/>
      </w:pPr>
      <w:r>
        <w:rPr>
          <w:rFonts w:ascii="Times New Roman"/>
          <w:b w:val="false"/>
          <w:i w:val="false"/>
          <w:color w:val="000000"/>
          <w:sz w:val="24"/>
          <w:lang w:val="pl-Pl"/>
        </w:rPr>
        <w:t>4) relacjonuje wydarzenia z przeszłości;</w:t>
      </w:r>
    </w:p>
    <w:p>
      <w:pPr>
        <w:spacing w:before="25" w:after="0"/>
        <w:ind w:left="373"/>
        <w:jc w:val="both"/>
        <w:textAlignment w:val="auto"/>
      </w:pPr>
      <w:r>
        <w:rPr>
          <w:rFonts w:ascii="Times New Roman"/>
          <w:b w:val="false"/>
          <w:i w:val="false"/>
          <w:color w:val="000000"/>
          <w:sz w:val="24"/>
          <w:lang w:val="pl-Pl"/>
        </w:rPr>
        <w:t>5) wyraża i uzasadnia swoje opinie, poglądy i uczucia;</w:t>
      </w:r>
    </w:p>
    <w:p>
      <w:pPr>
        <w:spacing w:before="25" w:after="0"/>
        <w:ind w:left="373"/>
        <w:jc w:val="both"/>
        <w:textAlignment w:val="auto"/>
      </w:pPr>
      <w:r>
        <w:rPr>
          <w:rFonts w:ascii="Times New Roman"/>
          <w:b w:val="false"/>
          <w:i w:val="false"/>
          <w:color w:val="000000"/>
          <w:sz w:val="24"/>
          <w:lang w:val="pl-Pl"/>
        </w:rPr>
        <w:t>6) przedstawia opinie innych osób;</w:t>
      </w:r>
    </w:p>
    <w:p>
      <w:pPr>
        <w:spacing w:before="25" w:after="0"/>
        <w:ind w:left="373"/>
        <w:jc w:val="both"/>
        <w:textAlignment w:val="auto"/>
      </w:pPr>
      <w:r>
        <w:rPr>
          <w:rFonts w:ascii="Times New Roman"/>
          <w:b w:val="false"/>
          <w:i w:val="false"/>
          <w:color w:val="000000"/>
          <w:sz w:val="24"/>
          <w:lang w:val="pl-Pl"/>
        </w:rPr>
        <w:t>7) przedstawia intencje, marzenia, nadzieje i plany na przyszłość;</w:t>
      </w:r>
    </w:p>
    <w:p>
      <w:pPr>
        <w:spacing w:before="25" w:after="0"/>
        <w:ind w:left="373"/>
        <w:jc w:val="both"/>
        <w:textAlignment w:val="auto"/>
      </w:pPr>
      <w:r>
        <w:rPr>
          <w:rFonts w:ascii="Times New Roman"/>
          <w:b w:val="false"/>
          <w:i w:val="false"/>
          <w:color w:val="000000"/>
          <w:sz w:val="24"/>
          <w:lang w:val="pl-Pl"/>
        </w:rPr>
        <w:t>8) opisuje doświadczenia swoje i innych osób;</w:t>
      </w:r>
    </w:p>
    <w:p>
      <w:pPr>
        <w:spacing w:before="25" w:after="0"/>
        <w:ind w:left="373"/>
        <w:jc w:val="both"/>
        <w:textAlignment w:val="auto"/>
      </w:pPr>
      <w:r>
        <w:rPr>
          <w:rFonts w:ascii="Times New Roman"/>
          <w:b w:val="false"/>
          <w:i w:val="false"/>
          <w:color w:val="000000"/>
          <w:sz w:val="24"/>
          <w:lang w:val="pl-Pl"/>
        </w:rPr>
        <w:t>9) stosuje formalny lub nieformalny styl wypowiedzi w zależności od sytuacji.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tworzy krótkie, proste i zrozumiałe wypowiedzi pisemne (np. notatka, ogłoszenie, zaproszenie, pozdrowienia, życzenia, wiadomość, ankieta, pocztówka, e-mail, opis, krótki list prywatny):</w:t>
      </w:r>
    </w:p>
    <w:p>
      <w:pPr>
        <w:spacing w:before="25" w:after="0"/>
        <w:ind w:left="373"/>
        <w:jc w:val="both"/>
        <w:textAlignment w:val="auto"/>
      </w:pPr>
      <w:r>
        <w:rPr>
          <w:rFonts w:ascii="Times New Roman"/>
          <w:b w:val="false"/>
          <w:i w:val="false"/>
          <w:color w:val="000000"/>
          <w:sz w:val="24"/>
          <w:lang w:val="pl-Pl"/>
        </w:rPr>
        <w:t>1) opisuje ludzi, przedmioty, miejsca, zjawiska i czynności;</w:t>
      </w:r>
    </w:p>
    <w:p>
      <w:pPr>
        <w:spacing w:before="25" w:after="0"/>
        <w:ind w:left="373"/>
        <w:jc w:val="both"/>
        <w:textAlignment w:val="auto"/>
      </w:pPr>
      <w:r>
        <w:rPr>
          <w:rFonts w:ascii="Times New Roman"/>
          <w:b w:val="false"/>
          <w:i w:val="false"/>
          <w:color w:val="000000"/>
          <w:sz w:val="24"/>
          <w:lang w:val="pl-Pl"/>
        </w:rPr>
        <w:t>2) opisuje wydarzenia życia codziennego;</w:t>
      </w:r>
    </w:p>
    <w:p>
      <w:pPr>
        <w:spacing w:before="25" w:after="0"/>
        <w:ind w:left="373"/>
        <w:jc w:val="both"/>
        <w:textAlignment w:val="auto"/>
      </w:pPr>
      <w:r>
        <w:rPr>
          <w:rFonts w:ascii="Times New Roman"/>
          <w:b w:val="false"/>
          <w:i w:val="false"/>
          <w:color w:val="000000"/>
          <w:sz w:val="24"/>
          <w:lang w:val="pl-Pl"/>
        </w:rPr>
        <w:t>3) przedstawia fakty z przeszłości i teraźniejszości;</w:t>
      </w:r>
    </w:p>
    <w:p>
      <w:pPr>
        <w:spacing w:before="25" w:after="0"/>
        <w:ind w:left="373"/>
        <w:jc w:val="both"/>
        <w:textAlignment w:val="auto"/>
      </w:pPr>
      <w:r>
        <w:rPr>
          <w:rFonts w:ascii="Times New Roman"/>
          <w:b w:val="false"/>
          <w:i w:val="false"/>
          <w:color w:val="000000"/>
          <w:sz w:val="24"/>
          <w:lang w:val="pl-Pl"/>
        </w:rPr>
        <w:t>4) relacjonuje wydarzenia z przeszłości;</w:t>
      </w:r>
    </w:p>
    <w:p>
      <w:pPr>
        <w:spacing w:before="25" w:after="0"/>
        <w:ind w:left="373"/>
        <w:jc w:val="both"/>
        <w:textAlignment w:val="auto"/>
      </w:pPr>
      <w:r>
        <w:rPr>
          <w:rFonts w:ascii="Times New Roman"/>
          <w:b w:val="false"/>
          <w:i w:val="false"/>
          <w:color w:val="000000"/>
          <w:sz w:val="24"/>
          <w:lang w:val="pl-Pl"/>
        </w:rPr>
        <w:t>5) wyraża i uzasadnia swoje poglądy, uczucia;</w:t>
      </w:r>
    </w:p>
    <w:p>
      <w:pPr>
        <w:spacing w:before="25" w:after="0"/>
        <w:ind w:left="373"/>
        <w:jc w:val="both"/>
        <w:textAlignment w:val="auto"/>
      </w:pPr>
      <w:r>
        <w:rPr>
          <w:rFonts w:ascii="Times New Roman"/>
          <w:b w:val="false"/>
          <w:i w:val="false"/>
          <w:color w:val="000000"/>
          <w:sz w:val="24"/>
          <w:lang w:val="pl-Pl"/>
        </w:rPr>
        <w:t>6) przedstawia opinie innych osób;</w:t>
      </w:r>
    </w:p>
    <w:p>
      <w:pPr>
        <w:spacing w:before="25" w:after="0"/>
        <w:ind w:left="373"/>
        <w:jc w:val="both"/>
        <w:textAlignment w:val="auto"/>
      </w:pPr>
      <w:r>
        <w:rPr>
          <w:rFonts w:ascii="Times New Roman"/>
          <w:b w:val="false"/>
          <w:i w:val="false"/>
          <w:color w:val="000000"/>
          <w:sz w:val="24"/>
          <w:lang w:val="pl-Pl"/>
        </w:rPr>
        <w:t>7) opisuje intencje, marzenia, nadzieje i plany na przyszłość;</w:t>
      </w:r>
    </w:p>
    <w:p>
      <w:pPr>
        <w:spacing w:before="25" w:after="0"/>
        <w:ind w:left="373"/>
        <w:jc w:val="both"/>
        <w:textAlignment w:val="auto"/>
      </w:pPr>
      <w:r>
        <w:rPr>
          <w:rFonts w:ascii="Times New Roman"/>
          <w:b w:val="false"/>
          <w:i w:val="false"/>
          <w:color w:val="000000"/>
          <w:sz w:val="24"/>
          <w:lang w:val="pl-Pl"/>
        </w:rPr>
        <w:t>8) opisuje doświadczenia swoje i innych osób;</w:t>
      </w:r>
    </w:p>
    <w:p>
      <w:pPr>
        <w:spacing w:before="25" w:after="0"/>
        <w:ind w:left="373"/>
        <w:jc w:val="both"/>
        <w:textAlignment w:val="auto"/>
      </w:pPr>
      <w:r>
        <w:rPr>
          <w:rFonts w:ascii="Times New Roman"/>
          <w:b w:val="false"/>
          <w:i w:val="false"/>
          <w:color w:val="000000"/>
          <w:sz w:val="24"/>
          <w:lang w:val="pl-Pl"/>
        </w:rPr>
        <w:t>9) stosuje formalny lub nieformalny styl wypowiedzi w zależności od sytuacji.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reaguje ustnie w sposób zrozumiały w typowych sytuacjach:</w:t>
      </w:r>
    </w:p>
    <w:p>
      <w:pPr>
        <w:spacing w:before="25" w:after="0"/>
        <w:ind w:left="373"/>
        <w:jc w:val="both"/>
        <w:textAlignment w:val="auto"/>
      </w:pPr>
      <w:r>
        <w:rPr>
          <w:rFonts w:ascii="Times New Roman"/>
          <w:b w:val="false"/>
          <w:i w:val="false"/>
          <w:color w:val="000000"/>
          <w:sz w:val="24"/>
          <w:lang w:val="pl-Pl"/>
        </w:rPr>
        <w:t>1) nawiązuje kontakty towarzyskie (np. przedstawia siebie i inne osoby, wita się i żegna, udziela podstawowych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rozpoczyna, prowadzi i kończy rozmowę;</w:t>
      </w:r>
    </w:p>
    <w:p>
      <w:pPr>
        <w:spacing w:before="25" w:after="0"/>
        <w:ind w:left="373"/>
        <w:jc w:val="both"/>
        <w:textAlignment w:val="auto"/>
      </w:pPr>
      <w:r>
        <w:rPr>
          <w:rFonts w:ascii="Times New Roman"/>
          <w:b w:val="false"/>
          <w:i w:val="false"/>
          <w:color w:val="000000"/>
          <w:sz w:val="24"/>
          <w:lang w:val="pl-Pl"/>
        </w:rPr>
        <w:t>3) stosuje formy grzecznościowe;</w:t>
      </w:r>
    </w:p>
    <w:p>
      <w:pPr>
        <w:spacing w:before="25" w:after="0"/>
        <w:ind w:left="373"/>
        <w:jc w:val="both"/>
        <w:textAlignment w:val="auto"/>
      </w:pPr>
      <w:r>
        <w:rPr>
          <w:rFonts w:ascii="Times New Roman"/>
          <w:b w:val="false"/>
          <w:i w:val="false"/>
          <w:color w:val="000000"/>
          <w:sz w:val="24"/>
          <w:lang w:val="pl-Pl"/>
        </w:rPr>
        <w:t>4) uzyskuje i przekazuje informacje i wyjaśnienia;</w:t>
      </w:r>
    </w:p>
    <w:p>
      <w:pPr>
        <w:spacing w:before="25" w:after="0"/>
        <w:ind w:left="373"/>
        <w:jc w:val="both"/>
        <w:textAlignment w:val="auto"/>
      </w:pPr>
      <w:r>
        <w:rPr>
          <w:rFonts w:ascii="Times New Roman"/>
          <w:b w:val="false"/>
          <w:i w:val="false"/>
          <w:color w:val="000000"/>
          <w:sz w:val="24"/>
          <w:lang w:val="pl-Pl"/>
        </w:rPr>
        <w:t>5) prowadzi proste negocjacje w typowych sytuacjach życia codziennego (np. wymiana zakupionego towaru);</w:t>
      </w:r>
    </w:p>
    <w:p>
      <w:pPr>
        <w:spacing w:before="25" w:after="0"/>
        <w:ind w:left="373"/>
        <w:jc w:val="both"/>
        <w:textAlignment w:val="auto"/>
      </w:pPr>
      <w:r>
        <w:rPr>
          <w:rFonts w:ascii="Times New Roman"/>
          <w:b w:val="false"/>
          <w:i w:val="false"/>
          <w:color w:val="000000"/>
          <w:sz w:val="24"/>
          <w:lang w:val="pl-Pl"/>
        </w:rPr>
        <w:t>6) proponuje, przyjmuje i odrzuca propozycje i sugestie;</w:t>
      </w:r>
    </w:p>
    <w:p>
      <w:pPr>
        <w:spacing w:before="25" w:after="0"/>
        <w:ind w:left="373"/>
        <w:jc w:val="both"/>
        <w:textAlignment w:val="auto"/>
      </w:pPr>
      <w:r>
        <w:rPr>
          <w:rFonts w:ascii="Times New Roman"/>
          <w:b w:val="false"/>
          <w:i w:val="false"/>
          <w:color w:val="000000"/>
          <w:sz w:val="24"/>
          <w:lang w:val="pl-Pl"/>
        </w:rPr>
        <w:t>7) prosi o pozwolenie, udziela i odmawia pozwolenia;</w:t>
      </w:r>
    </w:p>
    <w:p>
      <w:pPr>
        <w:spacing w:before="25" w:after="0"/>
        <w:ind w:left="373"/>
        <w:jc w:val="both"/>
        <w:textAlignment w:val="auto"/>
      </w:pPr>
      <w:r>
        <w:rPr>
          <w:rFonts w:ascii="Times New Roman"/>
          <w:b w:val="false"/>
          <w:i w:val="false"/>
          <w:color w:val="000000"/>
          <w:sz w:val="24"/>
          <w:lang w:val="pl-Pl"/>
        </w:rPr>
        <w:t>8) wyraża swoje opinie, intencje, preferencje i życzenia, pyta o opinie, preferencje i życzenia innych, zgadza się, sprzeciwia się;</w:t>
      </w:r>
    </w:p>
    <w:p>
      <w:pPr>
        <w:spacing w:before="25" w:after="0"/>
        <w:ind w:left="373"/>
        <w:jc w:val="both"/>
        <w:textAlignment w:val="auto"/>
      </w:pPr>
      <w:r>
        <w:rPr>
          <w:rFonts w:ascii="Times New Roman"/>
          <w:b w:val="false"/>
          <w:i w:val="false"/>
          <w:color w:val="000000"/>
          <w:sz w:val="24"/>
          <w:lang w:val="pl-Pl"/>
        </w:rPr>
        <w:t>9) wyraża swoje emocje (np. radość, niezadowolenie, zdziwienie);</w:t>
      </w:r>
    </w:p>
    <w:p>
      <w:pPr>
        <w:spacing w:before="25" w:after="0"/>
        <w:ind w:left="373"/>
        <w:jc w:val="both"/>
        <w:textAlignment w:val="auto"/>
      </w:pPr>
      <w:r>
        <w:rPr>
          <w:rFonts w:ascii="Times New Roman"/>
          <w:b w:val="false"/>
          <w:i w:val="false"/>
          <w:color w:val="000000"/>
          <w:sz w:val="24"/>
          <w:lang w:val="pl-Pl"/>
        </w:rPr>
        <w:t>10) prosi o radę i udziela rady;</w:t>
      </w:r>
    </w:p>
    <w:p>
      <w:pPr>
        <w:spacing w:before="25" w:after="0"/>
        <w:ind w:left="373"/>
        <w:jc w:val="both"/>
        <w:textAlignment w:val="auto"/>
      </w:pPr>
      <w:r>
        <w:rPr>
          <w:rFonts w:ascii="Times New Roman"/>
          <w:b w:val="false"/>
          <w:i w:val="false"/>
          <w:color w:val="000000"/>
          <w:sz w:val="24"/>
          <w:lang w:val="pl-Pl"/>
        </w:rPr>
        <w:t>11) wyraża prośby i podziękowania oraz zgodę lub odmowę wykonania prośby;</w:t>
      </w:r>
    </w:p>
    <w:p>
      <w:pPr>
        <w:spacing w:before="25" w:after="0"/>
        <w:ind w:left="373"/>
        <w:jc w:val="both"/>
        <w:textAlignment w:val="auto"/>
      </w:pPr>
      <w:r>
        <w:rPr>
          <w:rFonts w:ascii="Times New Roman"/>
          <w:b w:val="false"/>
          <w:i w:val="false"/>
          <w:color w:val="000000"/>
          <w:sz w:val="24"/>
          <w:lang w:val="pl-Pl"/>
        </w:rPr>
        <w:t>12) wyraża skargę, przeprasza, przyjmuje przeprosiny;</w:t>
      </w:r>
    </w:p>
    <w:p>
      <w:pPr>
        <w:spacing w:before="25" w:after="0"/>
        <w:ind w:left="373"/>
        <w:jc w:val="both"/>
        <w:textAlignment w:val="auto"/>
      </w:pPr>
      <w:r>
        <w:rPr>
          <w:rFonts w:ascii="Times New Roman"/>
          <w:b w:val="false"/>
          <w:i w:val="false"/>
          <w:color w:val="000000"/>
          <w:sz w:val="24"/>
          <w:lang w:val="pl-Pl"/>
        </w:rPr>
        <w:t>13) prosi o powtórzenie bądź wyjaśnienie (sprecyzowanie) tego, co powiedział rozmówca.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Uczeń reaguje w formie prostego tekstu pisanego (np. e-mail, wiadomość, pocztówka, krótki list prywatny) w typowych sytuacjach:</w:t>
      </w:r>
    </w:p>
    <w:p>
      <w:pPr>
        <w:spacing w:before="25" w:after="0"/>
        <w:ind w:left="373"/>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uzyskuje i przekazuje informacje i wyjaśnienia (np. wypełnia formularz);</w:t>
      </w:r>
    </w:p>
    <w:p>
      <w:pPr>
        <w:spacing w:before="25" w:after="0"/>
        <w:ind w:left="373"/>
        <w:jc w:val="both"/>
        <w:textAlignment w:val="auto"/>
      </w:pPr>
      <w:r>
        <w:rPr>
          <w:rFonts w:ascii="Times New Roman"/>
          <w:b w:val="false"/>
          <w:i w:val="false"/>
          <w:color w:val="000000"/>
          <w:sz w:val="24"/>
          <w:lang w:val="pl-Pl"/>
        </w:rPr>
        <w:t>3) prowadzi proste negocjacje w typowych sytuacjach życia codziennego (np. uzgadnianie formy spędzania czasu);</w:t>
      </w:r>
    </w:p>
    <w:p>
      <w:pPr>
        <w:spacing w:before="25" w:after="0"/>
        <w:ind w:left="373"/>
        <w:jc w:val="both"/>
        <w:textAlignment w:val="auto"/>
      </w:pPr>
      <w:r>
        <w:rPr>
          <w:rFonts w:ascii="Times New Roman"/>
          <w:b w:val="false"/>
          <w:i w:val="false"/>
          <w:color w:val="000000"/>
          <w:sz w:val="24"/>
          <w:lang w:val="pl-Pl"/>
        </w:rPr>
        <w:t>4) proponuje, przyjmuje i odrzuca propozycje i sugestie;</w:t>
      </w:r>
    </w:p>
    <w:p>
      <w:pPr>
        <w:spacing w:before="25" w:after="0"/>
        <w:ind w:left="373"/>
        <w:jc w:val="both"/>
        <w:textAlignment w:val="auto"/>
      </w:pPr>
      <w:r>
        <w:rPr>
          <w:rFonts w:ascii="Times New Roman"/>
          <w:b w:val="false"/>
          <w:i w:val="false"/>
          <w:color w:val="000000"/>
          <w:sz w:val="24"/>
          <w:lang w:val="pl-Pl"/>
        </w:rPr>
        <w:t>5) prosi o pozwolenie, udziela i odmawia pozwolenia;</w:t>
      </w:r>
    </w:p>
    <w:p>
      <w:pPr>
        <w:spacing w:before="25" w:after="0"/>
        <w:ind w:left="373"/>
        <w:jc w:val="both"/>
        <w:textAlignment w:val="auto"/>
      </w:pPr>
      <w:r>
        <w:rPr>
          <w:rFonts w:ascii="Times New Roman"/>
          <w:b w:val="false"/>
          <w:i w:val="false"/>
          <w:color w:val="000000"/>
          <w:sz w:val="24"/>
          <w:lang w:val="pl-Pl"/>
        </w:rPr>
        <w:t>6) wyraża swoje opinie, intencje, preferencje i życzenia, pyta o opinie, preferencje i życzenia innych, zgadza się, sprzeciwia się;</w:t>
      </w:r>
    </w:p>
    <w:p>
      <w:pPr>
        <w:spacing w:before="25" w:after="0"/>
        <w:ind w:left="373"/>
        <w:jc w:val="both"/>
        <w:textAlignment w:val="auto"/>
      </w:pPr>
      <w:r>
        <w:rPr>
          <w:rFonts w:ascii="Times New Roman"/>
          <w:b w:val="false"/>
          <w:i w:val="false"/>
          <w:color w:val="000000"/>
          <w:sz w:val="24"/>
          <w:lang w:val="pl-Pl"/>
        </w:rPr>
        <w:t>7) wyraża swoje emocje (np. radość, niezadowolenie, zdziwienie);</w:t>
      </w:r>
    </w:p>
    <w:p>
      <w:pPr>
        <w:spacing w:before="25" w:after="0"/>
        <w:ind w:left="373"/>
        <w:jc w:val="both"/>
        <w:textAlignment w:val="auto"/>
      </w:pPr>
      <w:r>
        <w:rPr>
          <w:rFonts w:ascii="Times New Roman"/>
          <w:b w:val="false"/>
          <w:i w:val="false"/>
          <w:color w:val="000000"/>
          <w:sz w:val="24"/>
          <w:lang w:val="pl-Pl"/>
        </w:rPr>
        <w:t>8) prosi o radę i udziela rady;</w:t>
      </w:r>
    </w:p>
    <w:p>
      <w:pPr>
        <w:spacing w:before="25" w:after="0"/>
        <w:ind w:left="373"/>
        <w:jc w:val="both"/>
        <w:textAlignment w:val="auto"/>
      </w:pPr>
      <w:r>
        <w:rPr>
          <w:rFonts w:ascii="Times New Roman"/>
          <w:b w:val="false"/>
          <w:i w:val="false"/>
          <w:color w:val="000000"/>
          <w:sz w:val="24"/>
          <w:lang w:val="pl-Pl"/>
        </w:rPr>
        <w:t>9) wyraża prośby i podziękowania oraz zgodę lub odmowę wykonania prośby;</w:t>
      </w:r>
    </w:p>
    <w:p>
      <w:pPr>
        <w:spacing w:before="25" w:after="0"/>
        <w:ind w:left="373"/>
        <w:jc w:val="both"/>
        <w:textAlignment w:val="auto"/>
      </w:pPr>
      <w:r>
        <w:rPr>
          <w:rFonts w:ascii="Times New Roman"/>
          <w:b w:val="false"/>
          <w:i w:val="false"/>
          <w:color w:val="000000"/>
          <w:sz w:val="24"/>
          <w:lang w:val="pl-Pl"/>
        </w:rPr>
        <w:t>10) wyraża skargę, przeprasza, przyjmuje przeprosiny.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Uczeń przetwarza tekst ustnie lub pisemnie:</w:t>
      </w:r>
    </w:p>
    <w:p>
      <w:pPr>
        <w:spacing w:before="25" w:after="0"/>
        <w:ind w:left="373"/>
        <w:jc w:val="both"/>
        <w:textAlignment w:val="auto"/>
      </w:pPr>
      <w:r>
        <w:rPr>
          <w:rFonts w:ascii="Times New Roman"/>
          <w:b w:val="false"/>
          <w:i w:val="false"/>
          <w:color w:val="000000"/>
          <w:sz w:val="24"/>
          <w:lang w:val="pl-Pl"/>
        </w:rPr>
        <w:t>1) przekazuje w języku obcym informacje zawarte w materiałach wizualnych (np. wykresach, mapach, symbolach, piktogramach), audiowizualnych (np. filmach, reklamach) oraz tekstach obcojęzycznych;</w:t>
      </w:r>
    </w:p>
    <w:p>
      <w:pPr>
        <w:spacing w:before="25" w:after="0"/>
        <w:ind w:left="373"/>
        <w:jc w:val="both"/>
        <w:textAlignment w:val="auto"/>
      </w:pPr>
      <w:r>
        <w:rPr>
          <w:rFonts w:ascii="Times New Roman"/>
          <w:b w:val="false"/>
          <w:i w:val="false"/>
          <w:color w:val="000000"/>
          <w:sz w:val="24"/>
          <w:lang w:val="pl-Pl"/>
        </w:rPr>
        <w:t>2) przekazuje w języku polskim główne myśli lub wybrane informacje z tekstu w języku obcym;</w:t>
      </w:r>
    </w:p>
    <w:p>
      <w:pPr>
        <w:spacing w:before="25" w:after="0"/>
        <w:ind w:left="373"/>
        <w:jc w:val="both"/>
        <w:textAlignment w:val="auto"/>
      </w:pPr>
      <w:r>
        <w:rPr>
          <w:rFonts w:ascii="Times New Roman"/>
          <w:b w:val="false"/>
          <w:i w:val="false"/>
          <w:color w:val="000000"/>
          <w:sz w:val="24"/>
          <w:lang w:val="pl-Pl"/>
        </w:rPr>
        <w:t>3) przekazuje w języku obcym informacje sformułowane w języku polskim.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Uczeń współdziała w grupie, np. w lekcyjnych i pozalekcyjnych językowych pracach projektowych.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Uczeń korzysta ze źródeł informacji w języku obcym (np z encyklopedii, mediów, instrukcji obsługi) również za pomocą technologii informacyjno-komunikacyjnych.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Uczeń stosuje strategie komunikacyjne (np. domyślanie się znaczenia wyrazów z kontekstu, rozumienie tekstu zawierającego nieznane słowa i zwroty) i strategie kompensacyjne (np. zastąpienie innym wyrazem, opis, środki niewerbalne) w przypadku, gdy nie zna lub nie pamięta wyrazu.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Uczeń posiada świadomość językową (np. podobieństw i różnic między językami).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center"/>
        <w:textAlignment w:val="auto"/>
      </w:pPr>
      <w:r>
        <w:rPr>
          <w:rFonts w:ascii="Times New Roman"/>
          <w:b w:val="false"/>
          <w:i w:val="false"/>
          <w:color w:val="000000"/>
          <w:sz w:val="24"/>
          <w:lang w:val="pl-Pl"/>
        </w:rPr>
        <w:t>Poziom IV. 1 - dla kontynuujących naukę</w:t>
      </w:r>
    </w:p>
    <w:p>
      <w:pPr>
        <w:spacing w:before="25" w:after="0"/>
        <w:ind w:left="0"/>
        <w:jc w:val="both"/>
        <w:textAlignment w:val="auto"/>
      </w:pPr>
      <w:r>
        <w:rPr>
          <w:rFonts w:ascii="Times New Roman"/>
          <w:b/>
          <w:i w:val="false"/>
          <w:color w:val="000000"/>
          <w:sz w:val="24"/>
          <w:lang w:val="pl-Pl"/>
        </w:rPr>
        <w:t>Cele kształcenia - wymagania ogólne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76"/>
        <w:gridCol w:w="6284"/>
      </w:tblGrid>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p>
            <w:pPr>
              <w:spacing w:before="25" w:after="0"/>
              <w:ind w:left="0"/>
              <w:jc w:val="center"/>
              <w:textAlignment w:val="auto"/>
            </w:pPr>
            <w:r>
              <w:rPr>
                <w:rFonts w:ascii="Times New Roman"/>
                <w:b w:val="false"/>
                <w:i w:val="false"/>
                <w:color w:val="000000"/>
                <w:sz w:val="24"/>
                <w:lang w:val="pl-Pl"/>
              </w:rPr>
              <w:t>na podbudowie wymagań poziomu III.0</w:t>
            </w:r>
          </w:p>
          <w:p>
            <w:pPr>
              <w:spacing w:before="25" w:after="0"/>
              <w:ind w:left="0"/>
              <w:jc w:val="center"/>
              <w:textAlignment w:val="auto"/>
            </w:pPr>
            <w:r>
              <w:rPr>
                <w:rFonts w:ascii="Times New Roman"/>
                <w:b w:val="false"/>
                <w:i w:val="false"/>
                <w:color w:val="000000"/>
                <w:sz w:val="24"/>
                <w:lang w:val="pl-Pl"/>
              </w:rPr>
              <w:t>dla III etapu edukacyjnego</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p>
            <w:pPr>
              <w:spacing w:before="25" w:after="0"/>
              <w:ind w:left="0"/>
              <w:jc w:val="center"/>
              <w:textAlignment w:val="auto"/>
            </w:pPr>
            <w:r>
              <w:rPr>
                <w:rFonts w:ascii="Times New Roman"/>
                <w:b w:val="false"/>
                <w:i w:val="false"/>
                <w:color w:val="000000"/>
                <w:sz w:val="24"/>
                <w:lang w:val="pl-Pl"/>
              </w:rPr>
              <w:t>na podbudowie wymagań poziomu III.1</w:t>
            </w:r>
          </w:p>
          <w:p>
            <w:pPr>
              <w:spacing w:before="25" w:after="0"/>
              <w:ind w:left="0"/>
              <w:jc w:val="center"/>
              <w:textAlignment w:val="auto"/>
            </w:pPr>
            <w:r>
              <w:rPr>
                <w:rFonts w:ascii="Times New Roman"/>
                <w:b w:val="false"/>
                <w:i w:val="false"/>
                <w:color w:val="000000"/>
                <w:sz w:val="24"/>
                <w:lang w:val="pl-Pl"/>
              </w:rPr>
              <w:t>dla III etapu edukacyjnego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Znajomość środków językowych.</w:t>
            </w:r>
          </w:p>
        </w:tc>
      </w:tr>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posługuje się w miarę rozwiniętym zasobem środków językowych (leksykalnych, gramatycznych, ortograficznych oraz fonetycznych) umożliwiającym realizację pozostałych wymagań ogólnych w zakresie tematów wskazanych w wymaganiach szczegółowych.</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posługuje się bogatym zasobem środków językowych (leksykalnych, gramatycznych, ortograficznych oraz fonetycznych) umożliwiającym realizację pozostałych wymagań ogólnych w zakresie tematów wskazanych w wymaganiach szczegółowych.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Rozumienie wypowiedzi.</w:t>
            </w:r>
          </w:p>
        </w:tc>
      </w:tr>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rozumie proste, typowe wypowiedzi ustne, artykułowane wyraźnie, w standardowej odmianie języka, a także proste wypowiedzi pisemne, w zakresie opisanym w wymaganiach szczegółowych.</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rozumie wypowiedzi ustne i pisemne o różnorodnej formie i długości, w różnych warunkach odbioru, w zakresie opisanym w wymaganiach szczegółowych.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Tworzenie wypowiedzi.</w:t>
            </w:r>
          </w:p>
        </w:tc>
      </w:tr>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samodzielnie formułuje krótkie, proste, zrozumiałe wypowiedzi ustne i pisemne, w zakresie opisanym w wymaganiach szczegółowych.</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tworzy płynne i zrozumiale, dłuższe wypowiedzi ustne oraz dłuższe wypowiedzi pisemne, bogate i spójne pod względem treści, w zakresie opisanym w wymaganiach szczegółowych.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Reagowanie na wypowiedzi.</w:t>
            </w:r>
          </w:p>
        </w:tc>
      </w:tr>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zakresie opisanym w wymaganiach szczegółowych.</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reaguje płynnie, w formie ustnej i pisemnej, w różnorodnych, bardziej złożonych sytuacjach, w zakresie opisanym w wymaganiach szczegółowych.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 Przetwarzanie wypowiedzi.</w:t>
            </w:r>
          </w:p>
        </w:tc>
      </w:tr>
      <w:tr>
        <w:trPr>
          <w:trHeight w:val="45" w:hRule="atLeast"/>
        </w:trPr>
        <w:tc>
          <w:tcPr>
            <w:tcW w:w="667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zmienia formę przekazu ustnego lub pisemnego w zakresie opisanym w wymaganiach szczegółowych.</w:t>
            </w:r>
          </w:p>
        </w:tc>
        <w:tc>
          <w:tcPr>
            <w:tcW w:w="628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zmienia formę przekazu ustnego lub pisemnego w zakresie opisanym w wymaganiach szczegółowych.</w:t>
            </w:r>
          </w:p>
        </w:tc>
      </w:tr>
    </w:tbl>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09"/>
        <w:gridCol w:w="6220"/>
        <w:gridCol w:w="131"/>
      </w:tblGrid>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ZAKRES PODSTAWOWY</w:t>
            </w:r>
          </w:p>
          <w:p>
            <w:pPr>
              <w:spacing w:before="25" w:after="0"/>
              <w:ind w:left="0"/>
              <w:jc w:val="left"/>
              <w:textAlignment w:val="auto"/>
            </w:pPr>
            <w:r>
              <w:rPr>
                <w:rFonts w:ascii="Times New Roman"/>
                <w:b w:val="false"/>
                <w:i w:val="false"/>
                <w:color w:val="000000"/>
                <w:sz w:val="24"/>
                <w:lang w:val="pl-Pl"/>
              </w:rPr>
              <w:t>na podbudowie wymagań poziomu III.0 dla III etapu edukacyjnego</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ZAKRES ROZSZERZONY</w:t>
            </w:r>
          </w:p>
          <w:p>
            <w:pPr>
              <w:spacing w:before="25" w:after="0"/>
              <w:ind w:left="0"/>
              <w:jc w:val="left"/>
              <w:textAlignment w:val="auto"/>
            </w:pPr>
            <w:r>
              <w:rPr>
                <w:rFonts w:ascii="Times New Roman"/>
                <w:b w:val="false"/>
                <w:i w:val="false"/>
                <w:color w:val="000000"/>
                <w:sz w:val="24"/>
                <w:lang w:val="pl-Pl"/>
              </w:rPr>
              <w:t>na podbudowie wymagań poziomu III. 1 dla III etapu edukacyjnego</w:t>
            </w: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Uczeń posługuje się w miarę rozwiniętym zasobem środków językowych (leksykalnych, gramatycznych, ortograficznych oraz, fonetycznych), umożliwiającym realizację pozostałych wymagań ogólnych</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Uczeń posługuje się bogatym zasobem środków językowych {leksykalnych, gramatycznych, ortograficznych oraz fonetycznych), umożliwiającym realizację pozostałych wymagań ogólnych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zakresie następujących tematów;</w:t>
            </w:r>
          </w:p>
          <w:p>
            <w:pPr>
              <w:spacing w:before="25" w:after="0"/>
              <w:ind w:left="0"/>
              <w:jc w:val="left"/>
              <w:textAlignment w:val="auto"/>
            </w:pPr>
            <w:r>
              <w:rPr>
                <w:rFonts w:ascii="Times New Roman"/>
                <w:b w:val="false"/>
                <w:i w:val="false"/>
                <w:color w:val="000000"/>
                <w:sz w:val="24"/>
                <w:lang w:val="pl-Pl"/>
              </w:rPr>
              <w:t>1) człowiek (np. dane personalne, wygląd zewnętrzny, cechy charakteru, uczucia i emocje, zainteresowania, problemy etyczne);</w:t>
            </w:r>
          </w:p>
          <w:p>
            <w:pPr>
              <w:spacing w:before="25" w:after="0"/>
              <w:ind w:left="0"/>
              <w:jc w:val="left"/>
              <w:textAlignment w:val="auto"/>
            </w:pPr>
            <w:r>
              <w:rPr>
                <w:rFonts w:ascii="Times New Roman"/>
                <w:b w:val="false"/>
                <w:i w:val="false"/>
                <w:color w:val="000000"/>
                <w:sz w:val="24"/>
                <w:lang w:val="pl-Pl"/>
              </w:rPr>
              <w:t>2) dom (np. miejsce zamieszkania, opis domu, pomieszczeń domu i ich wyposażenia, wynajmowanie, kupno i sprzedaż mieszkania);</w:t>
            </w:r>
          </w:p>
          <w:p>
            <w:pPr>
              <w:spacing w:before="25" w:after="0"/>
              <w:ind w:left="0"/>
              <w:jc w:val="left"/>
              <w:textAlignment w:val="auto"/>
            </w:pPr>
            <w:r>
              <w:rPr>
                <w:rFonts w:ascii="Times New Roman"/>
                <w:b w:val="false"/>
                <w:i w:val="false"/>
                <w:color w:val="000000"/>
                <w:sz w:val="24"/>
                <w:lang w:val="pl-Pl"/>
              </w:rPr>
              <w:t>3) szkoła (np. przedmioty nauczania, oceny i wymagania, życie szkoły, kształcenie pozaszkolne, system oświaty);</w:t>
            </w:r>
          </w:p>
          <w:p>
            <w:pPr>
              <w:spacing w:before="25" w:after="0"/>
              <w:ind w:left="0"/>
              <w:jc w:val="left"/>
              <w:textAlignment w:val="auto"/>
            </w:pPr>
            <w:r>
              <w:rPr>
                <w:rFonts w:ascii="Times New Roman"/>
                <w:b w:val="false"/>
                <w:i w:val="false"/>
                <w:color w:val="000000"/>
                <w:sz w:val="24"/>
                <w:lang w:val="pl-Pl"/>
              </w:rPr>
              <w:t>4) praca (np. zawody i związane z nimi czynności, warunki pracy i zatrudnienia, praca dorywcza, rynek pracy);</w:t>
            </w:r>
          </w:p>
          <w:p>
            <w:pPr>
              <w:spacing w:before="25" w:after="0"/>
              <w:ind w:left="0"/>
              <w:jc w:val="left"/>
              <w:textAlignment w:val="auto"/>
            </w:pPr>
            <w:r>
              <w:rPr>
                <w:rFonts w:ascii="Times New Roman"/>
                <w:b w:val="false"/>
                <w:i w:val="false"/>
                <w:color w:val="000000"/>
                <w:sz w:val="24"/>
                <w:lang w:val="pl-Pl"/>
              </w:rPr>
              <w:t>5) życie rodzinne i towarzyskie (np. okresy życia, członkowie rodziny, koledzy, przyjaciele, czynności życia codziennego, formy spędzania czasu wolnego, święta i uroczystości, styl życia, konflikty i problemy);</w:t>
            </w:r>
          </w:p>
          <w:p>
            <w:pPr>
              <w:spacing w:before="25" w:after="0"/>
              <w:ind w:left="0"/>
              <w:jc w:val="left"/>
              <w:textAlignment w:val="auto"/>
            </w:pPr>
            <w:r>
              <w:rPr>
                <w:rFonts w:ascii="Times New Roman"/>
                <w:b w:val="false"/>
                <w:i w:val="false"/>
                <w:color w:val="000000"/>
                <w:sz w:val="24"/>
                <w:lang w:val="pl-Pl"/>
              </w:rPr>
              <w:t>6) żywienie (np. artykuły spożywcze, posiłki i ich przygotowanie, lokale gastronomiczne, diety);</w:t>
            </w:r>
          </w:p>
          <w:p>
            <w:pPr>
              <w:spacing w:before="25" w:after="0"/>
              <w:ind w:left="0"/>
              <w:jc w:val="left"/>
              <w:textAlignment w:val="auto"/>
            </w:pPr>
            <w:r>
              <w:rPr>
                <w:rFonts w:ascii="Times New Roman"/>
                <w:b w:val="false"/>
                <w:i w:val="false"/>
                <w:color w:val="000000"/>
                <w:sz w:val="24"/>
                <w:lang w:val="pl-Pl"/>
              </w:rPr>
              <w:t>7) zakupy i usługi (np. rodzaje sklepów, towary, sprzedawanie i kupowanie, reklama, korzystanie z usług, środki płatnicze, banki, ubezpieczenia);</w:t>
            </w:r>
          </w:p>
          <w:p>
            <w:pPr>
              <w:spacing w:before="25" w:after="0"/>
              <w:ind w:left="0"/>
              <w:jc w:val="left"/>
              <w:textAlignment w:val="auto"/>
            </w:pPr>
            <w:r>
              <w:rPr>
                <w:rFonts w:ascii="Times New Roman"/>
                <w:b w:val="false"/>
                <w:i w:val="false"/>
                <w:color w:val="000000"/>
                <w:sz w:val="24"/>
                <w:lang w:val="pl-Pl"/>
              </w:rPr>
              <w:t>8) podróżowanie i turystyka (np. środki transportu, informacja turystyczna, baza noclegowa, wycieczki, zwiedzanie, wypadki);</w:t>
            </w:r>
          </w:p>
          <w:p>
            <w:pPr>
              <w:spacing w:before="25" w:after="0"/>
              <w:ind w:left="0"/>
              <w:jc w:val="left"/>
              <w:textAlignment w:val="auto"/>
            </w:pPr>
            <w:r>
              <w:rPr>
                <w:rFonts w:ascii="Times New Roman"/>
                <w:b w:val="false"/>
                <w:i w:val="false"/>
                <w:color w:val="000000"/>
                <w:sz w:val="24"/>
                <w:lang w:val="pl-Pl"/>
              </w:rPr>
              <w:t>9) kultura (np. dziedziny kultury, twórcy i ich dzieła, uczestnictwo w kulturze, media);</w:t>
            </w:r>
          </w:p>
          <w:p>
            <w:pPr>
              <w:spacing w:before="25" w:after="0"/>
              <w:ind w:left="0"/>
              <w:jc w:val="left"/>
              <w:textAlignment w:val="auto"/>
            </w:pPr>
            <w:r>
              <w:rPr>
                <w:rFonts w:ascii="Times New Roman"/>
                <w:b w:val="false"/>
                <w:i w:val="false"/>
                <w:color w:val="000000"/>
                <w:sz w:val="24"/>
                <w:lang w:val="pl-Pl"/>
              </w:rPr>
              <w:t>10) sport (np. dyscypliny sportu, sprzęt sportowy, imprezy sportowe, sport wyczynowy);</w:t>
            </w:r>
          </w:p>
          <w:p>
            <w:pPr>
              <w:spacing w:before="25" w:after="0"/>
              <w:ind w:left="0"/>
              <w:jc w:val="left"/>
              <w:textAlignment w:val="auto"/>
            </w:pPr>
            <w:r>
              <w:rPr>
                <w:rFonts w:ascii="Times New Roman"/>
                <w:b w:val="false"/>
                <w:i w:val="false"/>
                <w:color w:val="000000"/>
                <w:sz w:val="24"/>
                <w:lang w:val="pl-Pl"/>
              </w:rPr>
              <w:t>11) zdrowie (np. samopoczucie, choroby, ich objawy i leczenie, higieniczny tryb życia, niepełnosprawni, uzależnienia, ochrona zdrowia);</w:t>
            </w:r>
          </w:p>
          <w:p>
            <w:pPr>
              <w:spacing w:before="25" w:after="0"/>
              <w:ind w:left="0"/>
              <w:jc w:val="left"/>
              <w:textAlignment w:val="auto"/>
            </w:pPr>
            <w:r>
              <w:rPr>
                <w:rFonts w:ascii="Times New Roman"/>
                <w:b w:val="false"/>
                <w:i w:val="false"/>
                <w:color w:val="000000"/>
                <w:sz w:val="24"/>
                <w:lang w:val="pl-Pl"/>
              </w:rPr>
              <w:t>12) nauka i technika (np. odkrycia naukowe, wynalazki, obsługa i korzystanie z podstawowych urządzeń technicznych, awarie, technologie informacyjno-komunikacyjne);</w:t>
            </w:r>
          </w:p>
          <w:p>
            <w:pPr>
              <w:spacing w:before="25" w:after="0"/>
              <w:ind w:left="0"/>
              <w:jc w:val="left"/>
              <w:textAlignment w:val="auto"/>
            </w:pPr>
            <w:r>
              <w:rPr>
                <w:rFonts w:ascii="Times New Roman"/>
                <w:b w:val="false"/>
                <w:i w:val="false"/>
                <w:color w:val="000000"/>
                <w:sz w:val="24"/>
                <w:lang w:val="pl-Pl"/>
              </w:rPr>
              <w:t>13) świat przyrody (np. klimat, świat roślin i zwierząt, krajobraz, zagrożenia i ochrona środowiska naturalnego, klęski żywiołowe, katastrofy, przestrzeń kosmiczna);</w:t>
            </w:r>
          </w:p>
          <w:p>
            <w:pPr>
              <w:spacing w:before="25" w:after="0"/>
              <w:ind w:left="0"/>
              <w:jc w:val="left"/>
              <w:textAlignment w:val="auto"/>
            </w:pPr>
            <w:r>
              <w:rPr>
                <w:rFonts w:ascii="Times New Roman"/>
                <w:b w:val="false"/>
                <w:i w:val="false"/>
                <w:color w:val="000000"/>
                <w:sz w:val="24"/>
                <w:lang w:val="pl-Pl"/>
              </w:rPr>
              <w:t>14) państwo i społeczeństwa (np. struktura państwa, urzędy, organizacje społeczne i międzynarodowe, konflikty wewnętrzne i międzynarodowe, przestępczość, polityka społeczna, gospodarka);</w:t>
            </w:r>
          </w:p>
          <w:p>
            <w:pPr>
              <w:spacing w:before="25" w:after="0"/>
              <w:ind w:left="0"/>
              <w:jc w:val="left"/>
              <w:textAlignment w:val="auto"/>
            </w:pPr>
            <w:r>
              <w:rPr>
                <w:rFonts w:ascii="Times New Roman"/>
                <w:b w:val="false"/>
                <w:i w:val="false"/>
                <w:color w:val="000000"/>
                <w:sz w:val="24"/>
                <w:lang w:val="pl-Pl"/>
              </w:rPr>
              <w:t>15) elementy wiedzy o krajach obszaru nauczanego języka oraz o kraju ojczystym, z uwzględnieniem kontekstu międzykulturowego oraz tematyki integracji europejskiej, w tym znajomość problemów: pojawiających się na styku różnych kultur i społeczności.</w:t>
            </w: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Uczeń rozumie ze słuchu proste, typowe wypowiedzi (np. instrukcje, komunikaty, ogłoszenia, rozmowy) artykułowane wyraźnie, w standardowej odmianie języka:</w:t>
            </w:r>
          </w:p>
          <w:p>
            <w:pPr>
              <w:spacing w:before="25" w:after="0"/>
              <w:ind w:left="0"/>
              <w:jc w:val="left"/>
              <w:textAlignment w:val="auto"/>
            </w:pPr>
            <w:r>
              <w:rPr>
                <w:rFonts w:ascii="Times New Roman"/>
                <w:b w:val="false"/>
                <w:i w:val="false"/>
                <w:color w:val="000000"/>
                <w:sz w:val="24"/>
                <w:lang w:val="pl-Pl"/>
              </w:rPr>
              <w:t>1) określa główną myśl tekstu;</w:t>
            </w:r>
          </w:p>
          <w:p>
            <w:pPr>
              <w:spacing w:before="25" w:after="0"/>
              <w:ind w:left="0"/>
              <w:jc w:val="left"/>
              <w:textAlignment w:val="auto"/>
            </w:pPr>
            <w:r>
              <w:rPr>
                <w:rFonts w:ascii="Times New Roman"/>
                <w:b w:val="false"/>
                <w:i w:val="false"/>
                <w:color w:val="000000"/>
                <w:sz w:val="24"/>
                <w:lang w:val="pl-Pl"/>
              </w:rPr>
              <w:t>2) określa główną myśl poszczególnych części tekstu;</w:t>
            </w:r>
          </w:p>
          <w:p>
            <w:pPr>
              <w:spacing w:before="25" w:after="0"/>
              <w:ind w:left="0"/>
              <w:jc w:val="left"/>
              <w:textAlignment w:val="auto"/>
            </w:pPr>
            <w:r>
              <w:rPr>
                <w:rFonts w:ascii="Times New Roman"/>
                <w:b w:val="false"/>
                <w:i w:val="false"/>
                <w:color w:val="000000"/>
                <w:sz w:val="24"/>
                <w:lang w:val="pl-Pl"/>
              </w:rPr>
              <w:t>3) znajduje w tekście określone informacje;</w:t>
            </w:r>
          </w:p>
          <w:p>
            <w:pPr>
              <w:spacing w:before="25" w:after="0"/>
              <w:ind w:left="0"/>
              <w:jc w:val="left"/>
              <w:textAlignment w:val="auto"/>
            </w:pPr>
            <w:r>
              <w:rPr>
                <w:rFonts w:ascii="Times New Roman"/>
                <w:b w:val="false"/>
                <w:i w:val="false"/>
                <w:color w:val="000000"/>
                <w:sz w:val="24"/>
                <w:lang w:val="pl-Pl"/>
              </w:rPr>
              <w:t>4) określa intencje nadawcy/autora tekstu;</w:t>
            </w:r>
          </w:p>
          <w:p>
            <w:pPr>
              <w:spacing w:before="25" w:after="0"/>
              <w:ind w:left="0"/>
              <w:jc w:val="left"/>
              <w:textAlignment w:val="auto"/>
            </w:pPr>
            <w:r>
              <w:rPr>
                <w:rFonts w:ascii="Times New Roman"/>
                <w:b w:val="false"/>
                <w:i w:val="false"/>
                <w:color w:val="000000"/>
                <w:sz w:val="24"/>
                <w:lang w:val="pl-Pl"/>
              </w:rPr>
              <w:t>5) określa kontekst wypowiedzi (np. czas, miejsce, sytuację, uczestników);</w:t>
            </w:r>
          </w:p>
          <w:p>
            <w:pPr>
              <w:spacing w:before="25" w:after="0"/>
              <w:ind w:left="0"/>
              <w:jc w:val="left"/>
              <w:textAlignment w:val="auto"/>
            </w:pPr>
            <w:r>
              <w:rPr>
                <w:rFonts w:ascii="Times New Roman"/>
                <w:b w:val="false"/>
                <w:i w:val="false"/>
                <w:color w:val="000000"/>
                <w:sz w:val="24"/>
                <w:lang w:val="pl-Pl"/>
              </w:rPr>
              <w:t>6) rozróżnia formalny i nieformalny styl wypowiedzi.</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Uczeń rozumie ze słuchu teksty o różnorodnej formie i długości (np. rozmowy, dyskusje, wywiady, wykłady, komunikaty, instrukcje, wiadomości, audycje radiowe i telewizyjne) w różnych warunkach odbioru.</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oddziela fakty od opinii.</w:t>
            </w: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Uczeń rozumie proste wypowiedzi pisemne (np. napisy informacyjne, listy, broszury, ulotki reklamowe, jadłospisy, ogłoszenia, rozkłady jazdy, instrukcje obsługi, proste artykuły prasowe i teksty narracyjne):</w:t>
            </w:r>
          </w:p>
          <w:p>
            <w:pPr>
              <w:spacing w:before="25" w:after="0"/>
              <w:ind w:left="0"/>
              <w:jc w:val="left"/>
              <w:textAlignment w:val="auto"/>
            </w:pPr>
            <w:r>
              <w:rPr>
                <w:rFonts w:ascii="Times New Roman"/>
                <w:b w:val="false"/>
                <w:i w:val="false"/>
                <w:color w:val="000000"/>
                <w:sz w:val="24"/>
                <w:lang w:val="pl-Pl"/>
              </w:rPr>
              <w:t>1) określa główną myśl tekstu;</w:t>
            </w:r>
          </w:p>
          <w:p>
            <w:pPr>
              <w:spacing w:before="25" w:after="0"/>
              <w:ind w:left="0"/>
              <w:jc w:val="left"/>
              <w:textAlignment w:val="auto"/>
            </w:pPr>
            <w:r>
              <w:rPr>
                <w:rFonts w:ascii="Times New Roman"/>
                <w:b w:val="false"/>
                <w:i w:val="false"/>
                <w:color w:val="000000"/>
                <w:sz w:val="24"/>
                <w:lang w:val="pl-Pl"/>
              </w:rPr>
              <w:t>2) określa główną myśl poszczególnych części tekstu;</w:t>
            </w:r>
          </w:p>
          <w:p>
            <w:pPr>
              <w:spacing w:before="25" w:after="0"/>
              <w:ind w:left="0"/>
              <w:jc w:val="left"/>
              <w:textAlignment w:val="auto"/>
            </w:pPr>
            <w:r>
              <w:rPr>
                <w:rFonts w:ascii="Times New Roman"/>
                <w:b w:val="false"/>
                <w:i w:val="false"/>
                <w:color w:val="000000"/>
                <w:sz w:val="24"/>
                <w:lang w:val="pl-Pl"/>
              </w:rPr>
              <w:t>3) znajduje w tekście określone informacje;</w:t>
            </w:r>
          </w:p>
          <w:p>
            <w:pPr>
              <w:spacing w:before="25" w:after="0"/>
              <w:ind w:left="0"/>
              <w:jc w:val="left"/>
              <w:textAlignment w:val="auto"/>
            </w:pPr>
            <w:r>
              <w:rPr>
                <w:rFonts w:ascii="Times New Roman"/>
                <w:b w:val="false"/>
                <w:i w:val="false"/>
                <w:color w:val="000000"/>
                <w:sz w:val="24"/>
                <w:lang w:val="pl-Pl"/>
              </w:rPr>
              <w:t>4) określa intencje nadawcy/autora tekstu;</w:t>
            </w:r>
          </w:p>
          <w:p>
            <w:pPr>
              <w:spacing w:before="25" w:after="0"/>
              <w:ind w:left="0"/>
              <w:jc w:val="left"/>
              <w:textAlignment w:val="auto"/>
            </w:pPr>
            <w:r>
              <w:rPr>
                <w:rFonts w:ascii="Times New Roman"/>
                <w:b w:val="false"/>
                <w:i w:val="false"/>
                <w:color w:val="000000"/>
                <w:sz w:val="24"/>
                <w:lang w:val="pl-Pl"/>
              </w:rPr>
              <w:t>5) określa kontekst wypowiedzi (np. nadawcę, odbiorcę, formę tekstu);</w:t>
            </w:r>
          </w:p>
          <w:p>
            <w:pPr>
              <w:spacing w:before="25" w:after="0"/>
              <w:ind w:left="0"/>
              <w:jc w:val="left"/>
              <w:textAlignment w:val="auto"/>
            </w:pPr>
            <w:r>
              <w:rPr>
                <w:rFonts w:ascii="Times New Roman"/>
                <w:b w:val="false"/>
                <w:i w:val="false"/>
                <w:color w:val="000000"/>
                <w:sz w:val="24"/>
                <w:lang w:val="pl-Pl"/>
              </w:rPr>
              <w:t>6) rozpoznaje związki pomiędzy poszczególnymi częściami tekstu;</w:t>
            </w:r>
          </w:p>
          <w:p>
            <w:pPr>
              <w:spacing w:before="25" w:after="0"/>
              <w:ind w:left="0"/>
              <w:jc w:val="left"/>
              <w:textAlignment w:val="auto"/>
            </w:pPr>
            <w:r>
              <w:rPr>
                <w:rFonts w:ascii="Times New Roman"/>
                <w:b w:val="false"/>
                <w:i w:val="false"/>
                <w:color w:val="000000"/>
                <w:sz w:val="24"/>
                <w:lang w:val="pl-Pl"/>
              </w:rPr>
              <w:t>7) rozróżnia formalny i nieformalny styl wypowiedzi.</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Uczeń rozumie wypowiedzi pisemne o różnorodnej formie i długości (np. artykuły prasowe, recenzje, wywiady, teksty literackie).</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oddziela fakty od opinii.</w:t>
            </w:r>
          </w:p>
        </w:tc>
      </w:tr>
      <w:tr>
        <w:trPr/>
        <w:tc>
          <w:tcPr>
            <w:tcW w:w="660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Uczeń tworzy krótkie, proste, zrozumiałe, wypowiedzi ustne:</w:t>
            </w:r>
          </w:p>
          <w:p>
            <w:pPr>
              <w:spacing w:before="25" w:after="0"/>
              <w:ind w:left="0"/>
              <w:jc w:val="left"/>
              <w:textAlignment w:val="auto"/>
            </w:pPr>
            <w:r>
              <w:rPr>
                <w:rFonts w:ascii="Times New Roman"/>
                <w:b w:val="false"/>
                <w:i w:val="false"/>
                <w:color w:val="000000"/>
                <w:sz w:val="24"/>
                <w:lang w:val="pl-Pl"/>
              </w:rPr>
              <w:t>1) opisuje ludzi, przedmioty, miejsca, zjawiska i czynności;</w:t>
            </w:r>
          </w:p>
          <w:p>
            <w:pPr>
              <w:spacing w:before="25" w:after="0"/>
              <w:ind w:left="0"/>
              <w:jc w:val="left"/>
              <w:textAlignment w:val="auto"/>
            </w:pPr>
            <w:r>
              <w:rPr>
                <w:rFonts w:ascii="Times New Roman"/>
                <w:b w:val="false"/>
                <w:i w:val="false"/>
                <w:color w:val="000000"/>
                <w:sz w:val="24"/>
                <w:lang w:val="pl-Pl"/>
              </w:rPr>
              <w:t>2) opowiada o wydarzeniach życia codziennego i komentuje je;</w:t>
            </w:r>
          </w:p>
          <w:p>
            <w:pPr>
              <w:spacing w:before="25" w:after="0"/>
              <w:ind w:left="0"/>
              <w:jc w:val="left"/>
              <w:textAlignment w:val="auto"/>
            </w:pPr>
            <w:r>
              <w:rPr>
                <w:rFonts w:ascii="Times New Roman"/>
                <w:b w:val="false"/>
                <w:i w:val="false"/>
                <w:color w:val="000000"/>
                <w:sz w:val="24"/>
                <w:lang w:val="pl-Pl"/>
              </w:rPr>
              <w:t>3) przedstawia fakty z przeszłości i teraźniejszości;</w:t>
            </w:r>
          </w:p>
          <w:p>
            <w:pPr>
              <w:spacing w:before="25" w:after="0"/>
              <w:ind w:left="0"/>
              <w:jc w:val="left"/>
              <w:textAlignment w:val="auto"/>
            </w:pPr>
            <w:r>
              <w:rPr>
                <w:rFonts w:ascii="Times New Roman"/>
                <w:b w:val="false"/>
                <w:i w:val="false"/>
                <w:color w:val="000000"/>
                <w:sz w:val="24"/>
                <w:lang w:val="pl-Pl"/>
              </w:rPr>
              <w:t>4) relacjonuje wydarzenia z przeszłości;</w:t>
            </w:r>
          </w:p>
          <w:p>
            <w:pPr>
              <w:spacing w:before="25" w:after="0"/>
              <w:ind w:left="0"/>
              <w:jc w:val="left"/>
              <w:textAlignment w:val="auto"/>
            </w:pPr>
            <w:r>
              <w:rPr>
                <w:rFonts w:ascii="Times New Roman"/>
                <w:b w:val="false"/>
                <w:i w:val="false"/>
                <w:color w:val="000000"/>
                <w:sz w:val="24"/>
                <w:lang w:val="pl-Pl"/>
              </w:rPr>
              <w:t>5) wyraża i uzasadnia swoje opinie, poglądy i uczucia;</w:t>
            </w:r>
          </w:p>
          <w:p>
            <w:pPr>
              <w:spacing w:before="25" w:after="0"/>
              <w:ind w:left="0"/>
              <w:jc w:val="left"/>
              <w:textAlignment w:val="auto"/>
            </w:pPr>
            <w:r>
              <w:rPr>
                <w:rFonts w:ascii="Times New Roman"/>
                <w:b w:val="false"/>
                <w:i w:val="false"/>
                <w:color w:val="000000"/>
                <w:sz w:val="24"/>
                <w:lang w:val="pl-Pl"/>
              </w:rPr>
              <w:t>6) przedstawia opinie innych osób;</w:t>
            </w:r>
          </w:p>
          <w:p>
            <w:pPr>
              <w:spacing w:before="25" w:after="0"/>
              <w:ind w:left="0"/>
              <w:jc w:val="left"/>
              <w:textAlignment w:val="auto"/>
            </w:pPr>
            <w:r>
              <w:rPr>
                <w:rFonts w:ascii="Times New Roman"/>
                <w:b w:val="false"/>
                <w:i w:val="false"/>
                <w:color w:val="000000"/>
                <w:sz w:val="24"/>
                <w:lang w:val="pl-Pl"/>
              </w:rPr>
              <w:t>7) przedstawia zalety i wady różnych rozwiązań i poglądów;</w:t>
            </w:r>
          </w:p>
          <w:p>
            <w:pPr>
              <w:spacing w:before="25" w:after="0"/>
              <w:ind w:left="0"/>
              <w:jc w:val="left"/>
              <w:textAlignment w:val="auto"/>
            </w:pPr>
            <w:r>
              <w:rPr>
                <w:rFonts w:ascii="Times New Roman"/>
                <w:b w:val="false"/>
                <w:i w:val="false"/>
                <w:color w:val="000000"/>
                <w:sz w:val="24"/>
                <w:lang w:val="pl-Pl"/>
              </w:rPr>
              <w:t>8) opisuje intencje, marzenia, nadzieje i plany na przyszłość;</w:t>
            </w:r>
          </w:p>
          <w:p>
            <w:pPr>
              <w:spacing w:before="25" w:after="0"/>
              <w:ind w:left="0"/>
              <w:jc w:val="left"/>
              <w:textAlignment w:val="auto"/>
            </w:pPr>
            <w:r>
              <w:rPr>
                <w:rFonts w:ascii="Times New Roman"/>
                <w:b w:val="false"/>
                <w:i w:val="false"/>
                <w:color w:val="000000"/>
                <w:sz w:val="24"/>
                <w:lang w:val="pl-Pl"/>
              </w:rPr>
              <w:t>9) opisuje doświadczenia swoje i innych osób;</w:t>
            </w:r>
          </w:p>
          <w:p>
            <w:pPr>
              <w:spacing w:before="25" w:after="0"/>
              <w:ind w:left="0"/>
              <w:jc w:val="left"/>
              <w:textAlignment w:val="auto"/>
            </w:pPr>
            <w:r>
              <w:rPr>
                <w:rFonts w:ascii="Times New Roman"/>
                <w:b w:val="false"/>
                <w:i w:val="false"/>
                <w:color w:val="000000"/>
                <w:sz w:val="24"/>
                <w:lang w:val="pl-Pl"/>
              </w:rPr>
              <w:t>10) wyraża pewność, przypuszczenie, wątpliwości dotyczące zdarzeń z przeszłości, teraźniejszości i przyszłości;</w:t>
            </w:r>
          </w:p>
          <w:p>
            <w:pPr>
              <w:spacing w:before="25" w:after="0"/>
              <w:ind w:left="0"/>
              <w:jc w:val="left"/>
              <w:textAlignment w:val="auto"/>
            </w:pPr>
            <w:r>
              <w:rPr>
                <w:rFonts w:ascii="Times New Roman"/>
                <w:b w:val="false"/>
                <w:i w:val="false"/>
                <w:color w:val="000000"/>
                <w:sz w:val="24"/>
                <w:lang w:val="pl-Pl"/>
              </w:rPr>
              <w:t>11) wyjaśnia sposób obsługi prostych urządzeń (np. automatu do napojów, bankomatu);</w:t>
            </w:r>
          </w:p>
          <w:p>
            <w:pPr>
              <w:spacing w:before="25" w:after="0"/>
              <w:ind w:left="0"/>
              <w:jc w:val="left"/>
              <w:textAlignment w:val="auto"/>
            </w:pPr>
            <w:r>
              <w:rPr>
                <w:rFonts w:ascii="Times New Roman"/>
                <w:b w:val="false"/>
                <w:i w:val="false"/>
                <w:color w:val="000000"/>
                <w:sz w:val="24"/>
                <w:lang w:val="pl-Pl"/>
              </w:rPr>
              <w:t>12) stosuje formalny lub nieformalny styl wypowiedzi w zależności od sytuacji.</w:t>
            </w:r>
          </w:p>
        </w:tc>
        <w:tc>
          <w:tcPr>
            <w:tcW w:w="622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Uczeń tworzy płynne i zrozumiałe, dłuższe wypowiedzi ustne.</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sposób obsługi bardziej skomplikowanych urządzeń oraz procedury postępowania (np. załatwianie spraw w instytucjach);</w:t>
            </w:r>
          </w:p>
          <w:p>
            <w:pPr>
              <w:spacing w:before="25" w:after="0"/>
              <w:ind w:left="0"/>
              <w:jc w:val="left"/>
              <w:textAlignment w:val="auto"/>
            </w:pPr>
            <w:r>
              <w:rPr>
                <w:rFonts w:ascii="Times New Roman"/>
                <w:b w:val="false"/>
                <w:i w:val="false"/>
                <w:color w:val="000000"/>
                <w:sz w:val="24"/>
                <w:lang w:val="pl-Pl"/>
              </w:rPr>
              <w:t>2) przedstawia w logicznym porządku argumenty za i przeciw danej tezie lub rozwiązaniu.</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3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Uczeń tworzy krótkie, proste, zrozumiałe wypowiedzi pisemne (np. wiadomość, opis, notatka, ogłoszenie, zaproszenie, ankieta, pocztówka, e-mail, list prywatny, prosty list formalny):</w:t>
            </w:r>
          </w:p>
          <w:p>
            <w:pPr>
              <w:spacing w:before="25" w:after="0"/>
              <w:ind w:left="0"/>
              <w:jc w:val="left"/>
              <w:textAlignment w:val="auto"/>
            </w:pPr>
            <w:r>
              <w:rPr>
                <w:rFonts w:ascii="Times New Roman"/>
                <w:b w:val="false"/>
                <w:i w:val="false"/>
                <w:color w:val="000000"/>
                <w:sz w:val="24"/>
                <w:lang w:val="pl-Pl"/>
              </w:rPr>
              <w:t>1) opisuje ludzi, przedmioty, miejsca, zjawiska i czynności;</w:t>
            </w:r>
          </w:p>
          <w:p>
            <w:pPr>
              <w:spacing w:before="25" w:after="0"/>
              <w:ind w:left="0"/>
              <w:jc w:val="left"/>
              <w:textAlignment w:val="auto"/>
            </w:pPr>
            <w:r>
              <w:rPr>
                <w:rFonts w:ascii="Times New Roman"/>
                <w:b w:val="false"/>
                <w:i w:val="false"/>
                <w:color w:val="000000"/>
                <w:sz w:val="24"/>
                <w:lang w:val="pl-Pl"/>
              </w:rPr>
              <w:t>2) opisuje wydarzenia życia codziennego i komentuje je;</w:t>
            </w:r>
          </w:p>
          <w:p>
            <w:pPr>
              <w:spacing w:before="25" w:after="0"/>
              <w:ind w:left="0"/>
              <w:jc w:val="left"/>
              <w:textAlignment w:val="auto"/>
            </w:pPr>
            <w:r>
              <w:rPr>
                <w:rFonts w:ascii="Times New Roman"/>
                <w:b w:val="false"/>
                <w:i w:val="false"/>
                <w:color w:val="000000"/>
                <w:sz w:val="24"/>
                <w:lang w:val="pl-Pl"/>
              </w:rPr>
              <w:t>3) przedstawia fakty z przeszłości i teraźniejszości;</w:t>
            </w:r>
          </w:p>
          <w:p>
            <w:pPr>
              <w:spacing w:before="25" w:after="0"/>
              <w:ind w:left="0"/>
              <w:jc w:val="left"/>
              <w:textAlignment w:val="auto"/>
            </w:pPr>
            <w:r>
              <w:rPr>
                <w:rFonts w:ascii="Times New Roman"/>
                <w:b w:val="false"/>
                <w:i w:val="false"/>
                <w:color w:val="000000"/>
                <w:sz w:val="24"/>
                <w:lang w:val="pl-Pl"/>
              </w:rPr>
              <w:t>4) relacjonuje wydarzenia z przeszłości;</w:t>
            </w:r>
          </w:p>
          <w:p>
            <w:pPr>
              <w:spacing w:before="25" w:after="0"/>
              <w:ind w:left="0"/>
              <w:jc w:val="left"/>
              <w:textAlignment w:val="auto"/>
            </w:pPr>
            <w:r>
              <w:rPr>
                <w:rFonts w:ascii="Times New Roman"/>
                <w:b w:val="false"/>
                <w:i w:val="false"/>
                <w:color w:val="000000"/>
                <w:sz w:val="24"/>
                <w:lang w:val="pl-Pl"/>
              </w:rPr>
              <w:t>5) wyraża i uzasadnia swoje opinie, poglądy i uczucia;</w:t>
            </w:r>
          </w:p>
          <w:p>
            <w:pPr>
              <w:spacing w:before="25" w:after="0"/>
              <w:ind w:left="0"/>
              <w:jc w:val="left"/>
              <w:textAlignment w:val="auto"/>
            </w:pPr>
            <w:r>
              <w:rPr>
                <w:rFonts w:ascii="Times New Roman"/>
                <w:b w:val="false"/>
                <w:i w:val="false"/>
                <w:color w:val="000000"/>
                <w:sz w:val="24"/>
                <w:lang w:val="pl-Pl"/>
              </w:rPr>
              <w:t>6) przedstawia opinie innych osób;</w:t>
            </w:r>
          </w:p>
          <w:p>
            <w:pPr>
              <w:spacing w:before="25" w:after="0"/>
              <w:ind w:left="0"/>
              <w:jc w:val="left"/>
              <w:textAlignment w:val="auto"/>
            </w:pPr>
            <w:r>
              <w:rPr>
                <w:rFonts w:ascii="Times New Roman"/>
                <w:b w:val="false"/>
                <w:i w:val="false"/>
                <w:color w:val="000000"/>
                <w:sz w:val="24"/>
                <w:lang w:val="pl-Pl"/>
              </w:rPr>
              <w:t>7) przedstawia zalety i wady różnych rozwiązań i poglądów;</w:t>
            </w:r>
          </w:p>
          <w:p>
            <w:pPr>
              <w:spacing w:before="25" w:after="0"/>
              <w:ind w:left="0"/>
              <w:jc w:val="left"/>
              <w:textAlignment w:val="auto"/>
            </w:pPr>
            <w:r>
              <w:rPr>
                <w:rFonts w:ascii="Times New Roman"/>
                <w:b w:val="false"/>
                <w:i w:val="false"/>
                <w:color w:val="000000"/>
                <w:sz w:val="24"/>
                <w:lang w:val="pl-Pl"/>
              </w:rPr>
              <w:t>8) opisuje intencje, marzenia, nadzieje i plany na przyszłość;</w:t>
            </w:r>
          </w:p>
          <w:p>
            <w:pPr>
              <w:spacing w:before="25" w:after="0"/>
              <w:ind w:left="0"/>
              <w:jc w:val="left"/>
              <w:textAlignment w:val="auto"/>
            </w:pPr>
            <w:r>
              <w:rPr>
                <w:rFonts w:ascii="Times New Roman"/>
                <w:b w:val="false"/>
                <w:i w:val="false"/>
                <w:color w:val="000000"/>
                <w:sz w:val="24"/>
                <w:lang w:val="pl-Pl"/>
              </w:rPr>
              <w:t>9) opisuje doświadczenia swoje i innych; 10) wyraża pewność, przypuszczenie, wątpliwości dotyczące zdarzeń z przeszłości, teraźniejszości i przyszłości;</w:t>
            </w:r>
          </w:p>
          <w:p>
            <w:pPr>
              <w:spacing w:before="25" w:after="0"/>
              <w:ind w:left="0"/>
              <w:jc w:val="left"/>
              <w:textAlignment w:val="auto"/>
            </w:pPr>
            <w:r>
              <w:rPr>
                <w:rFonts w:ascii="Times New Roman"/>
                <w:b w:val="false"/>
                <w:i w:val="false"/>
                <w:color w:val="000000"/>
                <w:sz w:val="24"/>
                <w:lang w:val="pl-Pl"/>
              </w:rPr>
              <w:t>11) wyjaśnia sposób obsługi prostych urządzeń (np. automatu do napojów, automatu telefonicznego);</w:t>
            </w:r>
          </w:p>
          <w:p>
            <w:pPr>
              <w:spacing w:before="25" w:after="0"/>
              <w:ind w:left="0"/>
              <w:jc w:val="left"/>
              <w:textAlignment w:val="auto"/>
            </w:pPr>
            <w:r>
              <w:rPr>
                <w:rFonts w:ascii="Times New Roman"/>
                <w:b w:val="false"/>
                <w:i w:val="false"/>
                <w:color w:val="000000"/>
                <w:sz w:val="24"/>
                <w:lang w:val="pl-Pl"/>
              </w:rPr>
              <w:t>12) stosuje zasady konstruowania tekstów</w:t>
            </w:r>
          </w:p>
          <w:p>
            <w:pPr>
              <w:spacing w:before="25" w:after="0"/>
              <w:ind w:left="0"/>
              <w:jc w:val="left"/>
              <w:textAlignment w:val="auto"/>
            </w:pPr>
            <w:r>
              <w:rPr>
                <w:rFonts w:ascii="Times New Roman"/>
                <w:b w:val="false"/>
                <w:i w:val="false"/>
                <w:color w:val="000000"/>
                <w:sz w:val="24"/>
                <w:lang w:val="pl-Pl"/>
              </w:rPr>
              <w:t>o różnym charakterze;</w:t>
            </w:r>
          </w:p>
          <w:p>
            <w:pPr>
              <w:spacing w:before="25" w:after="0"/>
              <w:ind w:left="0"/>
              <w:jc w:val="left"/>
              <w:textAlignment w:val="auto"/>
            </w:pPr>
            <w:r>
              <w:rPr>
                <w:rFonts w:ascii="Times New Roman"/>
                <w:b w:val="false"/>
                <w:i w:val="false"/>
                <w:color w:val="000000"/>
                <w:sz w:val="24"/>
                <w:lang w:val="pl-Pl"/>
              </w:rPr>
              <w:t>13) stosuje formalny lub nieformalny styl wypowiedzi w zależności od sytuacji.</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Uczeń tworzy dłuższe wypowiedzi pisemne (np. list formalny, rozprawka, opis, opowiadanie, sprawozdanie, recenzja), bogate i spójne pod względem treści.</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sposób obsługi bardziej skomplikowanych urządzeń oraz procedury postępowania (np. załatwianie spraw w instytucjach);</w:t>
            </w:r>
          </w:p>
          <w:p>
            <w:pPr>
              <w:spacing w:before="25" w:after="0"/>
              <w:ind w:left="0"/>
              <w:jc w:val="left"/>
              <w:textAlignment w:val="auto"/>
            </w:pPr>
            <w:r>
              <w:rPr>
                <w:rFonts w:ascii="Times New Roman"/>
                <w:b w:val="false"/>
                <w:i w:val="false"/>
                <w:color w:val="000000"/>
                <w:sz w:val="24"/>
                <w:lang w:val="pl-Pl"/>
              </w:rPr>
              <w:t>2) przedstawia w logicznym porządku argumenty za i przeciw danej tezie lub rozwiązaniu.</w:t>
            </w: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Uczeń reaguje ustnie w sposób zrozumiały, w typowych sytuacjach:</w:t>
            </w:r>
          </w:p>
          <w:p>
            <w:pPr>
              <w:spacing w:before="25" w:after="0"/>
              <w:ind w:left="0"/>
              <w:jc w:val="left"/>
              <w:textAlignment w:val="auto"/>
            </w:pPr>
            <w:r>
              <w:rPr>
                <w:rFonts w:ascii="Times New Roman"/>
                <w:b w:val="false"/>
                <w:i w:val="false"/>
                <w:color w:val="000000"/>
                <w:sz w:val="24"/>
                <w:lang w:val="pl-Pl"/>
              </w:rPr>
              <w:t>1) nawiązuje kontakty towarzyskie (np. przedstawia siebie i inne osoby, udziela podstawowych informacji na swój temat</w:t>
            </w:r>
          </w:p>
          <w:p>
            <w:pPr>
              <w:spacing w:before="25" w:after="0"/>
              <w:ind w:left="0"/>
              <w:jc w:val="left"/>
              <w:textAlignment w:val="auto"/>
            </w:pPr>
            <w:r>
              <w:rPr>
                <w:rFonts w:ascii="Times New Roman"/>
                <w:b w:val="false"/>
                <w:i w:val="false"/>
                <w:color w:val="000000"/>
                <w:sz w:val="24"/>
                <w:lang w:val="pl-Pl"/>
              </w:rPr>
              <w:t>i pyta o dane rozmówcy i innych osób);</w:t>
            </w:r>
          </w:p>
          <w:p>
            <w:pPr>
              <w:spacing w:before="25" w:after="0"/>
              <w:ind w:left="0"/>
              <w:jc w:val="left"/>
              <w:textAlignment w:val="auto"/>
            </w:pPr>
            <w:r>
              <w:rPr>
                <w:rFonts w:ascii="Times New Roman"/>
                <w:b w:val="false"/>
                <w:i w:val="false"/>
                <w:color w:val="000000"/>
                <w:sz w:val="24"/>
                <w:lang w:val="pl-Pl"/>
              </w:rPr>
              <w:t>2) rozpoczyna, prowadzi i kończy rozmowę; 3) stosuje formy grzecznościowe;</w:t>
            </w:r>
          </w:p>
          <w:p>
            <w:pPr>
              <w:spacing w:before="25" w:after="0"/>
              <w:ind w:left="0"/>
              <w:jc w:val="left"/>
              <w:textAlignment w:val="auto"/>
            </w:pPr>
            <w:r>
              <w:rPr>
                <w:rFonts w:ascii="Times New Roman"/>
                <w:b w:val="false"/>
                <w:i w:val="false"/>
                <w:color w:val="000000"/>
                <w:sz w:val="24"/>
                <w:lang w:val="pl-Pl"/>
              </w:rPr>
              <w:t>4) uzyskuje i przekazuje informacje i wyjaśnienia;</w:t>
            </w:r>
          </w:p>
          <w:p>
            <w:pPr>
              <w:spacing w:before="25" w:after="0"/>
              <w:ind w:left="0"/>
              <w:jc w:val="left"/>
              <w:textAlignment w:val="auto"/>
            </w:pPr>
            <w:r>
              <w:rPr>
                <w:rFonts w:ascii="Times New Roman"/>
                <w:b w:val="false"/>
                <w:i w:val="false"/>
                <w:color w:val="000000"/>
                <w:sz w:val="24"/>
                <w:lang w:val="pl-Pl"/>
              </w:rPr>
              <w:t>5) prowadzi proste negocjacje w typowych sytuacjach życia codziennego (np. wymiana zakupionego towaru);</w:t>
            </w:r>
          </w:p>
          <w:p>
            <w:pPr>
              <w:spacing w:before="25" w:after="0"/>
              <w:ind w:left="0"/>
              <w:jc w:val="left"/>
              <w:textAlignment w:val="auto"/>
            </w:pPr>
            <w:r>
              <w:rPr>
                <w:rFonts w:ascii="Times New Roman"/>
                <w:b w:val="false"/>
                <w:i w:val="false"/>
                <w:color w:val="000000"/>
                <w:sz w:val="24"/>
                <w:lang w:val="pl-Pl"/>
              </w:rPr>
              <w:t>6) proponuje, przyjmuje i odrzuca propozycje i sugestie;</w:t>
            </w:r>
          </w:p>
          <w:p>
            <w:pPr>
              <w:spacing w:before="25" w:after="0"/>
              <w:ind w:left="0"/>
              <w:jc w:val="left"/>
              <w:textAlignment w:val="auto"/>
            </w:pPr>
            <w:r>
              <w:rPr>
                <w:rFonts w:ascii="Times New Roman"/>
                <w:b w:val="false"/>
                <w:i w:val="false"/>
                <w:color w:val="000000"/>
                <w:sz w:val="24"/>
                <w:lang w:val="pl-Pl"/>
              </w:rPr>
              <w:t>7) prosi o pozwolenie, udziela i odmawia pozwolenia;</w:t>
            </w:r>
          </w:p>
          <w:p>
            <w:pPr>
              <w:spacing w:before="25" w:after="0"/>
              <w:ind w:left="0"/>
              <w:jc w:val="left"/>
              <w:textAlignment w:val="auto"/>
            </w:pPr>
            <w:r>
              <w:rPr>
                <w:rFonts w:ascii="Times New Roman"/>
                <w:b w:val="false"/>
                <w:i w:val="false"/>
                <w:color w:val="000000"/>
                <w:sz w:val="24"/>
                <w:lang w:val="pl-Pl"/>
              </w:rPr>
              <w:t>8) wyraża swoje opinie, intencje, preferencje i życzenia, pyta o opinie, preferencje i życzenia innych;</w:t>
            </w:r>
          </w:p>
          <w:p>
            <w:pPr>
              <w:spacing w:before="25" w:after="0"/>
              <w:ind w:left="0"/>
              <w:jc w:val="left"/>
              <w:textAlignment w:val="auto"/>
            </w:pPr>
            <w:r>
              <w:rPr>
                <w:rFonts w:ascii="Times New Roman"/>
                <w:b w:val="false"/>
                <w:i w:val="false"/>
                <w:color w:val="000000"/>
                <w:sz w:val="24"/>
                <w:lang w:val="pl-Pl"/>
              </w:rPr>
              <w:t>9) wyraża emocje (np. radość, niezadowolenie, zdziwienie);</w:t>
            </w:r>
          </w:p>
          <w:p>
            <w:pPr>
              <w:spacing w:before="25" w:after="0"/>
              <w:ind w:left="0"/>
              <w:jc w:val="left"/>
              <w:textAlignment w:val="auto"/>
            </w:pPr>
            <w:r>
              <w:rPr>
                <w:rFonts w:ascii="Times New Roman"/>
                <w:b w:val="false"/>
                <w:i w:val="false"/>
                <w:color w:val="000000"/>
                <w:sz w:val="24"/>
                <w:lang w:val="pl-Pl"/>
              </w:rPr>
              <w:t>10) prosi o radę i udziela rady;</w:t>
            </w:r>
          </w:p>
          <w:p>
            <w:pPr>
              <w:spacing w:before="25" w:after="0"/>
              <w:ind w:left="0"/>
              <w:jc w:val="left"/>
              <w:textAlignment w:val="auto"/>
            </w:pPr>
            <w:r>
              <w:rPr>
                <w:rFonts w:ascii="Times New Roman"/>
                <w:b w:val="false"/>
                <w:i w:val="false"/>
                <w:color w:val="000000"/>
                <w:sz w:val="24"/>
                <w:lang w:val="pl-Pl"/>
              </w:rPr>
              <w:t>11) wyraża prośby i podziękowania oraz zgodę lub odmowę wykonania prośby;</w:t>
            </w:r>
          </w:p>
          <w:p>
            <w:pPr>
              <w:spacing w:before="25" w:after="0"/>
              <w:ind w:left="0"/>
              <w:jc w:val="left"/>
              <w:textAlignment w:val="auto"/>
            </w:pPr>
            <w:r>
              <w:rPr>
                <w:rFonts w:ascii="Times New Roman"/>
                <w:b w:val="false"/>
                <w:i w:val="false"/>
                <w:color w:val="000000"/>
                <w:sz w:val="24"/>
                <w:lang w:val="pl-Pl"/>
              </w:rPr>
              <w:t>12) wyraża skargę, przeprasza, przyjmuje przeprosiny;</w:t>
            </w:r>
          </w:p>
          <w:p>
            <w:pPr>
              <w:spacing w:before="25" w:after="0"/>
              <w:ind w:left="0"/>
              <w:jc w:val="left"/>
              <w:textAlignment w:val="auto"/>
            </w:pPr>
            <w:r>
              <w:rPr>
                <w:rFonts w:ascii="Times New Roman"/>
                <w:b w:val="false"/>
                <w:i w:val="false"/>
                <w:color w:val="000000"/>
                <w:sz w:val="24"/>
                <w:lang w:val="pl-Pl"/>
              </w:rPr>
              <w:t>13) prosi o powtórzenie bądź wyjaśnienie tego, co powiedział rozmówca.s</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Uczeń reaguje ustnie w sposób płynny w różnorodnych, bardziej złożonych sytuacjach.</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prowadzi negocjacje w trudnych sytuacjach życia codziennego (np. niezasłużone oskarżenie, spowodowanie szkody);</w:t>
            </w:r>
          </w:p>
          <w:p>
            <w:pPr>
              <w:spacing w:before="25" w:after="0"/>
              <w:ind w:left="0"/>
              <w:jc w:val="left"/>
              <w:textAlignment w:val="auto"/>
            </w:pPr>
            <w:r>
              <w:rPr>
                <w:rFonts w:ascii="Times New Roman"/>
                <w:b w:val="false"/>
                <w:i w:val="false"/>
                <w:color w:val="000000"/>
                <w:sz w:val="24"/>
                <w:lang w:val="pl-Pl"/>
              </w:rPr>
              <w:t>2) aktywnie uczestniczy w rozmowie i dyskusji (przedstawia opinie i argumenty, odpiera argumenty przeciwne);</w:t>
            </w:r>
          </w:p>
          <w:p>
            <w:pPr>
              <w:spacing w:before="25" w:after="0"/>
              <w:ind w:left="0"/>
              <w:jc w:val="left"/>
              <w:textAlignment w:val="auto"/>
            </w:pPr>
            <w:r>
              <w:rPr>
                <w:rFonts w:ascii="Times New Roman"/>
                <w:b w:val="false"/>
                <w:i w:val="false"/>
                <w:color w:val="000000"/>
                <w:sz w:val="24"/>
                <w:lang w:val="pl-Pl"/>
              </w:rPr>
              <w:t>3) komentuje, zgadza się lub kwestionuje zdanie innych uczestników dyskusji;</w:t>
            </w:r>
          </w:p>
          <w:p>
            <w:pPr>
              <w:spacing w:before="25" w:after="0"/>
              <w:ind w:left="0"/>
              <w:jc w:val="left"/>
              <w:textAlignment w:val="auto"/>
            </w:pPr>
            <w:r>
              <w:rPr>
                <w:rFonts w:ascii="Times New Roman"/>
                <w:b w:val="false"/>
                <w:i w:val="false"/>
                <w:color w:val="000000"/>
                <w:sz w:val="24"/>
                <w:lang w:val="pl-Pl"/>
              </w:rPr>
              <w:t>4) spekuluje na temat przyczyn i konsekwencji zdarzeń przeszłych i przyszłych;</w:t>
            </w:r>
          </w:p>
          <w:p>
            <w:pPr>
              <w:spacing w:before="25" w:after="0"/>
              <w:ind w:left="0"/>
              <w:jc w:val="left"/>
              <w:textAlignment w:val="auto"/>
            </w:pPr>
            <w:r>
              <w:rPr>
                <w:rFonts w:ascii="Times New Roman"/>
                <w:b w:val="false"/>
                <w:i w:val="false"/>
                <w:color w:val="000000"/>
                <w:sz w:val="24"/>
                <w:lang w:val="pl-Pl"/>
              </w:rPr>
              <w:t>5) wysuwa i rozważa hipotezy.</w:t>
            </w:r>
          </w:p>
        </w:tc>
      </w:tr>
      <w:tr>
        <w:trPr>
          <w:trHeight w:val="6480"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Uczeń reaguje w formie prostego tekstu pisanego {np. e-mail, wiadomość, list prywatny, prosty lisi formalny) w typowych sytuacjach:</w:t>
            </w:r>
          </w:p>
          <w:p>
            <w:pPr>
              <w:spacing w:before="25" w:after="0"/>
              <w:ind w:left="0"/>
              <w:jc w:val="left"/>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left"/>
              <w:textAlignment w:val="auto"/>
            </w:pPr>
            <w:r>
              <w:rPr>
                <w:rFonts w:ascii="Times New Roman"/>
                <w:b w:val="false"/>
                <w:i w:val="false"/>
                <w:color w:val="000000"/>
                <w:sz w:val="24"/>
                <w:lang w:val="pl-Pl"/>
              </w:rPr>
              <w:t>2) uzyskuje i przekazuje informacje i wyjaśnienia;</w:t>
            </w:r>
          </w:p>
          <w:p>
            <w:pPr>
              <w:spacing w:before="25" w:after="0"/>
              <w:ind w:left="0"/>
              <w:jc w:val="left"/>
              <w:textAlignment w:val="auto"/>
            </w:pPr>
            <w:r>
              <w:rPr>
                <w:rFonts w:ascii="Times New Roman"/>
                <w:b w:val="false"/>
                <w:i w:val="false"/>
                <w:color w:val="000000"/>
                <w:sz w:val="24"/>
                <w:lang w:val="pl-Pl"/>
              </w:rPr>
              <w:t>3) prowadzi proste negocjacje (np. uzgadnianie formy spędzania czasu);</w:t>
            </w:r>
          </w:p>
          <w:p>
            <w:pPr>
              <w:spacing w:before="25" w:after="0"/>
              <w:ind w:left="0"/>
              <w:jc w:val="left"/>
              <w:textAlignment w:val="auto"/>
            </w:pPr>
            <w:r>
              <w:rPr>
                <w:rFonts w:ascii="Times New Roman"/>
                <w:b w:val="false"/>
                <w:i w:val="false"/>
                <w:color w:val="000000"/>
                <w:sz w:val="24"/>
                <w:lang w:val="pl-Pl"/>
              </w:rPr>
              <w:t>4) proponuje, przyjmuje i odrzuca propozycje i sugestie;</w:t>
            </w:r>
          </w:p>
          <w:p>
            <w:pPr>
              <w:spacing w:before="25" w:after="0"/>
              <w:ind w:left="0"/>
              <w:jc w:val="left"/>
              <w:textAlignment w:val="auto"/>
            </w:pPr>
            <w:r>
              <w:rPr>
                <w:rFonts w:ascii="Times New Roman"/>
                <w:b w:val="false"/>
                <w:i w:val="false"/>
                <w:color w:val="000000"/>
                <w:sz w:val="24"/>
                <w:lang w:val="pl-Pl"/>
              </w:rPr>
              <w:t>5) prosi o pozwolenie, udziela i odmawia pozwolenia;</w:t>
            </w:r>
          </w:p>
          <w:p>
            <w:pPr>
              <w:spacing w:before="25" w:after="0"/>
              <w:ind w:left="0"/>
              <w:jc w:val="left"/>
              <w:textAlignment w:val="auto"/>
            </w:pPr>
            <w:r>
              <w:rPr>
                <w:rFonts w:ascii="Times New Roman"/>
                <w:b w:val="false"/>
                <w:i w:val="false"/>
                <w:color w:val="000000"/>
                <w:sz w:val="24"/>
                <w:lang w:val="pl-Pl"/>
              </w:rPr>
              <w:t>6) wyraża swoje opinie, intencje, preferencje i życzenia, pyta o opinie, preferencje i życzenia innych, zgadza się i sprzeciwia;</w:t>
            </w:r>
          </w:p>
          <w:p>
            <w:pPr>
              <w:spacing w:before="25" w:after="0"/>
              <w:ind w:left="0"/>
              <w:jc w:val="left"/>
              <w:textAlignment w:val="auto"/>
            </w:pPr>
            <w:r>
              <w:rPr>
                <w:rFonts w:ascii="Times New Roman"/>
                <w:b w:val="false"/>
                <w:i w:val="false"/>
                <w:color w:val="000000"/>
                <w:sz w:val="24"/>
                <w:lang w:val="pl-Pl"/>
              </w:rPr>
              <w:t>7) wyraża emocje (np. radość, niezadowolenie, zdziwienie);</w:t>
            </w:r>
          </w:p>
          <w:p>
            <w:pPr>
              <w:spacing w:before="25" w:after="0"/>
              <w:ind w:left="0"/>
              <w:jc w:val="left"/>
              <w:textAlignment w:val="auto"/>
            </w:pPr>
            <w:r>
              <w:rPr>
                <w:rFonts w:ascii="Times New Roman"/>
                <w:b w:val="false"/>
                <w:i w:val="false"/>
                <w:color w:val="000000"/>
                <w:sz w:val="24"/>
                <w:lang w:val="pl-Pl"/>
              </w:rPr>
              <w:t>8) prosi o radę i udziela rady;</w:t>
            </w:r>
          </w:p>
          <w:p>
            <w:pPr>
              <w:spacing w:before="25" w:after="0"/>
              <w:ind w:left="0"/>
              <w:jc w:val="left"/>
              <w:textAlignment w:val="auto"/>
            </w:pPr>
            <w:r>
              <w:rPr>
                <w:rFonts w:ascii="Times New Roman"/>
                <w:b w:val="false"/>
                <w:i w:val="false"/>
                <w:color w:val="000000"/>
                <w:sz w:val="24"/>
                <w:lang w:val="pl-Pl"/>
              </w:rPr>
              <w:t>9) wyraża prośby i podziękowania oraz zgodę lub odmowę wykonania prośby;</w:t>
            </w:r>
          </w:p>
          <w:p>
            <w:pPr>
              <w:spacing w:before="25" w:after="0"/>
              <w:ind w:left="0"/>
              <w:jc w:val="left"/>
              <w:textAlignment w:val="auto"/>
            </w:pPr>
            <w:r>
              <w:rPr>
                <w:rFonts w:ascii="Times New Roman"/>
                <w:b w:val="false"/>
                <w:i w:val="false"/>
                <w:color w:val="000000"/>
                <w:sz w:val="24"/>
                <w:lang w:val="pl-Pl"/>
              </w:rPr>
              <w:t>10) wyraża skargę, przeprasza, przyjmuje przeprosiny.</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Uczeń reaguje w formie dłuższego, złożonego tekstu pisanego (np. list prywatny lub formalny, sprawozdanie) w sytuacjach formalnych i nieformalnych.</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prowadzi negocjacje w trudnych sytuacjach życia codziennego (np. niezasłużone oskarżenie, spowodowanie szkody);</w:t>
            </w:r>
          </w:p>
          <w:p>
            <w:pPr>
              <w:spacing w:before="25" w:after="0"/>
              <w:ind w:left="0"/>
              <w:jc w:val="left"/>
              <w:textAlignment w:val="auto"/>
            </w:pPr>
            <w:r>
              <w:rPr>
                <w:rFonts w:ascii="Times New Roman"/>
                <w:b w:val="false"/>
                <w:i w:val="false"/>
                <w:color w:val="000000"/>
                <w:sz w:val="24"/>
                <w:lang w:val="pl-Pl"/>
              </w:rPr>
              <w:t>2) ustosunkowuje się do opinii innych osób;</w:t>
            </w:r>
          </w:p>
          <w:p>
            <w:pPr>
              <w:spacing w:before="25" w:after="0"/>
              <w:ind w:left="0"/>
              <w:jc w:val="left"/>
              <w:textAlignment w:val="auto"/>
            </w:pPr>
            <w:r>
              <w:rPr>
                <w:rFonts w:ascii="Times New Roman"/>
                <w:b w:val="false"/>
                <w:i w:val="false"/>
                <w:color w:val="000000"/>
                <w:sz w:val="24"/>
                <w:lang w:val="pl-Pl"/>
              </w:rPr>
              <w:t>3) przedstawia opinie i argumenty, odpiera argumenty przeciwne;</w:t>
            </w:r>
          </w:p>
          <w:p>
            <w:pPr>
              <w:spacing w:before="25" w:after="0"/>
              <w:ind w:left="0"/>
              <w:jc w:val="left"/>
              <w:textAlignment w:val="auto"/>
            </w:pPr>
            <w:r>
              <w:rPr>
                <w:rFonts w:ascii="Times New Roman"/>
                <w:b w:val="false"/>
                <w:i w:val="false"/>
                <w:color w:val="000000"/>
                <w:sz w:val="24"/>
                <w:lang w:val="pl-Pl"/>
              </w:rPr>
              <w:t>4) komentuje, akceptuje lub kwestionuje zdanie innych;</w:t>
            </w:r>
          </w:p>
          <w:p>
            <w:pPr>
              <w:spacing w:before="25" w:after="0"/>
              <w:ind w:left="0"/>
              <w:jc w:val="left"/>
              <w:textAlignment w:val="auto"/>
            </w:pPr>
            <w:r>
              <w:rPr>
                <w:rFonts w:ascii="Times New Roman"/>
                <w:b w:val="false"/>
                <w:i w:val="false"/>
                <w:color w:val="000000"/>
                <w:sz w:val="24"/>
                <w:lang w:val="pl-Pl"/>
              </w:rPr>
              <w:t>5) spekuluje na temat przyczyn i konsekwencji (zdarzeń przeszłych i przyszłych;</w:t>
            </w:r>
          </w:p>
          <w:p>
            <w:pPr>
              <w:spacing w:before="25" w:after="0"/>
              <w:ind w:left="0"/>
              <w:jc w:val="left"/>
              <w:textAlignment w:val="auto"/>
            </w:pPr>
            <w:r>
              <w:rPr>
                <w:rFonts w:ascii="Times New Roman"/>
                <w:b w:val="false"/>
                <w:i w:val="false"/>
                <w:color w:val="000000"/>
                <w:sz w:val="24"/>
                <w:lang w:val="pl-Pl"/>
              </w:rPr>
              <w:t>6) wysuwa i rozważa hipotezy.</w:t>
            </w:r>
          </w:p>
        </w:tc>
      </w:tr>
      <w:tr>
        <w:trPr>
          <w:trHeight w:val="45" w:hRule="atLeast"/>
        </w:trPr>
        <w:tc>
          <w:tcPr>
            <w:tcW w:w="66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Uczeń przetwarza tekst ustnie lub pisemnie:</w:t>
            </w:r>
          </w:p>
          <w:p>
            <w:pPr>
              <w:spacing w:before="25" w:after="0"/>
              <w:ind w:left="0"/>
              <w:jc w:val="left"/>
              <w:textAlignment w:val="auto"/>
            </w:pPr>
            <w:r>
              <w:rPr>
                <w:rFonts w:ascii="Times New Roman"/>
                <w:b w:val="false"/>
                <w:i w:val="false"/>
                <w:color w:val="000000"/>
                <w:sz w:val="24"/>
                <w:lang w:val="pl-Pl"/>
              </w:rPr>
              <w:t>1) przekazuje w języku obcym informacje zawarte w materiałach wizualnych (np. wykresach, mapach, symbolach, piktogramach), audiowizualnych (np. filmach, reklamach) oraz tekstach obcojęzycznych;</w:t>
            </w:r>
          </w:p>
          <w:p>
            <w:pPr>
              <w:spacing w:before="25" w:after="0"/>
              <w:ind w:left="0"/>
              <w:jc w:val="left"/>
              <w:textAlignment w:val="auto"/>
            </w:pPr>
            <w:r>
              <w:rPr>
                <w:rFonts w:ascii="Times New Roman"/>
                <w:b w:val="false"/>
                <w:i w:val="false"/>
                <w:color w:val="000000"/>
                <w:sz w:val="24"/>
                <w:lang w:val="pl-Pl"/>
              </w:rPr>
              <w:t>2) przekazuje w języku polskim główne myśli lub wybrane informacje z tekstu w języku obcym;</w:t>
            </w:r>
          </w:p>
          <w:p>
            <w:pPr>
              <w:spacing w:before="25" w:after="0"/>
              <w:ind w:left="0"/>
              <w:jc w:val="left"/>
              <w:textAlignment w:val="auto"/>
            </w:pPr>
            <w:r>
              <w:rPr>
                <w:rFonts w:ascii="Times New Roman"/>
                <w:b w:val="false"/>
                <w:i w:val="false"/>
                <w:color w:val="000000"/>
                <w:sz w:val="24"/>
                <w:lang w:val="pl-Pl"/>
              </w:rPr>
              <w:t>3) przekazuje w języku obcym informacje sformułowane w języku polskim.</w:t>
            </w:r>
          </w:p>
        </w:tc>
        <w:tc>
          <w:tcPr>
            <w:tcW w:w="6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Uczeń przetwarza tekst ustnie lub pisemnie.</w:t>
            </w:r>
          </w:p>
          <w:p>
            <w:pPr>
              <w:spacing w:before="25" w:after="0"/>
              <w:ind w:left="0"/>
              <w:jc w:val="left"/>
              <w:textAlignment w:val="auto"/>
            </w:pPr>
            <w:r>
              <w:rPr>
                <w:rFonts w:ascii="Times New Roman"/>
                <w:b w:val="false"/>
                <w:i w:val="false"/>
                <w:color w:val="000000"/>
                <w:sz w:val="24"/>
                <w:lang w:val="pl-Pl"/>
              </w:rPr>
              <w:t>Uczeń 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streszcza usłyszany lub przeczytany tekst;</w:t>
            </w:r>
          </w:p>
          <w:p>
            <w:pPr>
              <w:spacing w:before="25" w:after="0"/>
              <w:ind w:left="0"/>
              <w:jc w:val="left"/>
              <w:textAlignment w:val="auto"/>
            </w:pPr>
            <w:r>
              <w:rPr>
                <w:rFonts w:ascii="Times New Roman"/>
                <w:b w:val="false"/>
                <w:i w:val="false"/>
                <w:color w:val="000000"/>
                <w:sz w:val="24"/>
                <w:lang w:val="pl-Pl"/>
              </w:rPr>
              <w:t>2) rozwija notatkę, ogłoszenie, nagłówki prasowe;</w:t>
            </w:r>
          </w:p>
          <w:p>
            <w:pPr>
              <w:spacing w:before="25" w:after="0"/>
              <w:ind w:left="0"/>
              <w:jc w:val="left"/>
              <w:textAlignment w:val="auto"/>
            </w:pPr>
            <w:r>
              <w:rPr>
                <w:rFonts w:ascii="Times New Roman"/>
                <w:b w:val="false"/>
                <w:i w:val="false"/>
                <w:color w:val="000000"/>
                <w:sz w:val="24"/>
                <w:lang w:val="pl-Pl"/>
              </w:rPr>
              <w:t>3) stosuje zmiany stylu lub formy tekstu.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5" w:after="0"/>
              <w:ind w:left="0"/>
              <w:jc w:val="left"/>
              <w:textAlignment w:val="auto"/>
            </w:pPr>
            <w:r>
              <w:rPr>
                <w:rFonts w:ascii="Times New Roman"/>
                <w:b w:val="false"/>
                <w:i w:val="false"/>
                <w:color w:val="000000"/>
                <w:sz w:val="24"/>
                <w:lang w:val="pl-Pl"/>
              </w:rPr>
              <w:t>10. Uczeń współdziała w grupie, np. w lekcyjnych i pozalekcyjnych językowych pracach projektowych.</w:t>
            </w:r>
          </w:p>
          <w:p>
            <w:pPr>
              <w:spacing w:before="25" w:after="0"/>
              <w:ind w:left="0"/>
              <w:jc w:val="left"/>
              <w:textAlignment w:val="auto"/>
            </w:pPr>
            <w:r>
              <w:rPr>
                <w:rFonts w:ascii="Times New Roman"/>
                <w:b w:val="false"/>
                <w:i w:val="false"/>
                <w:color w:val="000000"/>
                <w:sz w:val="24"/>
                <w:lang w:val="pl-Pl"/>
              </w:rPr>
              <w:t>11. Uczeń korzysta ze źródeł informacji w języku obcym (np. z encyklopedii, mediów, instrukcji obsługi) również za pomocą technologii informacyjno-komunikacyjnych.</w:t>
            </w:r>
          </w:p>
          <w:p>
            <w:pPr>
              <w:spacing w:before="25" w:after="0"/>
              <w:ind w:left="0"/>
              <w:jc w:val="left"/>
              <w:textAlignment w:val="auto"/>
            </w:pPr>
            <w:r>
              <w:rPr>
                <w:rFonts w:ascii="Times New Roman"/>
                <w:b w:val="false"/>
                <w:i w:val="false"/>
                <w:color w:val="000000"/>
                <w:sz w:val="24"/>
                <w:lang w:val="pl-Pl"/>
              </w:rPr>
              <w:t>12. Uczeń stosuje strategie komunikacyjne (np. domyślanie się znaczenia wyrazów z kontekstu, rozumienie tekstu zawierającego nieznane słowa i zwroty) oraz strategie kompensacyjne (np. parafraza, definicja) w przypadku, gdy nie zna lub nie pamięta jakiegoś wyrazu.</w:t>
            </w:r>
          </w:p>
          <w:p>
            <w:pPr>
              <w:spacing w:before="25" w:after="0"/>
              <w:ind w:left="0"/>
              <w:jc w:val="left"/>
              <w:textAlignment w:val="auto"/>
            </w:pPr>
            <w:r>
              <w:rPr>
                <w:rFonts w:ascii="Times New Roman"/>
                <w:b w:val="false"/>
                <w:i w:val="false"/>
                <w:color w:val="000000"/>
                <w:sz w:val="24"/>
                <w:lang w:val="pl-Pl"/>
              </w:rPr>
              <w:t>13. Uczeń posiada świadomość językową (np. podobieństw i różnic między językami).</w:t>
            </w: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before="25" w:after="0"/>
        <w:ind w:left="0"/>
        <w:jc w:val="center"/>
        <w:textAlignment w:val="auto"/>
      </w:pPr>
      <w:r>
        <w:rPr>
          <w:rFonts w:ascii="Times New Roman"/>
          <w:b/>
          <w:i w:val="false"/>
          <w:color w:val="000000"/>
          <w:sz w:val="24"/>
          <w:lang w:val="pl-Pl"/>
        </w:rPr>
        <w:t>BĘDĄCY DRUGIM JĘZYKIEM NAUCZANIA W ODDZIAŁACH DWUJĘZYCZNYCH</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center"/>
        <w:textAlignment w:val="auto"/>
      </w:pPr>
      <w:r>
        <w:rPr>
          <w:rFonts w:ascii="Times New Roman"/>
          <w:b w:val="false"/>
          <w:i w:val="false"/>
          <w:color w:val="000000"/>
          <w:sz w:val="24"/>
          <w:lang w:val="pl-Pl"/>
        </w:rPr>
        <w:t>Poziom IV.2</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bogatym zasobem złożonych środków językowych, w tym wyrażeń idiomatycznych, oraz bogatą frazeologią, a także wykazuje się wysokim poziomem poprawności gramatycznej, fonetycznej i ortograficznej, umożliwiającym realizację pozostałych wymagań ogólnych.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skomplikowane wypowiedzi ustne i pisemne na różne, także abstrakcyjne tematy, o różnorodnej formie i długości, w różnych odmianach języka i warunkach odbioru,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tworzy płynne, szczegółowe i logicznie skonstruowane dłuższe wypowiedzi ustne i pisemne na różnorodne tematy, bogate i spójne pod względem treści,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reaguje swobodnie, płynnie, w formie ustnej i pisemnej, w różnorodnych, także złożonych sytuacjach,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posługuje się bogatym zasobem środków językowych, w tym wyrażeń idiomatycznych, oraz bogatą frazeologią, a także wykazuje się wysokim poziomem poprawności gramatycznej, fonetycznej i ortograficznej, umożliwiającym realizację pozostałych wymagań ogólnych w szerokim zakresie tematów, z uwzględnieniem wiedzy o krajach obszaru nauczanego języka (np. elementów literatury, historii, geografii, historii sztuki, socjologii, ekonomii, polityki) oraz tematyki integracji europejskiej i problemów pojawiających się na styku różnych kultur i społeczności.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rozumie ze słuchu teksty o różnorodnej tematyce, formie i długości (np. rozmowy, dyskusje, wywiady, wykłady, debaty, komunikaty, instrukcje, wiadomości, audycje radiowe i telewizyjne, filmy), w różnych warunkach odbioru:</w:t>
      </w:r>
    </w:p>
    <w:p>
      <w:pPr>
        <w:spacing w:before="25" w:after="0"/>
        <w:ind w:left="373"/>
        <w:jc w:val="both"/>
        <w:textAlignment w:val="auto"/>
      </w:pPr>
      <w:r>
        <w:rPr>
          <w:rFonts w:ascii="Times New Roman"/>
          <w:b w:val="false"/>
          <w:i w:val="false"/>
          <w:color w:val="000000"/>
          <w:sz w:val="24"/>
          <w:lang w:val="pl-Pl"/>
        </w:rPr>
        <w:t>1) określa główną myśl tekstu;</w:t>
      </w:r>
    </w:p>
    <w:p>
      <w:pPr>
        <w:spacing w:before="25" w:after="0"/>
        <w:ind w:left="373"/>
        <w:jc w:val="both"/>
        <w:textAlignment w:val="auto"/>
      </w:pPr>
      <w:r>
        <w:rPr>
          <w:rFonts w:ascii="Times New Roman"/>
          <w:b w:val="false"/>
          <w:i w:val="false"/>
          <w:color w:val="000000"/>
          <w:sz w:val="24"/>
          <w:lang w:val="pl-Pl"/>
        </w:rPr>
        <w:t>2) określa główną myśl poszczególnych części tekstu;</w:t>
      </w:r>
    </w:p>
    <w:p>
      <w:pPr>
        <w:spacing w:before="25" w:after="0"/>
        <w:ind w:left="373"/>
        <w:jc w:val="both"/>
        <w:textAlignment w:val="auto"/>
      </w:pPr>
      <w:r>
        <w:rPr>
          <w:rFonts w:ascii="Times New Roman"/>
          <w:b w:val="false"/>
          <w:i w:val="false"/>
          <w:color w:val="000000"/>
          <w:sz w:val="24"/>
          <w:lang w:val="pl-Pl"/>
        </w:rPr>
        <w:t>3) znajduje w tekście określone informacje;</w:t>
      </w:r>
    </w:p>
    <w:p>
      <w:pPr>
        <w:spacing w:before="25" w:after="0"/>
        <w:ind w:left="373"/>
        <w:jc w:val="both"/>
        <w:textAlignment w:val="auto"/>
      </w:pPr>
      <w:r>
        <w:rPr>
          <w:rFonts w:ascii="Times New Roman"/>
          <w:b w:val="false"/>
          <w:i w:val="false"/>
          <w:color w:val="000000"/>
          <w:sz w:val="24"/>
          <w:lang w:val="pl-Pl"/>
        </w:rPr>
        <w:t>4) określa postawy i intencje nadawcy/autora tekstu;</w:t>
      </w:r>
    </w:p>
    <w:p>
      <w:pPr>
        <w:spacing w:before="25" w:after="0"/>
        <w:ind w:left="373"/>
        <w:jc w:val="both"/>
        <w:textAlignment w:val="auto"/>
      </w:pPr>
      <w:r>
        <w:rPr>
          <w:rFonts w:ascii="Times New Roman"/>
          <w:b w:val="false"/>
          <w:i w:val="false"/>
          <w:color w:val="000000"/>
          <w:sz w:val="24"/>
          <w:lang w:val="pl-Pl"/>
        </w:rPr>
        <w:t>5) określa kontekst wypowiedzi (np. czas, miejsce, sytuację, uczestników);</w:t>
      </w:r>
    </w:p>
    <w:p>
      <w:pPr>
        <w:spacing w:before="25" w:after="0"/>
        <w:ind w:left="373"/>
        <w:jc w:val="both"/>
        <w:textAlignment w:val="auto"/>
      </w:pPr>
      <w:r>
        <w:rPr>
          <w:rFonts w:ascii="Times New Roman"/>
          <w:b w:val="false"/>
          <w:i w:val="false"/>
          <w:color w:val="000000"/>
          <w:sz w:val="24"/>
          <w:lang w:val="pl-Pl"/>
        </w:rPr>
        <w:t>6) oddziela fakty od opinii;</w:t>
      </w:r>
    </w:p>
    <w:p>
      <w:pPr>
        <w:spacing w:before="25" w:after="0"/>
        <w:ind w:left="373"/>
        <w:jc w:val="both"/>
        <w:textAlignment w:val="auto"/>
      </w:pPr>
      <w:r>
        <w:rPr>
          <w:rFonts w:ascii="Times New Roman"/>
          <w:b w:val="false"/>
          <w:i w:val="false"/>
          <w:color w:val="000000"/>
          <w:sz w:val="24"/>
          <w:lang w:val="pl-Pl"/>
        </w:rPr>
        <w:t>7) określa relacje i uczucia między rozmówcami:</w:t>
      </w:r>
    </w:p>
    <w:p>
      <w:pPr>
        <w:spacing w:before="25" w:after="0"/>
        <w:ind w:left="373"/>
        <w:jc w:val="both"/>
        <w:textAlignment w:val="auto"/>
      </w:pPr>
      <w:r>
        <w:rPr>
          <w:rFonts w:ascii="Times New Roman"/>
          <w:b w:val="false"/>
          <w:i w:val="false"/>
          <w:color w:val="000000"/>
          <w:sz w:val="24"/>
          <w:lang w:val="pl-Pl"/>
        </w:rPr>
        <w:t>8) rozpoznaje związki pomiędzy poszczególnymi częściami tekstu:</w:t>
      </w:r>
    </w:p>
    <w:p>
      <w:pPr>
        <w:spacing w:before="25" w:after="0"/>
        <w:ind w:left="373"/>
        <w:jc w:val="both"/>
        <w:textAlignment w:val="auto"/>
      </w:pPr>
      <w:r>
        <w:rPr>
          <w:rFonts w:ascii="Times New Roman"/>
          <w:b w:val="false"/>
          <w:i w:val="false"/>
          <w:color w:val="000000"/>
          <w:sz w:val="24"/>
          <w:lang w:val="pl-Pl"/>
        </w:rPr>
        <w:t>9) rozróżnia formalny i nieformalny styl tekstu:</w:t>
      </w:r>
    </w:p>
    <w:p>
      <w:pPr>
        <w:spacing w:before="25" w:after="0"/>
        <w:ind w:left="373"/>
        <w:jc w:val="both"/>
        <w:textAlignment w:val="auto"/>
      </w:pPr>
      <w:r>
        <w:rPr>
          <w:rFonts w:ascii="Times New Roman"/>
          <w:b w:val="false"/>
          <w:i w:val="false"/>
          <w:color w:val="000000"/>
          <w:sz w:val="24"/>
          <w:lang w:val="pl-Pl"/>
        </w:rPr>
        <w:t>10) klasyfikuje informacje i układa je w określonym porządku,</w:t>
      </w:r>
    </w:p>
    <w:p>
      <w:pPr>
        <w:spacing w:before="25" w:after="0"/>
        <w:ind w:left="373"/>
        <w:jc w:val="both"/>
        <w:textAlignment w:val="auto"/>
      </w:pPr>
      <w:r>
        <w:rPr>
          <w:rFonts w:ascii="Times New Roman"/>
          <w:b w:val="false"/>
          <w:i w:val="false"/>
          <w:color w:val="000000"/>
          <w:sz w:val="24"/>
          <w:lang w:val="pl-Pl"/>
        </w:rPr>
        <w:t>11) rozpoznaje niejednoznaczność wypowiedzi i powodujące ją środki stylistyczne i zjawiska językowe (np. idiomy, homonimy, metafory);</w:t>
      </w:r>
    </w:p>
    <w:p>
      <w:pPr>
        <w:spacing w:before="25" w:after="0"/>
        <w:ind w:left="373"/>
        <w:jc w:val="both"/>
        <w:textAlignment w:val="auto"/>
      </w:pPr>
      <w:r>
        <w:rPr>
          <w:rFonts w:ascii="Times New Roman"/>
          <w:b w:val="false"/>
          <w:i w:val="false"/>
          <w:color w:val="000000"/>
          <w:sz w:val="24"/>
          <w:lang w:val="pl-Pl"/>
        </w:rPr>
        <w:t>12) rozpoznaje odniesienia do kontekstu cywilizacyjno-kulturowego i znaczenie symboli kulturowych;</w:t>
      </w:r>
    </w:p>
    <w:p>
      <w:pPr>
        <w:spacing w:before="25" w:after="0"/>
        <w:ind w:left="373"/>
        <w:jc w:val="both"/>
        <w:textAlignment w:val="auto"/>
      </w:pPr>
      <w:r>
        <w:rPr>
          <w:rFonts w:ascii="Times New Roman"/>
          <w:b w:val="false"/>
          <w:i w:val="false"/>
          <w:color w:val="000000"/>
          <w:sz w:val="24"/>
          <w:lang w:val="pl-Pl"/>
        </w:rPr>
        <w:t>13) rozpoznaje znaczenia ukryte, wyrażone pośrednio, aluzje;</w:t>
      </w:r>
    </w:p>
    <w:p>
      <w:pPr>
        <w:spacing w:before="25" w:after="0"/>
        <w:ind w:left="373"/>
        <w:jc w:val="both"/>
        <w:textAlignment w:val="auto"/>
      </w:pPr>
      <w:r>
        <w:rPr>
          <w:rFonts w:ascii="Times New Roman"/>
          <w:b w:val="false"/>
          <w:i w:val="false"/>
          <w:color w:val="000000"/>
          <w:sz w:val="24"/>
          <w:lang w:val="pl-Pl"/>
        </w:rPr>
        <w:t>14) interpretuje teksty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rozumie złożone wypowiedzi pisemne o różnorodnej tematyce, formie i długości (np. artykuły prasowe, teksty popularnonaukowe i specjalistyczne, recenzje, wywiady, instrukcje obsługi, teksty literackie):</w:t>
      </w:r>
    </w:p>
    <w:p>
      <w:pPr>
        <w:spacing w:before="25" w:after="0"/>
        <w:ind w:left="373"/>
        <w:jc w:val="both"/>
        <w:textAlignment w:val="auto"/>
      </w:pPr>
      <w:r>
        <w:rPr>
          <w:rFonts w:ascii="Times New Roman"/>
          <w:b w:val="false"/>
          <w:i w:val="false"/>
          <w:color w:val="000000"/>
          <w:sz w:val="24"/>
          <w:lang w:val="pl-Pl"/>
        </w:rPr>
        <w:t>1) określa główną myśl tekstu;</w:t>
      </w:r>
    </w:p>
    <w:p>
      <w:pPr>
        <w:spacing w:before="25" w:after="0"/>
        <w:ind w:left="373"/>
        <w:jc w:val="both"/>
        <w:textAlignment w:val="auto"/>
      </w:pPr>
      <w:r>
        <w:rPr>
          <w:rFonts w:ascii="Times New Roman"/>
          <w:b w:val="false"/>
          <w:i w:val="false"/>
          <w:color w:val="000000"/>
          <w:sz w:val="24"/>
          <w:lang w:val="pl-Pl"/>
        </w:rPr>
        <w:t>2) określa główną myśl poszczególnych części tekstu;</w:t>
      </w:r>
    </w:p>
    <w:p>
      <w:pPr>
        <w:spacing w:before="25" w:after="0"/>
        <w:ind w:left="373"/>
        <w:jc w:val="both"/>
        <w:textAlignment w:val="auto"/>
      </w:pPr>
      <w:r>
        <w:rPr>
          <w:rFonts w:ascii="Times New Roman"/>
          <w:b w:val="false"/>
          <w:i w:val="false"/>
          <w:color w:val="000000"/>
          <w:sz w:val="24"/>
          <w:lang w:val="pl-Pl"/>
        </w:rPr>
        <w:t>3) znajduje w tekście określone informacje;</w:t>
      </w:r>
    </w:p>
    <w:p>
      <w:pPr>
        <w:spacing w:before="25" w:after="0"/>
        <w:ind w:left="373"/>
        <w:jc w:val="both"/>
        <w:textAlignment w:val="auto"/>
      </w:pPr>
      <w:r>
        <w:rPr>
          <w:rFonts w:ascii="Times New Roman"/>
          <w:b w:val="false"/>
          <w:i w:val="false"/>
          <w:color w:val="000000"/>
          <w:sz w:val="24"/>
          <w:lang w:val="pl-Pl"/>
        </w:rPr>
        <w:t>4) określa postawy i intencje nadawcy/autora tekstu;</w:t>
      </w:r>
    </w:p>
    <w:p>
      <w:pPr>
        <w:spacing w:before="25" w:after="0"/>
        <w:ind w:left="373"/>
        <w:jc w:val="both"/>
        <w:textAlignment w:val="auto"/>
      </w:pPr>
      <w:r>
        <w:rPr>
          <w:rFonts w:ascii="Times New Roman"/>
          <w:b w:val="false"/>
          <w:i w:val="false"/>
          <w:color w:val="000000"/>
          <w:sz w:val="24"/>
          <w:lang w:val="pl-Pl"/>
        </w:rPr>
        <w:t>5) określa kontekst wypowiedzi (np. nadawcę, odbiorcę, formę tekstu);</w:t>
      </w:r>
    </w:p>
    <w:p>
      <w:pPr>
        <w:spacing w:before="25" w:after="0"/>
        <w:ind w:left="373"/>
        <w:jc w:val="both"/>
        <w:textAlignment w:val="auto"/>
      </w:pPr>
      <w:r>
        <w:rPr>
          <w:rFonts w:ascii="Times New Roman"/>
          <w:b w:val="false"/>
          <w:i w:val="false"/>
          <w:color w:val="000000"/>
          <w:sz w:val="24"/>
          <w:lang w:val="pl-Pl"/>
        </w:rPr>
        <w:t>6) oddziela fakty od opinii;</w:t>
      </w:r>
    </w:p>
    <w:p>
      <w:pPr>
        <w:spacing w:before="25" w:after="0"/>
        <w:ind w:left="373"/>
        <w:jc w:val="both"/>
        <w:textAlignment w:val="auto"/>
      </w:pPr>
      <w:r>
        <w:rPr>
          <w:rFonts w:ascii="Times New Roman"/>
          <w:b w:val="false"/>
          <w:i w:val="false"/>
          <w:color w:val="000000"/>
          <w:sz w:val="24"/>
          <w:lang w:val="pl-Pl"/>
        </w:rPr>
        <w:t>7) rozpoznaje związki pomiędzy poszczególnymi częściami tekstu;</w:t>
      </w:r>
    </w:p>
    <w:p>
      <w:pPr>
        <w:spacing w:before="25" w:after="0"/>
        <w:ind w:left="373"/>
        <w:jc w:val="both"/>
        <w:textAlignment w:val="auto"/>
      </w:pPr>
      <w:r>
        <w:rPr>
          <w:rFonts w:ascii="Times New Roman"/>
          <w:b w:val="false"/>
          <w:i w:val="false"/>
          <w:color w:val="000000"/>
          <w:sz w:val="24"/>
          <w:lang w:val="pl-Pl"/>
        </w:rPr>
        <w:t>8) rozróżnia formalny i nieformalny styl tekstu;</w:t>
      </w:r>
    </w:p>
    <w:p>
      <w:pPr>
        <w:spacing w:before="25" w:after="0"/>
        <w:ind w:left="373"/>
        <w:jc w:val="both"/>
        <w:textAlignment w:val="auto"/>
      </w:pPr>
      <w:r>
        <w:rPr>
          <w:rFonts w:ascii="Times New Roman"/>
          <w:b w:val="false"/>
          <w:i w:val="false"/>
          <w:color w:val="000000"/>
          <w:sz w:val="24"/>
          <w:lang w:val="pl-Pl"/>
        </w:rPr>
        <w:t>9) klasyfikuje informacje i układa je w określonym porządku;</w:t>
      </w:r>
    </w:p>
    <w:p>
      <w:pPr>
        <w:spacing w:before="25" w:after="0"/>
        <w:ind w:left="373"/>
        <w:jc w:val="both"/>
        <w:textAlignment w:val="auto"/>
      </w:pPr>
      <w:r>
        <w:rPr>
          <w:rFonts w:ascii="Times New Roman"/>
          <w:b w:val="false"/>
          <w:i w:val="false"/>
          <w:color w:val="000000"/>
          <w:sz w:val="24"/>
          <w:lang w:val="pl-Pl"/>
        </w:rPr>
        <w:t>10) rozpoznaje środki stylistyczne i zjawiska językowe powodujące niejednoznaczność wypowiedzi (np. idiomy, homonimy, metafory, ironię);</w:t>
      </w:r>
    </w:p>
    <w:p>
      <w:pPr>
        <w:spacing w:before="25" w:after="0"/>
        <w:ind w:left="373"/>
        <w:jc w:val="both"/>
        <w:textAlignment w:val="auto"/>
      </w:pPr>
      <w:r>
        <w:rPr>
          <w:rFonts w:ascii="Times New Roman"/>
          <w:b w:val="false"/>
          <w:i w:val="false"/>
          <w:color w:val="000000"/>
          <w:sz w:val="24"/>
          <w:lang w:val="pl-Pl"/>
        </w:rPr>
        <w:t>11) rozpoznaje odniesienia do kontekstu cywilizacyjno-kulturowego i znaczenie symboli kulturowych;</w:t>
      </w:r>
    </w:p>
    <w:p>
      <w:pPr>
        <w:spacing w:before="25" w:after="0"/>
        <w:ind w:left="373"/>
        <w:jc w:val="both"/>
        <w:textAlignment w:val="auto"/>
      </w:pPr>
      <w:r>
        <w:rPr>
          <w:rFonts w:ascii="Times New Roman"/>
          <w:b w:val="false"/>
          <w:i w:val="false"/>
          <w:color w:val="000000"/>
          <w:sz w:val="24"/>
          <w:lang w:val="pl-Pl"/>
        </w:rPr>
        <w:t>12) rozpoznaje znaczenia ukryte, wyrażone pośrednio, oraz aluzje;</w:t>
      </w:r>
    </w:p>
    <w:p>
      <w:pPr>
        <w:spacing w:before="25" w:after="0"/>
        <w:ind w:left="373"/>
        <w:jc w:val="both"/>
        <w:textAlignment w:val="auto"/>
      </w:pPr>
      <w:r>
        <w:rPr>
          <w:rFonts w:ascii="Times New Roman"/>
          <w:b w:val="false"/>
          <w:i w:val="false"/>
          <w:color w:val="000000"/>
          <w:sz w:val="24"/>
          <w:lang w:val="pl-Pl"/>
        </w:rPr>
        <w:t>13) rozpoznaje cechy gatunków literackich, doniesień prasowych, tekstów publicystycznych, popularnonaukowych i użytkowych;</w:t>
      </w:r>
    </w:p>
    <w:p>
      <w:pPr>
        <w:spacing w:before="25" w:after="0"/>
        <w:ind w:left="373"/>
        <w:jc w:val="both"/>
        <w:textAlignment w:val="auto"/>
      </w:pPr>
      <w:r>
        <w:rPr>
          <w:rFonts w:ascii="Times New Roman"/>
          <w:b w:val="false"/>
          <w:i w:val="false"/>
          <w:color w:val="000000"/>
          <w:sz w:val="24"/>
          <w:lang w:val="pl-Pl"/>
        </w:rPr>
        <w:t>14) interpretuje teksty kultury.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tworzy różnorodne, szczegółowe, płynne i zrozumiałe, wieloaspektowe wypowiedzi ustne:</w:t>
      </w:r>
    </w:p>
    <w:p>
      <w:pPr>
        <w:spacing w:before="25" w:after="0"/>
        <w:ind w:left="373"/>
        <w:jc w:val="both"/>
        <w:textAlignment w:val="auto"/>
      </w:pPr>
      <w:r>
        <w:rPr>
          <w:rFonts w:ascii="Times New Roman"/>
          <w:b w:val="false"/>
          <w:i w:val="false"/>
          <w:color w:val="000000"/>
          <w:sz w:val="24"/>
          <w:lang w:val="pl-Pl"/>
        </w:rPr>
        <w:t>1) szczegółowo opisuje ludzi, przedmioty, miejsca, zjawiska i czynności;</w:t>
      </w:r>
    </w:p>
    <w:p>
      <w:pPr>
        <w:spacing w:before="25" w:after="0"/>
        <w:ind w:left="373"/>
        <w:jc w:val="both"/>
        <w:textAlignment w:val="auto"/>
      </w:pPr>
      <w:r>
        <w:rPr>
          <w:rFonts w:ascii="Times New Roman"/>
          <w:b w:val="false"/>
          <w:i w:val="false"/>
          <w:color w:val="000000"/>
          <w:sz w:val="24"/>
          <w:lang w:val="pl-Pl"/>
        </w:rPr>
        <w:t>2) opowiada o wydarzeniach życia codziennego i komentuje je;</w:t>
      </w:r>
    </w:p>
    <w:p>
      <w:pPr>
        <w:spacing w:before="25" w:after="0"/>
        <w:ind w:left="373"/>
        <w:jc w:val="both"/>
        <w:textAlignment w:val="auto"/>
      </w:pPr>
      <w:r>
        <w:rPr>
          <w:rFonts w:ascii="Times New Roman"/>
          <w:b w:val="false"/>
          <w:i w:val="false"/>
          <w:color w:val="000000"/>
          <w:sz w:val="24"/>
          <w:lang w:val="pl-Pl"/>
        </w:rPr>
        <w:t>3) przedstawia fakty i relacjonuje wydarzenia z przeszłości i teraźniejszości;</w:t>
      </w:r>
    </w:p>
    <w:p>
      <w:pPr>
        <w:spacing w:before="25" w:after="0"/>
        <w:ind w:left="373"/>
        <w:jc w:val="both"/>
        <w:textAlignment w:val="auto"/>
      </w:pPr>
      <w:r>
        <w:rPr>
          <w:rFonts w:ascii="Times New Roman"/>
          <w:b w:val="false"/>
          <w:i w:val="false"/>
          <w:color w:val="000000"/>
          <w:sz w:val="24"/>
          <w:lang w:val="pl-Pl"/>
        </w:rPr>
        <w:t>4) opisuje doświadczenia swoje i innych osób;</w:t>
      </w:r>
    </w:p>
    <w:p>
      <w:pPr>
        <w:spacing w:before="25" w:after="0"/>
        <w:ind w:left="373"/>
        <w:jc w:val="both"/>
        <w:textAlignment w:val="auto"/>
      </w:pPr>
      <w:r>
        <w:rPr>
          <w:rFonts w:ascii="Times New Roman"/>
          <w:b w:val="false"/>
          <w:i w:val="false"/>
          <w:color w:val="000000"/>
          <w:sz w:val="24"/>
          <w:lang w:val="pl-Pl"/>
        </w:rPr>
        <w:t>5) objaśnia sposób obsługi urządzeń (np. odtwarzacza DVD) oraz procedury postępowania (np. załatwianie spraw w instytucjach):</w:t>
      </w:r>
    </w:p>
    <w:p>
      <w:pPr>
        <w:spacing w:before="25" w:after="0"/>
        <w:ind w:left="373"/>
        <w:jc w:val="both"/>
        <w:textAlignment w:val="auto"/>
      </w:pPr>
      <w:r>
        <w:rPr>
          <w:rFonts w:ascii="Times New Roman"/>
          <w:b w:val="false"/>
          <w:i w:val="false"/>
          <w:color w:val="000000"/>
          <w:sz w:val="24"/>
          <w:lang w:val="pl-Pl"/>
        </w:rPr>
        <w:t>6) opisuje intencje, marzenia, nadzieje i plany na przyszłość;</w:t>
      </w:r>
    </w:p>
    <w:p>
      <w:pPr>
        <w:spacing w:before="25" w:after="0"/>
        <w:ind w:left="373"/>
        <w:jc w:val="both"/>
        <w:textAlignment w:val="auto"/>
      </w:pPr>
      <w:r>
        <w:rPr>
          <w:rFonts w:ascii="Times New Roman"/>
          <w:b w:val="false"/>
          <w:i w:val="false"/>
          <w:color w:val="000000"/>
          <w:sz w:val="24"/>
          <w:lang w:val="pl-Pl"/>
        </w:rPr>
        <w:t>7) wyraża opinie, poglądy i uczucia swoje i innych osób i popiera je trafnymi argumentami i przykładami;</w:t>
      </w:r>
    </w:p>
    <w:p>
      <w:pPr>
        <w:spacing w:before="25" w:after="0"/>
        <w:ind w:left="373"/>
        <w:jc w:val="both"/>
        <w:textAlignment w:val="auto"/>
      </w:pPr>
      <w:r>
        <w:rPr>
          <w:rFonts w:ascii="Times New Roman"/>
          <w:b w:val="false"/>
          <w:i w:val="false"/>
          <w:color w:val="000000"/>
          <w:sz w:val="24"/>
          <w:lang w:val="pl-Pl"/>
        </w:rPr>
        <w:t>8) wyraża pewność, przypuszczenie, wątpliwości dotyczące zdarzeń z przeszłości, teraźniejszości i przyszłości:</w:t>
      </w:r>
    </w:p>
    <w:p>
      <w:pPr>
        <w:spacing w:before="25" w:after="0"/>
        <w:ind w:left="373"/>
        <w:jc w:val="both"/>
        <w:textAlignment w:val="auto"/>
      </w:pPr>
      <w:r>
        <w:rPr>
          <w:rFonts w:ascii="Times New Roman"/>
          <w:b w:val="false"/>
          <w:i w:val="false"/>
          <w:color w:val="000000"/>
          <w:sz w:val="24"/>
          <w:lang w:val="pl-Pl"/>
        </w:rPr>
        <w:t>9) przedstawia w logicznym porządku argumenty za i przeciw danej tezie lub rozwiązaniu, kończy wypowiedź konkluzją;</w:t>
      </w:r>
    </w:p>
    <w:p>
      <w:pPr>
        <w:spacing w:before="25" w:after="0"/>
        <w:ind w:left="373"/>
        <w:jc w:val="both"/>
        <w:textAlignment w:val="auto"/>
      </w:pPr>
      <w:r>
        <w:rPr>
          <w:rFonts w:ascii="Times New Roman"/>
          <w:b w:val="false"/>
          <w:i w:val="false"/>
          <w:color w:val="000000"/>
          <w:sz w:val="24"/>
          <w:lang w:val="pl-Pl"/>
        </w:rPr>
        <w:t>10) stosuje formalny lab nieformalny styl wypowiedzi w zależności od sytuacji, dostosowuje styl wypowiedzi do potencjalnego odbiorcy.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tworzy różnorodne wypowiedzi pisemne o określonej długości (np. list formalny, rozprawka, opis, opowiadanie, sprawozdanie, recenzja), bogate i spójne pod względem treści:</w:t>
      </w:r>
    </w:p>
    <w:p>
      <w:pPr>
        <w:spacing w:before="25" w:after="0"/>
        <w:ind w:left="373"/>
        <w:jc w:val="both"/>
        <w:textAlignment w:val="auto"/>
      </w:pPr>
      <w:r>
        <w:rPr>
          <w:rFonts w:ascii="Times New Roman"/>
          <w:b w:val="false"/>
          <w:i w:val="false"/>
          <w:color w:val="000000"/>
          <w:sz w:val="24"/>
          <w:lang w:val="pl-Pl"/>
        </w:rPr>
        <w:t>1) szczegółowo opisuje ludzi, przedmioty, miejsca, zjawiska i czynności;</w:t>
      </w:r>
    </w:p>
    <w:p>
      <w:pPr>
        <w:spacing w:before="25" w:after="0"/>
        <w:ind w:left="373"/>
        <w:jc w:val="both"/>
        <w:textAlignment w:val="auto"/>
      </w:pPr>
      <w:r>
        <w:rPr>
          <w:rFonts w:ascii="Times New Roman"/>
          <w:b w:val="false"/>
          <w:i w:val="false"/>
          <w:color w:val="000000"/>
          <w:sz w:val="24"/>
          <w:lang w:val="pl-Pl"/>
        </w:rPr>
        <w:t>2) opisuje wydarzenia życia codziennego i komentuje je;</w:t>
      </w:r>
    </w:p>
    <w:p>
      <w:pPr>
        <w:spacing w:before="25" w:after="0"/>
        <w:ind w:left="373"/>
        <w:jc w:val="both"/>
        <w:textAlignment w:val="auto"/>
      </w:pPr>
      <w:r>
        <w:rPr>
          <w:rFonts w:ascii="Times New Roman"/>
          <w:b w:val="false"/>
          <w:i w:val="false"/>
          <w:color w:val="000000"/>
          <w:sz w:val="24"/>
          <w:lang w:val="pl-Pl"/>
        </w:rPr>
        <w:t>3) przedstawia fakty i relacjonuje wydarzenia z przeszłości i teraźniejszości;</w:t>
      </w:r>
    </w:p>
    <w:p>
      <w:pPr>
        <w:spacing w:before="25" w:after="0"/>
        <w:ind w:left="373"/>
        <w:jc w:val="both"/>
        <w:textAlignment w:val="auto"/>
      </w:pPr>
      <w:r>
        <w:rPr>
          <w:rFonts w:ascii="Times New Roman"/>
          <w:b w:val="false"/>
          <w:i w:val="false"/>
          <w:color w:val="000000"/>
          <w:sz w:val="24"/>
          <w:lang w:val="pl-Pl"/>
        </w:rPr>
        <w:t>4) opisuje doświadczenia swoje i innych osób;</w:t>
      </w:r>
    </w:p>
    <w:p>
      <w:pPr>
        <w:spacing w:before="25" w:after="0"/>
        <w:ind w:left="373"/>
        <w:jc w:val="both"/>
        <w:textAlignment w:val="auto"/>
      </w:pPr>
      <w:r>
        <w:rPr>
          <w:rFonts w:ascii="Times New Roman"/>
          <w:b w:val="false"/>
          <w:i w:val="false"/>
          <w:color w:val="000000"/>
          <w:sz w:val="24"/>
          <w:lang w:val="pl-Pl"/>
        </w:rPr>
        <w:t>5) objaśnia sposób obsługi urządzeń (np. odtwarzacza DVD) oraz procedury postępowania (np. załatwianie spraw w instytucjach);</w:t>
      </w:r>
    </w:p>
    <w:p>
      <w:pPr>
        <w:spacing w:before="25" w:after="0"/>
        <w:ind w:left="373"/>
        <w:jc w:val="both"/>
        <w:textAlignment w:val="auto"/>
      </w:pPr>
      <w:r>
        <w:rPr>
          <w:rFonts w:ascii="Times New Roman"/>
          <w:b w:val="false"/>
          <w:i w:val="false"/>
          <w:color w:val="000000"/>
          <w:sz w:val="24"/>
          <w:lang w:val="pl-Pl"/>
        </w:rPr>
        <w:t>6) opisuje intencje, marzenia, nadzieje i plany na przyszłość;</w:t>
      </w:r>
    </w:p>
    <w:p>
      <w:pPr>
        <w:spacing w:before="25" w:after="0"/>
        <w:ind w:left="373"/>
        <w:jc w:val="both"/>
        <w:textAlignment w:val="auto"/>
      </w:pPr>
      <w:r>
        <w:rPr>
          <w:rFonts w:ascii="Times New Roman"/>
          <w:b w:val="false"/>
          <w:i w:val="false"/>
          <w:color w:val="000000"/>
          <w:sz w:val="24"/>
          <w:lang w:val="pl-Pl"/>
        </w:rPr>
        <w:t>7) wyraża opinie, poglądy i uczucia swoje i innych osób i popiera je trafnymi argumentami i przykładami;</w:t>
      </w:r>
    </w:p>
    <w:p>
      <w:pPr>
        <w:spacing w:before="25" w:after="0"/>
        <w:ind w:left="373"/>
        <w:jc w:val="both"/>
        <w:textAlignment w:val="auto"/>
      </w:pPr>
      <w:r>
        <w:rPr>
          <w:rFonts w:ascii="Times New Roman"/>
          <w:b w:val="false"/>
          <w:i w:val="false"/>
          <w:color w:val="000000"/>
          <w:sz w:val="24"/>
          <w:lang w:val="pl-Pl"/>
        </w:rPr>
        <w:t>8) wyraża pewność, przypuszczenie, wątpliwości dotyczące zdarzeń z przeszłości, teraźniejszości i przyszłości;</w:t>
      </w:r>
    </w:p>
    <w:p>
      <w:pPr>
        <w:spacing w:before="25" w:after="0"/>
        <w:ind w:left="373"/>
        <w:jc w:val="both"/>
        <w:textAlignment w:val="auto"/>
      </w:pPr>
      <w:r>
        <w:rPr>
          <w:rFonts w:ascii="Times New Roman"/>
          <w:b w:val="false"/>
          <w:i w:val="false"/>
          <w:color w:val="000000"/>
          <w:sz w:val="24"/>
          <w:lang w:val="pl-Pl"/>
        </w:rPr>
        <w:t>9) przedstawia w logicznym porządku argumenty za i przeciw danej tezie lub rozwiązaniu, kończy wypowiedź konkluzją;</w:t>
      </w:r>
    </w:p>
    <w:p>
      <w:pPr>
        <w:spacing w:before="25" w:after="0"/>
        <w:ind w:left="373"/>
        <w:jc w:val="both"/>
        <w:textAlignment w:val="auto"/>
      </w:pPr>
      <w:r>
        <w:rPr>
          <w:rFonts w:ascii="Times New Roman"/>
          <w:b w:val="false"/>
          <w:i w:val="false"/>
          <w:color w:val="000000"/>
          <w:sz w:val="24"/>
          <w:lang w:val="pl-Pl"/>
        </w:rPr>
        <w:t>10) stosuje formalny lub nieformalny styl wypowiedzi w zależności od sytuacji, dostosowuje styl wypowiedzi do potencjalnego odbiorcy;</w:t>
      </w:r>
    </w:p>
    <w:p>
      <w:pPr>
        <w:spacing w:before="25" w:after="0"/>
        <w:ind w:left="373"/>
        <w:jc w:val="both"/>
        <w:textAlignment w:val="auto"/>
      </w:pPr>
      <w:r>
        <w:rPr>
          <w:rFonts w:ascii="Times New Roman"/>
          <w:b w:val="false"/>
          <w:i w:val="false"/>
          <w:color w:val="000000"/>
          <w:sz w:val="24"/>
          <w:lang w:val="pl-Pl"/>
        </w:rPr>
        <w:t>11) stosuje zasady konstruowania tekstów o różnym charakterze,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reaguje ustnie w sposób płynny w różnorodnych, także złożonych sytuacjach:</w:t>
      </w:r>
    </w:p>
    <w:p>
      <w:pPr>
        <w:spacing w:before="25" w:after="0"/>
        <w:ind w:left="373"/>
        <w:jc w:val="both"/>
        <w:textAlignment w:val="auto"/>
      </w:pPr>
      <w:r>
        <w:rPr>
          <w:rFonts w:ascii="Times New Roman"/>
          <w:b w:val="false"/>
          <w:i w:val="false"/>
          <w:color w:val="000000"/>
          <w:sz w:val="24"/>
          <w:lang w:val="pl-Pl"/>
        </w:rPr>
        <w:t>1) nawiązuje kontakty towarzyskie (np. przedstawia siebie i inne osoby, udziela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stosuje formy grzecznościowe i dostosowuje styl wypowiedzi do odbiorcy;</w:t>
      </w:r>
    </w:p>
    <w:p>
      <w:pPr>
        <w:spacing w:before="25" w:after="0"/>
        <w:ind w:left="373"/>
        <w:jc w:val="both"/>
        <w:textAlignment w:val="auto"/>
      </w:pPr>
      <w:r>
        <w:rPr>
          <w:rFonts w:ascii="Times New Roman"/>
          <w:b w:val="false"/>
          <w:i w:val="false"/>
          <w:color w:val="000000"/>
          <w:sz w:val="24"/>
          <w:lang w:val="pl-Pl"/>
        </w:rPr>
        <w:t>3) uzyskuje i przekazuje informacje i wyjaśnienia;</w:t>
      </w:r>
    </w:p>
    <w:p>
      <w:pPr>
        <w:spacing w:before="25" w:after="0"/>
        <w:ind w:left="373"/>
        <w:jc w:val="both"/>
        <w:textAlignment w:val="auto"/>
      </w:pPr>
      <w:r>
        <w:rPr>
          <w:rFonts w:ascii="Times New Roman"/>
          <w:b w:val="false"/>
          <w:i w:val="false"/>
          <w:color w:val="000000"/>
          <w:sz w:val="24"/>
          <w:lang w:val="pl-Pl"/>
        </w:rPr>
        <w:t>4) prosi o powtórzenie bądź wyjaśnienie tego, co powiedział rozmówca;</w:t>
      </w:r>
    </w:p>
    <w:p>
      <w:pPr>
        <w:spacing w:before="25" w:after="0"/>
        <w:ind w:left="373"/>
        <w:jc w:val="both"/>
        <w:textAlignment w:val="auto"/>
      </w:pPr>
      <w:r>
        <w:rPr>
          <w:rFonts w:ascii="Times New Roman"/>
          <w:b w:val="false"/>
          <w:i w:val="false"/>
          <w:color w:val="000000"/>
          <w:sz w:val="24"/>
          <w:lang w:val="pl-Pl"/>
        </w:rPr>
        <w:t>5) proponuje, przyjmuje i odrzuca propozycje i sugestie;</w:t>
      </w:r>
    </w:p>
    <w:p>
      <w:pPr>
        <w:spacing w:before="25" w:after="0"/>
        <w:ind w:left="373"/>
        <w:jc w:val="both"/>
        <w:textAlignment w:val="auto"/>
      </w:pPr>
      <w:r>
        <w:rPr>
          <w:rFonts w:ascii="Times New Roman"/>
          <w:b w:val="false"/>
          <w:i w:val="false"/>
          <w:color w:val="000000"/>
          <w:sz w:val="24"/>
          <w:lang w:val="pl-Pl"/>
        </w:rPr>
        <w:t>6) prosi o pozwolenie, udziela i odmawia pozwolenia;</w:t>
      </w:r>
    </w:p>
    <w:p>
      <w:pPr>
        <w:spacing w:before="25" w:after="0"/>
        <w:ind w:left="373"/>
        <w:jc w:val="both"/>
        <w:textAlignment w:val="auto"/>
      </w:pPr>
      <w:r>
        <w:rPr>
          <w:rFonts w:ascii="Times New Roman"/>
          <w:b w:val="false"/>
          <w:i w:val="false"/>
          <w:color w:val="000000"/>
          <w:sz w:val="24"/>
          <w:lang w:val="pl-Pl"/>
        </w:rPr>
        <w:t>7) wyraża swoje opinie, intencje, preferencje i życzenia, pyta o opinie, preferencje i życzenia innych;</w:t>
      </w:r>
    </w:p>
    <w:p>
      <w:pPr>
        <w:spacing w:before="25" w:after="0"/>
        <w:ind w:left="373"/>
        <w:jc w:val="both"/>
        <w:textAlignment w:val="auto"/>
      </w:pPr>
      <w:r>
        <w:rPr>
          <w:rFonts w:ascii="Times New Roman"/>
          <w:b w:val="false"/>
          <w:i w:val="false"/>
          <w:color w:val="000000"/>
          <w:sz w:val="24"/>
          <w:lang w:val="pl-Pl"/>
        </w:rPr>
        <w:t>8) prosi o radę i udziela rady;</w:t>
      </w:r>
    </w:p>
    <w:p>
      <w:pPr>
        <w:spacing w:before="25" w:after="0"/>
        <w:ind w:left="373"/>
        <w:jc w:val="both"/>
        <w:textAlignment w:val="auto"/>
      </w:pPr>
      <w:r>
        <w:rPr>
          <w:rFonts w:ascii="Times New Roman"/>
          <w:b w:val="false"/>
          <w:i w:val="false"/>
          <w:color w:val="000000"/>
          <w:sz w:val="24"/>
          <w:lang w:val="pl-Pl"/>
        </w:rPr>
        <w:t>9) wyraża emocje (np. radość, niezadowolenie, zdziwienie);</w:t>
      </w:r>
    </w:p>
    <w:p>
      <w:pPr>
        <w:spacing w:before="25" w:after="0"/>
        <w:ind w:left="373"/>
        <w:jc w:val="both"/>
        <w:textAlignment w:val="auto"/>
      </w:pPr>
      <w:r>
        <w:rPr>
          <w:rFonts w:ascii="Times New Roman"/>
          <w:b w:val="false"/>
          <w:i w:val="false"/>
          <w:color w:val="000000"/>
          <w:sz w:val="24"/>
          <w:lang w:val="pl-Pl"/>
        </w:rPr>
        <w:t>10) wyraża prośby i podziękowania oraz zgodę lub odmowę wykonania prośby;</w:t>
      </w:r>
    </w:p>
    <w:p>
      <w:pPr>
        <w:spacing w:before="25" w:after="0"/>
        <w:ind w:left="373"/>
        <w:jc w:val="both"/>
        <w:textAlignment w:val="auto"/>
      </w:pPr>
      <w:r>
        <w:rPr>
          <w:rFonts w:ascii="Times New Roman"/>
          <w:b w:val="false"/>
          <w:i w:val="false"/>
          <w:color w:val="000000"/>
          <w:sz w:val="24"/>
          <w:lang w:val="pl-Pl"/>
        </w:rPr>
        <w:t>11) wyraża skargę, przeprasza, przyjmuje przeprosiny;</w:t>
      </w:r>
    </w:p>
    <w:p>
      <w:pPr>
        <w:spacing w:before="25" w:after="0"/>
        <w:ind w:left="373"/>
        <w:jc w:val="both"/>
        <w:textAlignment w:val="auto"/>
      </w:pPr>
      <w:r>
        <w:rPr>
          <w:rFonts w:ascii="Times New Roman"/>
          <w:b w:val="false"/>
          <w:i w:val="false"/>
          <w:color w:val="000000"/>
          <w:sz w:val="24"/>
          <w:lang w:val="pl-Pl"/>
        </w:rPr>
        <w:t>12) prowadzi negocjacje, także w skomplikowanych trudnych sytuacjach (np. niezasłużone oskarżenie, spowodowanie szkody);</w:t>
      </w:r>
    </w:p>
    <w:p>
      <w:pPr>
        <w:spacing w:before="25" w:after="0"/>
        <w:ind w:left="373"/>
        <w:jc w:val="both"/>
        <w:textAlignment w:val="auto"/>
      </w:pPr>
      <w:r>
        <w:rPr>
          <w:rFonts w:ascii="Times New Roman"/>
          <w:b w:val="false"/>
          <w:i w:val="false"/>
          <w:color w:val="000000"/>
          <w:sz w:val="24"/>
          <w:lang w:val="pl-Pl"/>
        </w:rPr>
        <w:t>13) aktywnie uczestniczy w rozmowie i dyskusji: przedstawia opinie i argumenty, komentuje, zgadza się lub kwestionuje zdanie innych uczestników dyskusji, odpiera argumenty przeciwne, umiejętnie nawiązuje do wypowiedzi innych osób;</w:t>
      </w:r>
    </w:p>
    <w:p>
      <w:pPr>
        <w:spacing w:before="25" w:after="0"/>
        <w:ind w:left="373"/>
        <w:jc w:val="both"/>
        <w:textAlignment w:val="auto"/>
      </w:pPr>
      <w:r>
        <w:rPr>
          <w:rFonts w:ascii="Times New Roman"/>
          <w:b w:val="false"/>
          <w:i w:val="false"/>
          <w:color w:val="000000"/>
          <w:sz w:val="24"/>
          <w:lang w:val="pl-Pl"/>
        </w:rPr>
        <w:t>14) przedstawia zalety i wady różnych rozwiązań, poglądów; ocenia je;</w:t>
      </w:r>
    </w:p>
    <w:p>
      <w:pPr>
        <w:spacing w:before="25" w:after="0"/>
        <w:ind w:left="373"/>
        <w:jc w:val="both"/>
        <w:textAlignment w:val="auto"/>
      </w:pPr>
      <w:r>
        <w:rPr>
          <w:rFonts w:ascii="Times New Roman"/>
          <w:b w:val="false"/>
          <w:i w:val="false"/>
          <w:color w:val="000000"/>
          <w:sz w:val="24"/>
          <w:lang w:val="pl-Pl"/>
        </w:rPr>
        <w:t>15) wysuwa i rozważa hipotezy, spekuluje na temat przyczyn i konsekwencji zdarzeń przeszłych i przyszłych.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Uczeń reaguje w formie dłuższego, złożonego tekstu pisanego (np. list, raport) w sytuacjach formalnych i nieformalnych:</w:t>
      </w:r>
    </w:p>
    <w:p>
      <w:pPr>
        <w:spacing w:before="25" w:after="0"/>
        <w:ind w:left="373"/>
        <w:jc w:val="both"/>
        <w:textAlignment w:val="auto"/>
      </w:pPr>
      <w:r>
        <w:rPr>
          <w:rFonts w:ascii="Times New Roman"/>
          <w:b w:val="false"/>
          <w:i w:val="false"/>
          <w:color w:val="000000"/>
          <w:sz w:val="24"/>
          <w:lang w:val="pl-Pl"/>
        </w:rPr>
        <w:t>1) nawiązuje kontakty towarzyskie (np. przedstawia się i inne osoby, udziela informacji na swój temat i pyta o dane rozmówcy i innych osób);</w:t>
      </w:r>
    </w:p>
    <w:p>
      <w:pPr>
        <w:spacing w:before="25" w:after="0"/>
        <w:ind w:left="373"/>
        <w:jc w:val="both"/>
        <w:textAlignment w:val="auto"/>
      </w:pPr>
      <w:r>
        <w:rPr>
          <w:rFonts w:ascii="Times New Roman"/>
          <w:b w:val="false"/>
          <w:i w:val="false"/>
          <w:color w:val="000000"/>
          <w:sz w:val="24"/>
          <w:lang w:val="pl-Pl"/>
        </w:rPr>
        <w:t>2) stosuje formy grzecznościowe i dostosowuje styl wypowiedzi do odbiorcy;</w:t>
      </w:r>
    </w:p>
    <w:p>
      <w:pPr>
        <w:spacing w:before="25" w:after="0"/>
        <w:ind w:left="373"/>
        <w:jc w:val="both"/>
        <w:textAlignment w:val="auto"/>
      </w:pPr>
      <w:r>
        <w:rPr>
          <w:rFonts w:ascii="Times New Roman"/>
          <w:b w:val="false"/>
          <w:i w:val="false"/>
          <w:color w:val="000000"/>
          <w:sz w:val="24"/>
          <w:lang w:val="pl-Pl"/>
        </w:rPr>
        <w:t>3) uzyskuje i przekazuje informacje i wyjaśnienia;</w:t>
      </w:r>
    </w:p>
    <w:p>
      <w:pPr>
        <w:spacing w:before="25" w:after="0"/>
        <w:ind w:left="373"/>
        <w:jc w:val="both"/>
        <w:textAlignment w:val="auto"/>
      </w:pPr>
      <w:r>
        <w:rPr>
          <w:rFonts w:ascii="Times New Roman"/>
          <w:b w:val="false"/>
          <w:i w:val="false"/>
          <w:color w:val="000000"/>
          <w:sz w:val="24"/>
          <w:lang w:val="pl-Pl"/>
        </w:rPr>
        <w:t>4) proponuje, przyjmuje i odrzuca propozycje i sugestie;</w:t>
      </w:r>
    </w:p>
    <w:p>
      <w:pPr>
        <w:spacing w:before="25" w:after="0"/>
        <w:ind w:left="373"/>
        <w:jc w:val="both"/>
        <w:textAlignment w:val="auto"/>
      </w:pPr>
      <w:r>
        <w:rPr>
          <w:rFonts w:ascii="Times New Roman"/>
          <w:b w:val="false"/>
          <w:i w:val="false"/>
          <w:color w:val="000000"/>
          <w:sz w:val="24"/>
          <w:lang w:val="pl-Pl"/>
        </w:rPr>
        <w:t>5) prosi o pozwolenie, udziela i odmawia pozwolenia;</w:t>
      </w:r>
    </w:p>
    <w:p>
      <w:pPr>
        <w:spacing w:before="25" w:after="0"/>
        <w:ind w:left="373"/>
        <w:jc w:val="both"/>
        <w:textAlignment w:val="auto"/>
      </w:pPr>
      <w:r>
        <w:rPr>
          <w:rFonts w:ascii="Times New Roman"/>
          <w:b w:val="false"/>
          <w:i w:val="false"/>
          <w:color w:val="000000"/>
          <w:sz w:val="24"/>
          <w:lang w:val="pl-Pl"/>
        </w:rPr>
        <w:t>6) wyraża swoje opinie, intencje, preferencje i życzenia, pyta o opinie, preferencje i życzenia innych, zgadza się i sprzeciwia;</w:t>
      </w:r>
    </w:p>
    <w:p>
      <w:pPr>
        <w:spacing w:before="25" w:after="0"/>
        <w:ind w:left="373"/>
        <w:jc w:val="both"/>
        <w:textAlignment w:val="auto"/>
      </w:pPr>
      <w:r>
        <w:rPr>
          <w:rFonts w:ascii="Times New Roman"/>
          <w:b w:val="false"/>
          <w:i w:val="false"/>
          <w:color w:val="000000"/>
          <w:sz w:val="24"/>
          <w:lang w:val="pl-Pl"/>
        </w:rPr>
        <w:t>7) prosi o radę i udziela rady;</w:t>
      </w:r>
    </w:p>
    <w:p>
      <w:pPr>
        <w:spacing w:before="25" w:after="0"/>
        <w:ind w:left="373"/>
        <w:jc w:val="both"/>
        <w:textAlignment w:val="auto"/>
      </w:pPr>
      <w:r>
        <w:rPr>
          <w:rFonts w:ascii="Times New Roman"/>
          <w:b w:val="false"/>
          <w:i w:val="false"/>
          <w:color w:val="000000"/>
          <w:sz w:val="24"/>
          <w:lang w:val="pl-Pl"/>
        </w:rPr>
        <w:t>8) wyraża emocje (np. radość, niezadowolenie, zdziwienie);</w:t>
      </w:r>
    </w:p>
    <w:p>
      <w:pPr>
        <w:spacing w:before="25" w:after="0"/>
        <w:ind w:left="373"/>
        <w:jc w:val="both"/>
        <w:textAlignment w:val="auto"/>
      </w:pPr>
      <w:r>
        <w:rPr>
          <w:rFonts w:ascii="Times New Roman"/>
          <w:b w:val="false"/>
          <w:i w:val="false"/>
          <w:color w:val="000000"/>
          <w:sz w:val="24"/>
          <w:lang w:val="pl-Pl"/>
        </w:rPr>
        <w:t>9) wyraża prośby i podziękowania oraz zgodę lub odmowę wykonania prośby;</w:t>
      </w:r>
    </w:p>
    <w:p>
      <w:pPr>
        <w:spacing w:before="25" w:after="0"/>
        <w:ind w:left="373"/>
        <w:jc w:val="both"/>
        <w:textAlignment w:val="auto"/>
      </w:pPr>
      <w:r>
        <w:rPr>
          <w:rFonts w:ascii="Times New Roman"/>
          <w:b w:val="false"/>
          <w:i w:val="false"/>
          <w:color w:val="000000"/>
          <w:sz w:val="24"/>
          <w:lang w:val="pl-Pl"/>
        </w:rPr>
        <w:t>10) wyraża skargę, przeprasza, przyjmuje przeprosiny;</w:t>
      </w:r>
    </w:p>
    <w:p>
      <w:pPr>
        <w:spacing w:before="25" w:after="0"/>
        <w:ind w:left="373"/>
        <w:jc w:val="both"/>
        <w:textAlignment w:val="auto"/>
      </w:pPr>
      <w:r>
        <w:rPr>
          <w:rFonts w:ascii="Times New Roman"/>
          <w:b w:val="false"/>
          <w:i w:val="false"/>
          <w:color w:val="000000"/>
          <w:sz w:val="24"/>
          <w:lang w:val="pl-Pl"/>
        </w:rPr>
        <w:t>11) prowadzi negocjacje, także w skomplikowanych trudnych sytuacjach (np. niezasłużone oskarżenie, spowodowanie szkody);</w:t>
      </w:r>
    </w:p>
    <w:p>
      <w:pPr>
        <w:spacing w:before="25" w:after="0"/>
        <w:ind w:left="373"/>
        <w:jc w:val="both"/>
        <w:textAlignment w:val="auto"/>
      </w:pPr>
      <w:r>
        <w:rPr>
          <w:rFonts w:ascii="Times New Roman"/>
          <w:b w:val="false"/>
          <w:i w:val="false"/>
          <w:color w:val="000000"/>
          <w:sz w:val="24"/>
          <w:lang w:val="pl-Pl"/>
        </w:rPr>
        <w:t>12) przedstawia opinie i argumenty, ustosunkowuje się do opinii innych osób, odpiera argumenty przeciwne;</w:t>
      </w:r>
    </w:p>
    <w:p>
      <w:pPr>
        <w:spacing w:before="25" w:after="0"/>
        <w:ind w:left="373"/>
        <w:jc w:val="both"/>
        <w:textAlignment w:val="auto"/>
      </w:pPr>
      <w:r>
        <w:rPr>
          <w:rFonts w:ascii="Times New Roman"/>
          <w:b w:val="false"/>
          <w:i w:val="false"/>
          <w:color w:val="000000"/>
          <w:sz w:val="24"/>
          <w:lang w:val="pl-Pl"/>
        </w:rPr>
        <w:t>13) przedstawia zalety i wady różnych rozwiązań, poglądów;</w:t>
      </w:r>
    </w:p>
    <w:p>
      <w:pPr>
        <w:spacing w:before="25" w:after="0"/>
        <w:ind w:left="373"/>
        <w:jc w:val="both"/>
        <w:textAlignment w:val="auto"/>
      </w:pPr>
      <w:r>
        <w:rPr>
          <w:rFonts w:ascii="Times New Roman"/>
          <w:b w:val="false"/>
          <w:i w:val="false"/>
          <w:color w:val="000000"/>
          <w:sz w:val="24"/>
          <w:lang w:val="pl-Pl"/>
        </w:rPr>
        <w:t>14) wysuwa i rozważa hipotezy, spekuluje na temat przyczyn i konsekwencji zdarzeń przeszłych i przyszłych.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Uczeń przetwarza ustnie lub pisemnie teksty z różnych dziedzin życia i nauki, o różnej długości i stopniu złożoności:</w:t>
      </w:r>
    </w:p>
    <w:p>
      <w:pPr>
        <w:spacing w:before="25" w:after="0"/>
        <w:ind w:left="373"/>
        <w:jc w:val="both"/>
        <w:textAlignment w:val="auto"/>
      </w:pPr>
      <w:r>
        <w:rPr>
          <w:rFonts w:ascii="Times New Roman"/>
          <w:b w:val="false"/>
          <w:i w:val="false"/>
          <w:color w:val="000000"/>
          <w:sz w:val="24"/>
          <w:lang w:val="pl-Pl"/>
        </w:rPr>
        <w:t>1) przekazuje informację usłyszaną lub przeczytaną w języku obcym;</w:t>
      </w:r>
    </w:p>
    <w:p>
      <w:pPr>
        <w:spacing w:before="25" w:after="0"/>
        <w:ind w:left="373"/>
        <w:jc w:val="both"/>
        <w:textAlignment w:val="auto"/>
      </w:pPr>
      <w:r>
        <w:rPr>
          <w:rFonts w:ascii="Times New Roman"/>
          <w:b w:val="false"/>
          <w:i w:val="false"/>
          <w:color w:val="000000"/>
          <w:sz w:val="24"/>
          <w:lang w:val="pl-Pl"/>
        </w:rPr>
        <w:t>2) przekazuje w języku obcym informacje sformułowane w jeżyku polskim;</w:t>
      </w:r>
    </w:p>
    <w:p>
      <w:pPr>
        <w:spacing w:before="25" w:after="0"/>
        <w:ind w:left="373"/>
        <w:jc w:val="both"/>
        <w:textAlignment w:val="auto"/>
      </w:pPr>
      <w:r>
        <w:rPr>
          <w:rFonts w:ascii="Times New Roman"/>
          <w:b w:val="false"/>
          <w:i w:val="false"/>
          <w:color w:val="000000"/>
          <w:sz w:val="24"/>
          <w:lang w:val="pl-Pl"/>
        </w:rPr>
        <w:t>3) przekazuje informacje zawarte w materiałach wizualnych (np. wykresach, mapach, tabelach, symbolach, piktogramach);</w:t>
      </w:r>
    </w:p>
    <w:p>
      <w:pPr>
        <w:spacing w:before="25" w:after="0"/>
        <w:ind w:left="373"/>
        <w:jc w:val="both"/>
        <w:textAlignment w:val="auto"/>
      </w:pPr>
      <w:r>
        <w:rPr>
          <w:rFonts w:ascii="Times New Roman"/>
          <w:b w:val="false"/>
          <w:i w:val="false"/>
          <w:color w:val="000000"/>
          <w:sz w:val="24"/>
          <w:lang w:val="pl-Pl"/>
        </w:rPr>
        <w:t>4) streszcza usłyszany lub przeczytany tekst;</w:t>
      </w:r>
    </w:p>
    <w:p>
      <w:pPr>
        <w:spacing w:before="25" w:after="0"/>
        <w:ind w:left="373"/>
        <w:jc w:val="both"/>
        <w:textAlignment w:val="auto"/>
      </w:pPr>
      <w:r>
        <w:rPr>
          <w:rFonts w:ascii="Times New Roman"/>
          <w:b w:val="false"/>
          <w:i w:val="false"/>
          <w:color w:val="000000"/>
          <w:sz w:val="24"/>
          <w:lang w:val="pl-Pl"/>
        </w:rPr>
        <w:t>5) sporządza szczegółowe notatki z wykładu;</w:t>
      </w:r>
    </w:p>
    <w:p>
      <w:pPr>
        <w:spacing w:before="25" w:after="0"/>
        <w:ind w:left="373"/>
        <w:jc w:val="both"/>
        <w:textAlignment w:val="auto"/>
      </w:pPr>
      <w:r>
        <w:rPr>
          <w:rFonts w:ascii="Times New Roman"/>
          <w:b w:val="false"/>
          <w:i w:val="false"/>
          <w:color w:val="000000"/>
          <w:sz w:val="24"/>
          <w:lang w:val="pl-Pl"/>
        </w:rPr>
        <w:t>6) rozwija notatkę, ogłoszenie, nagłówek prasowy.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dokonuje samooceny (np. przy użyciu portfolio językowego) i wykorzystuje techniki samodzielnej pracy nad językiem (np. korzystanie ze słownika, poprawianie błędów, prowadzenie notatek, zapamiętywanie nowych wyrazów, korzystanie z tekstów kultury w języku obcym), a także świadomie pracuje nad redakcją swoich tekstów (planuje wypowiedź, poprawia błędy).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Uczeń współdziała w grupie, np. w lekcyjnych i pozalekcyjnych językowych pracach projektowych.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Uczeń korzysta ze źródeł informacji w języku obcym (np. z encyklopedii, mediów, instrukcji obsługi) również za pomocą technologii informacyjno-komunikacyjnych.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Uczeń stosuje strategie komunikacyjne (np. domyślanie się znaczenia wyrazów z kontekstu, rozumienie tekstu zawierającego nieznane słowa i zwroty) oraz strategie kompensacyjne (np. parafraza, definicja) w przypadku, gdy nie zna lub nie pamięta jakiegoś wyrazu.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Uczeń posiada świadomość językową (np. podobieństw i różnic między językami).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KULTURZE</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odbiera teksty kultury i wykorzystuje informacje w nich zawarte, z uwzględnieniem specyfiki medium, w którym są przekazywane.</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Uczeń tworzy wypowiedzi, celowo posługując się różnymi mediami (słowo mówione i pisane, obraz malarski, fotograficzny, filmowy, dźwięk, widowisko, środki multimedialne); aktywnie współtworzy kulturę lokalną (szkoły, dzielnicy, miejscowości).</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val="false"/>
          <w:i w:val="false"/>
          <w:color w:val="000000"/>
          <w:sz w:val="24"/>
          <w:lang w:val="pl-Pl"/>
        </w:rPr>
        <w:t>Uczeń posługuje się pojęciem kultury rozumianej jako całokształt ludzkiej działalności; analizuje i interpretuje teksty kultury - potoczne praktyki kultury, a także dzieła sztuki.</w:t>
      </w:r>
    </w:p>
    <w:p>
      <w:pPr>
        <w:spacing w:before="25" w:after="0"/>
        <w:ind w:left="0"/>
        <w:jc w:val="both"/>
        <w:textAlignment w:val="auto"/>
      </w:pPr>
      <w:r>
        <w:rPr>
          <w:rFonts w:ascii="Times New Roman"/>
          <w:b/>
          <w:i w:val="false"/>
          <w:color w:val="000000"/>
          <w:sz w:val="24"/>
          <w:lang w:val="pl-Pl"/>
        </w:rPr>
        <w:t>Treść 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zna dwudziestowieczne dzieła reprezentujące różne dziedziny sztuki (literaturę, architekturę, plastykę, muzykę, teatr, fotografię, film, sztukę nowych mediów) i dostrzega związki pomiędzy nimi;</w:t>
      </w:r>
    </w:p>
    <w:p>
      <w:pPr>
        <w:spacing w:before="25" w:after="0"/>
        <w:ind w:left="373"/>
        <w:jc w:val="both"/>
        <w:textAlignment w:val="auto"/>
      </w:pPr>
      <w:r>
        <w:rPr>
          <w:rFonts w:ascii="Times New Roman"/>
          <w:b w:val="false"/>
          <w:i w:val="false"/>
          <w:color w:val="000000"/>
          <w:sz w:val="24"/>
          <w:lang w:val="pl-Pl"/>
        </w:rPr>
        <w:t>2) wskazuje różne funkcje dzieła sztuki (np. estetyczną, komunikacyjną, społeczną, użytkową, kultową, poznawczą, ludyczną);</w:t>
      </w:r>
    </w:p>
    <w:p>
      <w:pPr>
        <w:spacing w:before="25" w:after="0"/>
        <w:ind w:left="373"/>
        <w:jc w:val="both"/>
        <w:textAlignment w:val="auto"/>
      </w:pPr>
      <w:r>
        <w:rPr>
          <w:rFonts w:ascii="Times New Roman"/>
          <w:b w:val="false"/>
          <w:i w:val="false"/>
          <w:color w:val="000000"/>
          <w:sz w:val="24"/>
          <w:lang w:val="pl-Pl"/>
        </w:rPr>
        <w:t>3) analizuje temat dzielą oraz treści i formę w kontekście jego różnych funkcji, wykorzystując podstawowe wiadomości o stylach i epokach z różnych dziedzin sztuki;</w:t>
      </w:r>
    </w:p>
    <w:p>
      <w:pPr>
        <w:spacing w:before="25" w:after="0"/>
        <w:ind w:left="373"/>
        <w:jc w:val="both"/>
        <w:textAlignment w:val="auto"/>
      </w:pPr>
      <w:r>
        <w:rPr>
          <w:rFonts w:ascii="Times New Roman"/>
          <w:b w:val="false"/>
          <w:i w:val="false"/>
          <w:color w:val="000000"/>
          <w:sz w:val="24"/>
          <w:lang w:val="pl-Pl"/>
        </w:rPr>
        <w:t>4) analizuje film lub analizuje spektakl teatralny, posługując się podstawowymi pojęciami z zakresu właściwej dziedziny sztuki;</w:t>
      </w:r>
    </w:p>
    <w:p>
      <w:pPr>
        <w:spacing w:before="25" w:after="0"/>
        <w:ind w:left="373"/>
        <w:jc w:val="both"/>
        <w:textAlignment w:val="auto"/>
      </w:pPr>
      <w:r>
        <w:rPr>
          <w:rFonts w:ascii="Times New Roman"/>
          <w:b w:val="false"/>
          <w:i w:val="false"/>
          <w:color w:val="000000"/>
          <w:sz w:val="24"/>
          <w:lang w:val="pl-Pl"/>
        </w:rPr>
        <w:t>5) charakteryzuje podstawowe media kultury (słowo, obraz, dźwięk, widowisko);</w:t>
      </w:r>
    </w:p>
    <w:p>
      <w:pPr>
        <w:spacing w:before="25" w:after="0"/>
        <w:ind w:left="373"/>
        <w:jc w:val="both"/>
        <w:textAlignment w:val="auto"/>
      </w:pPr>
      <w:r>
        <w:rPr>
          <w:rFonts w:ascii="Times New Roman"/>
          <w:b w:val="false"/>
          <w:i w:val="false"/>
          <w:color w:val="000000"/>
          <w:sz w:val="24"/>
          <w:lang w:val="pl-Pl"/>
        </w:rPr>
        <w:t>6) wymienia różne formy mediów kultury (słowo mówione, pismo, książka, obraz malarski, fotografia, film, program telewizyjny, spektakl teatralny) oraz użycia (nowe media, media masowe, media interaktywne, multimedia);</w:t>
      </w:r>
    </w:p>
    <w:p>
      <w:pPr>
        <w:spacing w:before="25" w:after="0"/>
        <w:ind w:left="373"/>
        <w:jc w:val="both"/>
        <w:textAlignment w:val="auto"/>
      </w:pPr>
      <w:r>
        <w:rPr>
          <w:rFonts w:ascii="Times New Roman"/>
          <w:b w:val="false"/>
          <w:i w:val="false"/>
          <w:color w:val="000000"/>
          <w:sz w:val="24"/>
          <w:lang w:val="pl-Pl"/>
        </w:rPr>
        <w:t>7) wyjaśnia, na czym polegają różne formy kontaktu z kulturą (odbiór bierny, aktywny, konsumpcja, produkcja, twórczość, użytkowanie, uczestnictwo, animacja);</w:t>
      </w:r>
    </w:p>
    <w:p>
      <w:pPr>
        <w:spacing w:before="25" w:after="0"/>
        <w:ind w:left="373"/>
        <w:jc w:val="both"/>
        <w:textAlignment w:val="auto"/>
      </w:pPr>
      <w:r>
        <w:rPr>
          <w:rFonts w:ascii="Times New Roman"/>
          <w:b w:val="false"/>
          <w:i w:val="false"/>
          <w:color w:val="000000"/>
          <w:sz w:val="24"/>
          <w:lang w:val="pl-Pl"/>
        </w:rPr>
        <w:t>8) lokuje wytwory kultury (zachowania, zwyczaje, normy moralne, wytwory materialne, dzieła sztuki) w kontekście grup społecznych, w których są tworzone i odbierane (rodzina, rówieśnicy, społeczność lokalna, naród);</w:t>
      </w:r>
    </w:p>
    <w:p>
      <w:pPr>
        <w:spacing w:before="25" w:after="0"/>
        <w:ind w:left="373"/>
        <w:jc w:val="both"/>
        <w:textAlignment w:val="auto"/>
      </w:pPr>
      <w:r>
        <w:rPr>
          <w:rFonts w:ascii="Times New Roman"/>
          <w:b w:val="false"/>
          <w:i w:val="false"/>
          <w:color w:val="000000"/>
          <w:sz w:val="24"/>
          <w:lang w:val="pl-Pl"/>
        </w:rPr>
        <w:t>9) samodzielnie wyszukuje informacje na temat kultury w różnych mediach, bibliotekach.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Uczeń:</w:t>
      </w:r>
    </w:p>
    <w:p>
      <w:pPr>
        <w:spacing w:before="25" w:after="0"/>
        <w:ind w:left="373"/>
        <w:jc w:val="both"/>
        <w:textAlignment w:val="auto"/>
      </w:pPr>
      <w:r>
        <w:rPr>
          <w:rFonts w:ascii="Times New Roman"/>
          <w:b w:val="false"/>
          <w:i w:val="false"/>
          <w:color w:val="000000"/>
          <w:sz w:val="24"/>
          <w:lang w:val="pl-Pl"/>
        </w:rPr>
        <w:t>1) wypowiada się - w mowie i w piśmie - na temat wytworów kultury i ludzkich praktyk w kulturze (zachowań, obyczajów, przedmiotów materialnych, dzieł sztuki);</w:t>
      </w:r>
    </w:p>
    <w:p>
      <w:pPr>
        <w:spacing w:before="25" w:after="0"/>
        <w:ind w:left="373"/>
        <w:jc w:val="both"/>
        <w:textAlignment w:val="auto"/>
      </w:pPr>
      <w:r>
        <w:rPr>
          <w:rFonts w:ascii="Times New Roman"/>
          <w:b w:val="false"/>
          <w:i w:val="false"/>
          <w:color w:val="000000"/>
          <w:sz w:val="24"/>
          <w:lang w:val="pl-Pl"/>
        </w:rPr>
        <w:t>2) wypowiada się na temat dzieła sztuki, używając pojęć zarówno swoistych dla poszczególnych sztuk, jak i wspólnych (forma, kompozycja, funkcja, nadawca, odbiorca, użytkownik, znaczenie, kontekst, medium);</w:t>
      </w:r>
    </w:p>
    <w:p>
      <w:pPr>
        <w:spacing w:before="25" w:after="0"/>
        <w:ind w:left="373"/>
        <w:jc w:val="both"/>
        <w:textAlignment w:val="auto"/>
      </w:pPr>
      <w:r>
        <w:rPr>
          <w:rFonts w:ascii="Times New Roman"/>
          <w:b w:val="false"/>
          <w:i w:val="false"/>
          <w:color w:val="000000"/>
          <w:sz w:val="24"/>
          <w:lang w:val="pl-Pl"/>
        </w:rPr>
        <w:t>3) przygotowuje prezentację lub inną formę wypowiedzi multimedialnej - blog, forum, strona WWW - na tematy związane z kulturą lokalną i regionu lub z szeroko pojętymi problemami kultury współczesnej;</w:t>
      </w:r>
    </w:p>
    <w:p>
      <w:pPr>
        <w:spacing w:before="25" w:after="0"/>
        <w:ind w:left="373"/>
        <w:jc w:val="both"/>
        <w:textAlignment w:val="auto"/>
      </w:pPr>
      <w:r>
        <w:rPr>
          <w:rFonts w:ascii="Times New Roman"/>
          <w:b w:val="false"/>
          <w:i w:val="false"/>
          <w:color w:val="000000"/>
          <w:sz w:val="24"/>
          <w:lang w:val="pl-Pl"/>
        </w:rPr>
        <w:t>4) bierze aktywny udział w szkolnych przedsięwzięciach artystycznych, animacyjnych, społecznych i innych (wystawa, happening, przedstawienie szkolne, gazetka szkolna, kulturalna akcja charytatywna);</w:t>
      </w:r>
    </w:p>
    <w:p>
      <w:pPr>
        <w:spacing w:before="25" w:after="0"/>
        <w:ind w:left="373"/>
        <w:jc w:val="both"/>
        <w:textAlignment w:val="auto"/>
      </w:pPr>
      <w:r>
        <w:rPr>
          <w:rFonts w:ascii="Times New Roman"/>
          <w:b w:val="false"/>
          <w:i w:val="false"/>
          <w:color w:val="000000"/>
          <w:sz w:val="24"/>
          <w:lang w:val="pl-Pl"/>
        </w:rPr>
        <w:t>5) organizuje proste działania o charakterze kulturalnym (spotkanie z twórcą kultury, przedsięwzięcie artystyczne, prezentacja własnych zainteresowań, tradycji lokalnej lub regionalnej);</w:t>
      </w:r>
    </w:p>
    <w:p>
      <w:pPr>
        <w:spacing w:before="25" w:after="0"/>
        <w:ind w:left="373"/>
        <w:jc w:val="both"/>
        <w:textAlignment w:val="auto"/>
      </w:pPr>
      <w:r>
        <w:rPr>
          <w:rFonts w:ascii="Times New Roman"/>
          <w:b w:val="false"/>
          <w:i w:val="false"/>
          <w:color w:val="000000"/>
          <w:sz w:val="24"/>
          <w:lang w:val="pl-Pl"/>
        </w:rPr>
        <w:t>6) określa swoje zainteresowania, potrzeby i preferencje kulturalne oraz uzasadnia je w dyskusji;</w:t>
      </w:r>
    </w:p>
    <w:p>
      <w:pPr>
        <w:spacing w:before="25" w:after="0"/>
        <w:ind w:left="373"/>
        <w:jc w:val="both"/>
        <w:textAlignment w:val="auto"/>
      </w:pPr>
      <w:r>
        <w:rPr>
          <w:rFonts w:ascii="Times New Roman"/>
          <w:b w:val="false"/>
          <w:i w:val="false"/>
          <w:color w:val="000000"/>
          <w:sz w:val="24"/>
          <w:lang w:val="pl-Pl"/>
        </w:rPr>
        <w:t>7) dba o ład i estetykę otoczenia, otacza opieką elementy dziedzictwa kulturowego.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odróżnia pojęcie kultury rozumianej jako dorobek artystyczny od kultury rozumianej jako całokształt dorobku ludzkości, ze zrozumieniem używa określeń: kulturowy i kulturalny;</w:t>
      </w:r>
    </w:p>
    <w:p>
      <w:pPr>
        <w:spacing w:before="25" w:after="0"/>
        <w:ind w:left="373"/>
        <w:jc w:val="both"/>
        <w:textAlignment w:val="auto"/>
      </w:pPr>
      <w:r>
        <w:rPr>
          <w:rFonts w:ascii="Times New Roman"/>
          <w:b w:val="false"/>
          <w:i w:val="false"/>
          <w:color w:val="000000"/>
          <w:sz w:val="24"/>
          <w:lang w:val="pl-Pl"/>
        </w:rPr>
        <w:t>2) rozróżnienie, o którym mowa w pkt 1, stosuje w interpretacji wytworów kultury;</w:t>
      </w:r>
    </w:p>
    <w:p>
      <w:pPr>
        <w:spacing w:before="25" w:after="0"/>
        <w:ind w:left="373"/>
        <w:jc w:val="both"/>
        <w:textAlignment w:val="auto"/>
      </w:pPr>
      <w:r>
        <w:rPr>
          <w:rFonts w:ascii="Times New Roman"/>
          <w:b w:val="false"/>
          <w:i w:val="false"/>
          <w:color w:val="000000"/>
          <w:sz w:val="24"/>
          <w:lang w:val="pl-Pl"/>
        </w:rPr>
        <w:t>3) odnosi elementy kultury (zachowania, zwyczaje, praktyki, przedmioty materialne, dzieła sztuki) do kategorii: czas, przestrzeń, ciało, grupa społeczna (rodzina, rówieśnicy, społeczność lokalna, naród);</w:t>
      </w:r>
    </w:p>
    <w:p>
      <w:pPr>
        <w:spacing w:before="25" w:after="0"/>
        <w:ind w:left="373"/>
        <w:jc w:val="both"/>
        <w:textAlignment w:val="auto"/>
      </w:pPr>
      <w:r>
        <w:rPr>
          <w:rFonts w:ascii="Times New Roman"/>
          <w:b w:val="false"/>
          <w:i w:val="false"/>
          <w:color w:val="000000"/>
          <w:sz w:val="24"/>
          <w:lang w:val="pl-Pl"/>
        </w:rPr>
        <w:t>4) interpretuje praktyki kultury z najbliższego otoczenia (klasa, szkoła, dom, osiedle, podwórko, miasto, kościół, stadion piłkarski);</w:t>
      </w:r>
    </w:p>
    <w:p>
      <w:pPr>
        <w:spacing w:before="25" w:after="0"/>
        <w:ind w:left="373"/>
        <w:jc w:val="both"/>
        <w:textAlignment w:val="auto"/>
      </w:pPr>
      <w:r>
        <w:rPr>
          <w:rFonts w:ascii="Times New Roman"/>
          <w:b w:val="false"/>
          <w:i w:val="false"/>
          <w:color w:val="000000"/>
          <w:sz w:val="24"/>
          <w:lang w:val="pl-Pl"/>
        </w:rPr>
        <w:t>5) dostrzega i nazywa związek między dziełem, a sytuacją społeczno-historyczną i obyczajami epoki, w której powstało;</w:t>
      </w:r>
    </w:p>
    <w:p>
      <w:pPr>
        <w:spacing w:before="25" w:after="0"/>
        <w:ind w:left="373"/>
        <w:jc w:val="both"/>
        <w:textAlignment w:val="auto"/>
      </w:pPr>
      <w:r>
        <w:rPr>
          <w:rFonts w:ascii="Times New Roman"/>
          <w:b w:val="false"/>
          <w:i w:val="false"/>
          <w:color w:val="000000"/>
          <w:sz w:val="24"/>
          <w:lang w:val="pl-Pl"/>
        </w:rPr>
        <w:t>6) posługuje się pojęciami: kultura popularna, ludowa, masowa, wysoka, narodowa, zglobalizowana, subkultura w ich właściwym znaczeniu i używa ich w kontekście interpretowanych dzieł sztuki oraz praktyk kulturowych;</w:t>
      </w:r>
    </w:p>
    <w:p>
      <w:pPr>
        <w:spacing w:before="25" w:after="0"/>
        <w:ind w:left="373"/>
        <w:jc w:val="both"/>
        <w:textAlignment w:val="auto"/>
      </w:pPr>
      <w:r>
        <w:rPr>
          <w:rFonts w:ascii="Times New Roman"/>
          <w:b w:val="false"/>
          <w:i w:val="false"/>
          <w:color w:val="000000"/>
          <w:sz w:val="24"/>
          <w:lang w:val="pl-Pl"/>
        </w:rPr>
        <w:t>7) wskazuje relacje między kulturami: lokalną, regionalną, narodową i europejską, ujawniające się w konkretnych dziełach sztuki i praktykach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MUZYKA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posługuje się podstawowym zasobem pojęć i terminów muzycznych umożliwiającym samodzielną i zespołową aktywność wykonawczą, rozumienie prostych tekstów i prowadzenie rozmów o muzyce oraz samodzielne poszukiwanie informacji o muzyce.</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Uczeń tworzy wypowiedzi, świadomie wybiera ich formę i sposób realizacji, posługując się różnymi mediami (gra, śpiew, taniec, słowo mówione i pisane, nagranie, narzędzia internetowe).</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val="false"/>
          <w:i w:val="false"/>
          <w:color w:val="000000"/>
          <w:sz w:val="24"/>
          <w:lang w:val="pl-Pl"/>
        </w:rPr>
        <w:t>Uczeń jest świadomym wykonawcą i odbiorcą muzyki oraz uczestnikiem kultury muzycznej.</w:t>
      </w:r>
    </w:p>
    <w:p>
      <w:pPr>
        <w:spacing w:before="25" w:after="0"/>
        <w:ind w:left="0"/>
        <w:jc w:val="both"/>
        <w:textAlignment w:val="auto"/>
      </w:pPr>
      <w:r>
        <w:rPr>
          <w:rFonts w:ascii="Times New Roman"/>
          <w:b w:val="false"/>
          <w:i w:val="false"/>
          <w:color w:val="000000"/>
          <w:sz w:val="24"/>
          <w:lang w:val="pl-Pl"/>
        </w:rPr>
        <w:t>Interpretuje wykonywane utwory zgodnie z tekstem, charakterem i funkcją muzyki; słucha muzyki, rozpoznaje i rozróżnia jej cechy, przedstawia i uzasadnia własny stosunek do słuchanego i wykonywanego repertuaru.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odczytuje i stosuje w praktyce podstawowe sposoby zapisu muzyki, korzysta z programów komputerowych służących do nagrywania i przetwarzania dźwięku;</w:t>
      </w:r>
    </w:p>
    <w:p>
      <w:pPr>
        <w:spacing w:before="25" w:after="0"/>
        <w:ind w:left="373"/>
        <w:jc w:val="both"/>
        <w:textAlignment w:val="auto"/>
      </w:pPr>
      <w:r>
        <w:rPr>
          <w:rFonts w:ascii="Times New Roman"/>
          <w:b w:val="false"/>
          <w:i w:val="false"/>
          <w:color w:val="000000"/>
          <w:sz w:val="24"/>
          <w:lang w:val="pl-Pl"/>
        </w:rPr>
        <w:t>2) określa i rozróżnia podstawowe gatunki klasycznej muzyki wokalnej, wokalno-instrumentalnej i instrumentalnej, wybrane rodzaje muzyki jazzowej, rozrywkowej i etnicznej;</w:t>
      </w:r>
    </w:p>
    <w:p>
      <w:pPr>
        <w:spacing w:before="25" w:after="0"/>
        <w:ind w:left="373"/>
        <w:jc w:val="both"/>
        <w:textAlignment w:val="auto"/>
      </w:pPr>
      <w:r>
        <w:rPr>
          <w:rFonts w:ascii="Times New Roman"/>
          <w:b w:val="false"/>
          <w:i w:val="false"/>
          <w:color w:val="000000"/>
          <w:sz w:val="24"/>
          <w:lang w:val="pl-Pl"/>
        </w:rPr>
        <w:t>3) rozróżnia i klasyfikuje na podstawie źródeł dźwięku instrumenty muzyczne oraz rodzaje zespołów wykonawczych;</w:t>
      </w:r>
    </w:p>
    <w:p>
      <w:pPr>
        <w:spacing w:before="25" w:after="0"/>
        <w:ind w:left="373"/>
        <w:jc w:val="both"/>
        <w:textAlignment w:val="auto"/>
      </w:pPr>
      <w:r>
        <w:rPr>
          <w:rFonts w:ascii="Times New Roman"/>
          <w:b w:val="false"/>
          <w:i w:val="false"/>
          <w:color w:val="000000"/>
          <w:sz w:val="24"/>
          <w:lang w:val="pl-Pl"/>
        </w:rPr>
        <w:t>4) stosuje podstawowe terminy dotyczące chronologii epok w historii muzyki i wskazuje kompozytorów reprezentatywnych dla kolejnych epok;</w:t>
      </w:r>
    </w:p>
    <w:p>
      <w:pPr>
        <w:spacing w:before="25" w:after="0"/>
        <w:ind w:left="373"/>
        <w:jc w:val="both"/>
        <w:textAlignment w:val="auto"/>
      </w:pPr>
      <w:r>
        <w:rPr>
          <w:rFonts w:ascii="Times New Roman"/>
          <w:b w:val="false"/>
          <w:i w:val="false"/>
          <w:color w:val="000000"/>
          <w:sz w:val="24"/>
          <w:lang w:val="pl-Pl"/>
        </w:rPr>
        <w:t>5) charakteryzuje wybrane tańce różnych narodów;</w:t>
      </w:r>
    </w:p>
    <w:p>
      <w:pPr>
        <w:spacing w:before="25" w:after="0"/>
        <w:ind w:left="373"/>
        <w:jc w:val="both"/>
        <w:textAlignment w:val="auto"/>
      </w:pPr>
      <w:r>
        <w:rPr>
          <w:rFonts w:ascii="Times New Roman"/>
          <w:b w:val="false"/>
          <w:i w:val="false"/>
          <w:color w:val="000000"/>
          <w:sz w:val="24"/>
          <w:lang w:val="pl-Pl"/>
        </w:rPr>
        <w:t>6) zna instytucje kultury muzycznej (miejsca wykonywania różnych rodzajów muzyki);</w:t>
      </w:r>
    </w:p>
    <w:p>
      <w:pPr>
        <w:spacing w:before="25" w:after="0"/>
        <w:ind w:left="373"/>
        <w:jc w:val="both"/>
        <w:textAlignment w:val="auto"/>
      </w:pPr>
      <w:r>
        <w:rPr>
          <w:rFonts w:ascii="Times New Roman"/>
          <w:b w:val="false"/>
          <w:i w:val="false"/>
          <w:color w:val="000000"/>
          <w:sz w:val="24"/>
          <w:lang w:val="pl-Pl"/>
        </w:rPr>
        <w:t>7) wykorzystuje źródła informacji o muzyce (słowniki i encyklopedie muzyczne, Internet).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Uczeń:</w:t>
      </w:r>
    </w:p>
    <w:p>
      <w:pPr>
        <w:spacing w:before="25" w:after="0"/>
        <w:ind w:left="373"/>
        <w:jc w:val="both"/>
        <w:textAlignment w:val="auto"/>
      </w:pPr>
      <w:r>
        <w:rPr>
          <w:rFonts w:ascii="Times New Roman"/>
          <w:b w:val="false"/>
          <w:i w:val="false"/>
          <w:color w:val="000000"/>
          <w:sz w:val="24"/>
          <w:lang w:val="pl-Pl"/>
        </w:rPr>
        <w:t>1) gra lub śpiewa (forma aktywności muzycznej powinna być dostosowana do możliwości i zainteresowań ucznia i realizowana przede wszystkim w zespole) ze słuchu (powtarza wzór lub powtarza i odtwarza wzór z pamięci) oraz z nut piosenki młodzieżowe i turystyczne, pieśni historyczne, patriotyczne, ludowe oraz popularne melodie i tematy z literatury muzycznej, akompaniamenty do piosenek, kanony i proste melodie dwugłosowe; dba o higienę głosu;</w:t>
      </w:r>
    </w:p>
    <w:p>
      <w:pPr>
        <w:spacing w:before="25" w:after="0"/>
        <w:ind w:left="373"/>
        <w:jc w:val="both"/>
        <w:textAlignment w:val="auto"/>
      </w:pPr>
      <w:r>
        <w:rPr>
          <w:rFonts w:ascii="Times New Roman"/>
          <w:b w:val="false"/>
          <w:i w:val="false"/>
          <w:color w:val="000000"/>
          <w:sz w:val="24"/>
          <w:lang w:val="pl-Pl"/>
        </w:rPr>
        <w:t>2) tańczy - wykonuje podstawowe kroki i figury taneczne wybranych tańców;</w:t>
      </w:r>
    </w:p>
    <w:p>
      <w:pPr>
        <w:spacing w:before="25" w:after="0"/>
        <w:ind w:left="373"/>
        <w:jc w:val="both"/>
        <w:textAlignment w:val="auto"/>
      </w:pPr>
      <w:r>
        <w:rPr>
          <w:rFonts w:ascii="Times New Roman"/>
          <w:b w:val="false"/>
          <w:i w:val="false"/>
          <w:color w:val="000000"/>
          <w:sz w:val="24"/>
          <w:lang w:val="pl-Pl"/>
        </w:rPr>
        <w:t>3) tworzy wokalne i instrumentalne wypowiedzi dźwiękowe o rożnych funkcjach (np. akompaniament instrumentalny do piosenek, ilustracje muzyczne do treści literackich i plastycznych, własne melodie), improwizuje (np. melodie do podanego tekstu - samodzielnie lub pod kierunkiem nauczyciela, solowo lub w zespole);</w:t>
      </w:r>
    </w:p>
    <w:p>
      <w:pPr>
        <w:spacing w:before="25" w:after="0"/>
        <w:ind w:left="373"/>
        <w:jc w:val="both"/>
        <w:textAlignment w:val="auto"/>
      </w:pPr>
      <w:r>
        <w:rPr>
          <w:rFonts w:ascii="Times New Roman"/>
          <w:b w:val="false"/>
          <w:i w:val="false"/>
          <w:color w:val="000000"/>
          <w:sz w:val="24"/>
          <w:lang w:val="pl-Pl"/>
        </w:rPr>
        <w:t>4) wypowiada się o muzyce - opisuje typowe cechy epok w dziejach muzyki i cechy słuchanych utworów, charakteryzuje estetykę utworu i jego wykonanie.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świadomie odbiera muzykę - rozpoznaje cechy utworu muzycznego (rodzaje faktury muzycznej: jednogłosową i wielogłosową, wybrane formy muzyki wokalnej i instrumentalnej);</w:t>
      </w:r>
    </w:p>
    <w:p>
      <w:pPr>
        <w:spacing w:before="25" w:after="0"/>
        <w:ind w:left="373"/>
        <w:jc w:val="both"/>
        <w:textAlignment w:val="auto"/>
      </w:pPr>
      <w:r>
        <w:rPr>
          <w:rFonts w:ascii="Times New Roman"/>
          <w:b w:val="false"/>
          <w:i w:val="false"/>
          <w:color w:val="000000"/>
          <w:sz w:val="24"/>
          <w:lang w:val="pl-Pl"/>
        </w:rPr>
        <w:t>2) określa różnorodne funkcje muzyki użytkowej i artystycznej;</w:t>
      </w:r>
    </w:p>
    <w:p>
      <w:pPr>
        <w:spacing w:before="25" w:after="0"/>
        <w:ind w:left="373"/>
        <w:jc w:val="both"/>
        <w:textAlignment w:val="auto"/>
      </w:pPr>
      <w:r>
        <w:rPr>
          <w:rFonts w:ascii="Times New Roman"/>
          <w:b w:val="false"/>
          <w:i w:val="false"/>
          <w:color w:val="000000"/>
          <w:sz w:val="24"/>
          <w:lang w:val="pl-Pl"/>
        </w:rPr>
        <w:t>3) rozpoznaje w utworach rytmy polskich tańców narodowych oraz popularnych tańców towarzyskich;</w:t>
      </w:r>
    </w:p>
    <w:p>
      <w:pPr>
        <w:spacing w:before="25" w:after="0"/>
        <w:ind w:left="373"/>
        <w:jc w:val="both"/>
        <w:textAlignment w:val="auto"/>
      </w:pPr>
      <w:r>
        <w:rPr>
          <w:rFonts w:ascii="Times New Roman"/>
          <w:b w:val="false"/>
          <w:i w:val="false"/>
          <w:color w:val="000000"/>
          <w:sz w:val="24"/>
          <w:lang w:val="pl-Pl"/>
        </w:rPr>
        <w:t>4) rozpoznaje aparat wykonawczy muzyki wokalnej, instrumentalnej i wokalno-instrumentalnej (orkiestra, zespół kameralny, solista, chór, rodzaje głosów żeńskich i męskich oraz instrumenty orkiestrowe);</w:t>
      </w:r>
    </w:p>
    <w:p>
      <w:pPr>
        <w:spacing w:before="25" w:after="0"/>
        <w:ind w:left="373"/>
        <w:jc w:val="both"/>
        <w:textAlignment w:val="auto"/>
      </w:pPr>
      <w:r>
        <w:rPr>
          <w:rFonts w:ascii="Times New Roman"/>
          <w:b w:val="false"/>
          <w:i w:val="false"/>
          <w:color w:val="000000"/>
          <w:sz w:val="24"/>
          <w:lang w:val="pl-Pl"/>
        </w:rPr>
        <w:t>5) ocenia i wartościuje muzykę oraz jej wykonanie, uzasadniając swoje poglądy, dostrzega wartość muzyki ludowej, wartościuje różne kierunki muzyki jazzowej i rozrywkowej - młodzieżowej;</w:t>
      </w:r>
    </w:p>
    <w:p>
      <w:pPr>
        <w:spacing w:before="25" w:after="0"/>
        <w:ind w:left="373"/>
        <w:jc w:val="both"/>
        <w:textAlignment w:val="auto"/>
      </w:pPr>
      <w:r>
        <w:rPr>
          <w:rFonts w:ascii="Times New Roman"/>
          <w:b w:val="false"/>
          <w:i w:val="false"/>
          <w:color w:val="000000"/>
          <w:sz w:val="24"/>
          <w:lang w:val="pl-Pl"/>
        </w:rPr>
        <w:t>6) porządkuje chronologicznie epoki muzyczne, przyporządkowując im reprezentatywnych dla nich kompozytorów oraz utwory muzyczne wysłuchane i omówione na lekcjach;</w:t>
      </w:r>
    </w:p>
    <w:p>
      <w:pPr>
        <w:spacing w:before="25" w:after="0"/>
        <w:ind w:left="373"/>
        <w:jc w:val="both"/>
        <w:textAlignment w:val="auto"/>
      </w:pPr>
      <w:r>
        <w:rPr>
          <w:rFonts w:ascii="Times New Roman"/>
          <w:b w:val="false"/>
          <w:i w:val="false"/>
          <w:color w:val="000000"/>
          <w:sz w:val="24"/>
          <w:lang w:val="pl-Pl"/>
        </w:rPr>
        <w:t>7) wybiera sposób wykonania utworu (ruchem, wokalnie lub na instrumencie) i jego interpretacji.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 MUZYKI</w:t>
      </w:r>
    </w:p>
    <w:p>
      <w:pPr>
        <w:spacing w:after="0"/>
        <w:ind w:left="0"/>
        <w:jc w:val="center"/>
        <w:textAlignment w:val="auto"/>
      </w:pPr>
      <w:r>
        <w:rPr>
          <w:rFonts w:ascii="Times New Roman"/>
          <w:b w:val="false"/>
          <w:i w:val="false"/>
          <w:color w:val="000000"/>
          <w:sz w:val="24"/>
          <w:lang w:val="pl-Pl"/>
        </w:rPr>
        <w:t>IV etap edukacyjny - tylko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posługuje się zasobem faktów, pojęć i terminów muzycznych umożliwiającym rozumienie muzyki całego obszaru historycznego, tekstów o muzyce oraz samodzielne poszukiwanie informacji o muzyce i jej dziejach.</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Uczeń tworzy wypowiedzi o muzyce, jej twórcach i dziejach, kulturze muzycznej, związkach muzyki z innymi dziedzinami sztuki, wydarzeniami historycznymi i społecznymi; przedstawia wiedzę o dziejach muzyki, formułując przejrzystą i logiczną wypowiedź pisemną; prezentuje i uzasadnia swoje poglądy.</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val="false"/>
          <w:i w:val="false"/>
          <w:color w:val="000000"/>
          <w:sz w:val="24"/>
          <w:lang w:val="pl-Pl"/>
        </w:rPr>
        <w:t>Uczeń stosuje posiadaną wiedzę do opisu i analizy dzieł muzycznych i tekstów o muzyce; analizuje (słuchowo, wzrokowo lub słuchowo-wzrokowo) utwory muzyczne i określa ich cechy; interpretuje wnioski i uzasadnia własne stanowisko.</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poprawnie posługuje się terminami i pojęciami muzycznymi określającymi:</w:t>
      </w:r>
    </w:p>
    <w:p>
      <w:pPr>
        <w:spacing w:before="25" w:after="0"/>
        <w:ind w:left="373"/>
        <w:jc w:val="both"/>
        <w:textAlignment w:val="auto"/>
      </w:pPr>
      <w:r>
        <w:rPr>
          <w:rFonts w:ascii="Times New Roman"/>
          <w:b w:val="false"/>
          <w:i w:val="false"/>
          <w:color w:val="000000"/>
          <w:sz w:val="24"/>
          <w:lang w:val="pl-Pl"/>
        </w:rPr>
        <w:t>a) elementy muzyki - rodzaje melodyki, rytmiki, harmoniki i współbrzmień (np. dysonans, konsonans, klaster), kolorystyki, artykulacji, agogiki, dynamiki i ich najczęściej spotykane włoskie określenia,</w:t>
      </w:r>
    </w:p>
    <w:p>
      <w:pPr>
        <w:spacing w:before="25" w:after="0"/>
        <w:ind w:left="373"/>
        <w:jc w:val="both"/>
        <w:textAlignment w:val="auto"/>
      </w:pPr>
      <w:r>
        <w:rPr>
          <w:rFonts w:ascii="Times New Roman"/>
          <w:b w:val="false"/>
          <w:i w:val="false"/>
          <w:color w:val="000000"/>
          <w:sz w:val="24"/>
          <w:lang w:val="pl-Pl"/>
        </w:rPr>
        <w:t>b) sposoby porządkowania materiału dźwiękowego - stroje dźwiękowe (np. równomiernie temperowany), skale i systemy tonalne (np. modalny, dur-moll, atonalny), rodzaje metrorytmiki (np. swobodna, menzuralna, polimetryczna),</w:t>
      </w:r>
    </w:p>
    <w:p>
      <w:pPr>
        <w:spacing w:before="25" w:after="0"/>
        <w:ind w:left="373"/>
        <w:jc w:val="both"/>
        <w:textAlignment w:val="auto"/>
      </w:pPr>
      <w:r>
        <w:rPr>
          <w:rFonts w:ascii="Times New Roman"/>
          <w:b w:val="false"/>
          <w:i w:val="false"/>
          <w:color w:val="000000"/>
          <w:sz w:val="24"/>
          <w:lang w:val="pl-Pl"/>
        </w:rPr>
        <w:t>c) rodzaje faktury (np. monodyczna, polifoniczna, homofoniczna, sonorystyczna);</w:t>
      </w:r>
    </w:p>
    <w:p>
      <w:pPr>
        <w:spacing w:before="25" w:after="0"/>
        <w:ind w:left="373"/>
        <w:jc w:val="both"/>
        <w:textAlignment w:val="auto"/>
      </w:pPr>
      <w:r>
        <w:rPr>
          <w:rFonts w:ascii="Times New Roman"/>
          <w:b w:val="false"/>
          <w:i w:val="false"/>
          <w:color w:val="000000"/>
          <w:sz w:val="24"/>
          <w:lang w:val="pl-Pl"/>
        </w:rPr>
        <w:t>2) rozróżnia rodzaje notacji muzycznej (np. literowa, neumatyczna, modalna) i zapisu muzycznego (np. tabulatora, partytura, partytura graficzna) oraz wyjaśnia stosowane w partyturze skróty nazw instrumentów orkiestry;</w:t>
      </w:r>
    </w:p>
    <w:p>
      <w:pPr>
        <w:spacing w:before="25" w:after="0"/>
        <w:ind w:left="373"/>
        <w:jc w:val="both"/>
        <w:textAlignment w:val="auto"/>
      </w:pPr>
      <w:r>
        <w:rPr>
          <w:rFonts w:ascii="Times New Roman"/>
          <w:b w:val="false"/>
          <w:i w:val="false"/>
          <w:color w:val="000000"/>
          <w:sz w:val="24"/>
          <w:lang w:val="pl-Pl"/>
        </w:rPr>
        <w:t>3) określa i charakteryzuje:</w:t>
      </w:r>
    </w:p>
    <w:p>
      <w:pPr>
        <w:spacing w:before="25" w:after="0"/>
        <w:ind w:left="373"/>
        <w:jc w:val="both"/>
        <w:textAlignment w:val="auto"/>
      </w:pPr>
      <w:r>
        <w:rPr>
          <w:rFonts w:ascii="Times New Roman"/>
          <w:b w:val="false"/>
          <w:i w:val="false"/>
          <w:color w:val="000000"/>
          <w:sz w:val="24"/>
          <w:lang w:val="pl-Pl"/>
        </w:rPr>
        <w:t>a) elementy dzieła muzycznego (np. motyw, fraza, temat, ekspozycja, kadencja, koda, aria, recytatyw) oraz sposoby jego kształtowania (np. szeregowanie, ewolucyjność, okresowość),</w:t>
      </w:r>
    </w:p>
    <w:p>
      <w:pPr>
        <w:spacing w:before="25" w:after="0"/>
        <w:ind w:left="373"/>
        <w:jc w:val="both"/>
        <w:textAlignment w:val="auto"/>
      </w:pPr>
      <w:r>
        <w:rPr>
          <w:rFonts w:ascii="Times New Roman"/>
          <w:b w:val="false"/>
          <w:i w:val="false"/>
          <w:color w:val="000000"/>
          <w:sz w:val="24"/>
          <w:lang w:val="pl-Pl"/>
        </w:rPr>
        <w:t>b) techniki kompozytorskie charakterystyczne dla różnych stylów historycznych (organalna, cantus firmus, fauxbourdon imitacyjna, przeimitowana, polichóralna, ostinatowa, basso continuo, koncertująca, wariacyjna, przetworzeniowa, dodekafoniczna, serialna, punktualistyczna, aleatoryczna, collage);</w:t>
      </w:r>
    </w:p>
    <w:p>
      <w:pPr>
        <w:spacing w:before="25" w:after="0"/>
        <w:ind w:left="373"/>
        <w:jc w:val="both"/>
        <w:textAlignment w:val="auto"/>
      </w:pPr>
      <w:r>
        <w:rPr>
          <w:rFonts w:ascii="Times New Roman"/>
          <w:b w:val="false"/>
          <w:i w:val="false"/>
          <w:color w:val="000000"/>
          <w:sz w:val="24"/>
          <w:lang w:val="pl-Pl"/>
        </w:rPr>
        <w:t>4) wskazuje funkcje muzyki (np. użytkowa, artystyczna, sakralna, obrzędowa, taneczna, rozrywkowa);</w:t>
      </w:r>
    </w:p>
    <w:p>
      <w:pPr>
        <w:spacing w:before="25" w:after="0"/>
        <w:ind w:left="373"/>
        <w:jc w:val="both"/>
        <w:textAlignment w:val="auto"/>
      </w:pPr>
      <w:r>
        <w:rPr>
          <w:rFonts w:ascii="Times New Roman"/>
          <w:b w:val="false"/>
          <w:i w:val="false"/>
          <w:color w:val="000000"/>
          <w:sz w:val="24"/>
          <w:lang w:val="pl-Pl"/>
        </w:rPr>
        <w:t>5) rozróżnia i charakteryzuje gatunki i formy muzyczne:</w:t>
      </w:r>
    </w:p>
    <w:p>
      <w:pPr>
        <w:spacing w:before="25" w:after="0"/>
        <w:ind w:left="373"/>
        <w:jc w:val="both"/>
        <w:textAlignment w:val="auto"/>
      </w:pPr>
      <w:r>
        <w:rPr>
          <w:rFonts w:ascii="Times New Roman"/>
          <w:b w:val="false"/>
          <w:i w:val="false"/>
          <w:color w:val="000000"/>
          <w:sz w:val="24"/>
          <w:lang w:val="pl-Pl"/>
        </w:rPr>
        <w:t>a) związane z muzyczną i literacką kulturą starożytnej Grecji - epika, liryka (oda, hymn, elegia), dramat (tragedia, komedia) oraz pojęcia - synkretyzm, nomos, etos,</w:t>
      </w:r>
    </w:p>
    <w:p>
      <w:pPr>
        <w:spacing w:before="25" w:after="0"/>
        <w:ind w:left="373"/>
        <w:jc w:val="both"/>
        <w:textAlignment w:val="auto"/>
      </w:pPr>
      <w:r>
        <w:rPr>
          <w:rFonts w:ascii="Times New Roman"/>
          <w:b w:val="false"/>
          <w:i w:val="false"/>
          <w:color w:val="000000"/>
          <w:sz w:val="24"/>
          <w:lang w:val="pl-Pl"/>
        </w:rPr>
        <w:t>b) wokalne i wokalno-instrumentalne - chorału (np. psalm, hymn, antyfona, responsorium, sekwencja), organum (paralelne, melizmatyczne), motetu, madrygału, pieśni (średniowiecznej, renesansowej, romantycznej), mszy (np. requiem, missa solemnis, brevis, parodia, sine nomine), pasji, oratorium, kantaty, koncertu wokalnego, opery (np. seria, buffa, singspiel, dramat muzyczny, operetka),</w:t>
      </w:r>
    </w:p>
    <w:p>
      <w:pPr>
        <w:spacing w:before="25" w:after="0"/>
        <w:ind w:left="373"/>
        <w:jc w:val="both"/>
        <w:textAlignment w:val="auto"/>
      </w:pPr>
      <w:r>
        <w:rPr>
          <w:rFonts w:ascii="Times New Roman"/>
          <w:b w:val="false"/>
          <w:i w:val="false"/>
          <w:color w:val="000000"/>
          <w:sz w:val="24"/>
          <w:lang w:val="pl-Pl"/>
        </w:rPr>
        <w:t>c) instrumentalne - figuracyjne (np. preludium, fantazja, etiuda), wariacyjne (np. wariacje ornamentalne, ostinatowe, charakterystyczne), imitacyjne (np. kanon, ruga, ricercar), miniatury instrumentalnej, form tanecznych (tańce użytkowe i stylizowane), rodzaje sonaty, ronda, suity, symfonii, poematu symfonicznego, uwertury, koncertu;</w:t>
      </w:r>
    </w:p>
    <w:p>
      <w:pPr>
        <w:spacing w:before="25" w:after="0"/>
        <w:ind w:left="373"/>
        <w:jc w:val="both"/>
        <w:textAlignment w:val="auto"/>
      </w:pPr>
      <w:r>
        <w:rPr>
          <w:rFonts w:ascii="Times New Roman"/>
          <w:b w:val="false"/>
          <w:i w:val="false"/>
          <w:color w:val="000000"/>
          <w:sz w:val="24"/>
          <w:lang w:val="pl-Pl"/>
        </w:rPr>
        <w:t>6) rozróżnia i określa - podstawowe instrumenty występujące w kulturze antycznej Grecji, instrumentarium oraz charakterystyczne obsady wykonawcze typowe dla poszczególnych epok od średniowiecza do XXI w.;</w:t>
      </w:r>
    </w:p>
    <w:p>
      <w:pPr>
        <w:spacing w:before="25" w:after="0"/>
        <w:ind w:left="373"/>
        <w:jc w:val="both"/>
        <w:textAlignment w:val="auto"/>
      </w:pPr>
      <w:r>
        <w:rPr>
          <w:rFonts w:ascii="Times New Roman"/>
          <w:b w:val="false"/>
          <w:i w:val="false"/>
          <w:color w:val="000000"/>
          <w:sz w:val="24"/>
          <w:lang w:val="pl-Pl"/>
        </w:rPr>
        <w:t>7) charakteryzuje twórczość:</w:t>
      </w:r>
    </w:p>
    <w:p>
      <w:pPr>
        <w:spacing w:before="25" w:after="0"/>
        <w:ind w:left="373"/>
        <w:jc w:val="both"/>
        <w:textAlignment w:val="auto"/>
      </w:pPr>
      <w:r>
        <w:rPr>
          <w:rFonts w:ascii="Times New Roman"/>
          <w:b w:val="false"/>
          <w:i w:val="false"/>
          <w:color w:val="000000"/>
          <w:sz w:val="24"/>
          <w:lang w:val="pl-Pl"/>
        </w:rPr>
        <w:t>a) wybranych kompozytorów polskich (Mikołaj z Radomia, Wacław z Szamotuł, Mikołaj Gomółka, Mikołaj Zieleński, Adam Jarzębski, Bartłomiej Pękiel, Grzegorz G. Gorczycki, F. Chopin, St. Moniuszko, H. Wieniawski, I. Paderewski, M. Karłowicz, K. Szymanowski, W. Lutosławski, K. Penderecki, H.M. Górecki),</w:t>
      </w:r>
    </w:p>
    <w:p>
      <w:pPr>
        <w:spacing w:before="25" w:after="0"/>
        <w:ind w:left="373"/>
        <w:jc w:val="both"/>
        <w:textAlignment w:val="auto"/>
      </w:pPr>
      <w:r>
        <w:rPr>
          <w:rFonts w:ascii="Times New Roman"/>
          <w:b w:val="false"/>
          <w:i w:val="false"/>
          <w:color w:val="000000"/>
          <w:sz w:val="24"/>
          <w:lang w:val="pl-Pl"/>
        </w:rPr>
        <w:t>b) wybranych kompozytorów europejskich (G. de Machaut, F, Landini, J. Desprez (de Pres), O. di Lasso, G.P. Palestrina. C. Monteverdi, A. Corelli, A. Vivaldi, J.S. Bach, G.F. Händel, J.Ph. Rameau. J. Haydn, W.A. Mozart, L. van Beethoven, F. Schubert, N. Paganini, F. Mendelssohn-Bartholdy, R. Schumann, H. Berlioz, F. Liszt, J. Brahms, G. Verdi, R. Wagner. B. Smetana, A. Dvořak, M. Musorgski, P. Czajkowski, E. Grieg, J. Sibelius, A. Skriabin, R. Strauss, G. Mahler, C. Debussy, M. Ravel, I. Strawiński, B. Bartok, S. Prokofiew, O. Messiaen, J. Cage),</w:t>
      </w:r>
    </w:p>
    <w:p>
      <w:pPr>
        <w:spacing w:before="25" w:after="0"/>
        <w:ind w:left="373"/>
        <w:jc w:val="both"/>
        <w:textAlignment w:val="auto"/>
      </w:pPr>
      <w:r>
        <w:rPr>
          <w:rFonts w:ascii="Times New Roman"/>
          <w:b w:val="false"/>
          <w:i w:val="false"/>
          <w:color w:val="000000"/>
          <w:sz w:val="24"/>
          <w:lang w:val="pl-Pl"/>
        </w:rPr>
        <w:t>c) innych kompozytorów, reprezentatywnych dla epoki, stylu, kierunku, szkoły lub ugrupowania artystycznego (np. J.B. Lully dla epoki baroku, F. Couperin dla stylu rokoko i klawesynistów francuskich, Ch.W. Gluck i K.M. Weber dla stylu operowego, A. Berg dla ekspresjonizmu, Perotinus dla szkoły paryskiej, M. Rimski-Korsakow dla "Potężnej Gromadki").</w:t>
      </w:r>
    </w:p>
    <w:p>
      <w:pPr>
        <w:spacing w:before="25" w:after="0"/>
        <w:ind w:left="373"/>
        <w:jc w:val="both"/>
        <w:textAlignment w:val="auto"/>
      </w:pPr>
      <w:r>
        <w:rPr>
          <w:rFonts w:ascii="Times New Roman"/>
          <w:b w:val="false"/>
          <w:i w:val="false"/>
          <w:color w:val="000000"/>
          <w:sz w:val="24"/>
          <w:lang w:val="pl-Pl"/>
        </w:rPr>
        <w:t>d) wybranych kompozytorów (G.P. Palestriny, J.S. Bacha, J F. Händla, J. Haydna, W.A. Mozarta, L. van Beethovena, F. Chopina, R. Wagnera, K. Szymanowskiego, I. Strawińskiego) omawiając związki twórczości z ich biografią;</w:t>
      </w:r>
    </w:p>
    <w:p>
      <w:pPr>
        <w:spacing w:before="25" w:after="0"/>
        <w:ind w:left="373"/>
        <w:jc w:val="both"/>
        <w:textAlignment w:val="auto"/>
      </w:pPr>
      <w:r>
        <w:rPr>
          <w:rFonts w:ascii="Times New Roman"/>
          <w:b w:val="false"/>
          <w:i w:val="false"/>
          <w:color w:val="000000"/>
          <w:sz w:val="24"/>
          <w:lang w:val="pl-Pl"/>
        </w:rPr>
        <w:t>8) rozpoznaje i opisuje cechy stylu muzycznego:</w:t>
      </w:r>
    </w:p>
    <w:p>
      <w:pPr>
        <w:spacing w:before="25" w:after="0"/>
        <w:ind w:left="373"/>
        <w:jc w:val="both"/>
        <w:textAlignment w:val="auto"/>
      </w:pPr>
      <w:r>
        <w:rPr>
          <w:rFonts w:ascii="Times New Roman"/>
          <w:b w:val="false"/>
          <w:i w:val="false"/>
          <w:color w:val="000000"/>
          <w:sz w:val="24"/>
          <w:lang w:val="pl-Pl"/>
        </w:rPr>
        <w:t>a) wszystkich epok historycznych od średniowiecza do XXI w.,</w:t>
      </w:r>
    </w:p>
    <w:p>
      <w:pPr>
        <w:spacing w:before="25" w:after="0"/>
        <w:ind w:left="373"/>
        <w:jc w:val="both"/>
        <w:textAlignment w:val="auto"/>
      </w:pPr>
      <w:r>
        <w:rPr>
          <w:rFonts w:ascii="Times New Roman"/>
          <w:b w:val="false"/>
          <w:i w:val="false"/>
          <w:color w:val="000000"/>
          <w:sz w:val="24"/>
          <w:lang w:val="pl-Pl"/>
        </w:rPr>
        <w:t>b) szkół kompozytorskich (paryskiej, burgundzkiej, franko-flamandzkiej (niderlandzkiej), rzymskiej, renesansowej weneckiej, włoskich operowych w baroku, klawesynistów francuskich, mannheimskiej i starowiedeńskiej, szkół narodowych XIX w., szkół XX i XXI w.: wiedeńskiej, darmstadzkiej i kolońskiej oraz głównych nurtów stylistycznych: ekspresjonizmu, impresjonizmu, folkloryzmu, witalizmu, neoklasycyzmu, postmodernizmu),</w:t>
      </w:r>
    </w:p>
    <w:p>
      <w:pPr>
        <w:spacing w:before="25" w:after="0"/>
        <w:ind w:left="373"/>
        <w:jc w:val="both"/>
        <w:textAlignment w:val="auto"/>
      </w:pPr>
      <w:r>
        <w:rPr>
          <w:rFonts w:ascii="Times New Roman"/>
          <w:b w:val="false"/>
          <w:i w:val="false"/>
          <w:color w:val="000000"/>
          <w:sz w:val="24"/>
          <w:lang w:val="pl-Pl"/>
        </w:rPr>
        <w:t>c) twórczości wybranych kompozytorów wymienionych w pkt 7;</w:t>
      </w:r>
    </w:p>
    <w:p>
      <w:pPr>
        <w:spacing w:before="25" w:after="0"/>
        <w:ind w:left="373"/>
        <w:jc w:val="both"/>
        <w:textAlignment w:val="auto"/>
      </w:pPr>
      <w:r>
        <w:rPr>
          <w:rFonts w:ascii="Times New Roman"/>
          <w:b w:val="false"/>
          <w:i w:val="false"/>
          <w:color w:val="000000"/>
          <w:sz w:val="24"/>
          <w:lang w:val="pl-Pl"/>
        </w:rPr>
        <w:t>9) porządkuje chronologicznie:</w:t>
      </w:r>
    </w:p>
    <w:p>
      <w:pPr>
        <w:spacing w:before="25" w:after="0"/>
        <w:ind w:left="373"/>
        <w:jc w:val="both"/>
        <w:textAlignment w:val="auto"/>
      </w:pPr>
      <w:r>
        <w:rPr>
          <w:rFonts w:ascii="Times New Roman"/>
          <w:b w:val="false"/>
          <w:i w:val="false"/>
          <w:color w:val="000000"/>
          <w:sz w:val="24"/>
          <w:lang w:val="pl-Pl"/>
        </w:rPr>
        <w:t>a) epoki i okresy - wskazuje ramy czasowe i fazy średniowiecza, renesansu, baroku, klasycyzmu, romantyzmu, stylów i kierunków w muzyce XX i XXI w.,</w:t>
      </w:r>
    </w:p>
    <w:p>
      <w:pPr>
        <w:spacing w:before="25" w:after="0"/>
        <w:ind w:left="373"/>
        <w:jc w:val="both"/>
        <w:textAlignment w:val="auto"/>
      </w:pPr>
      <w:r>
        <w:rPr>
          <w:rFonts w:ascii="Times New Roman"/>
          <w:b w:val="false"/>
          <w:i w:val="false"/>
          <w:color w:val="000000"/>
          <w:sz w:val="24"/>
          <w:lang w:val="pl-Pl"/>
        </w:rPr>
        <w:t>b) szkoły kompozytorskie i ugrupowania artystyczne (np. Notre Dame, Camerata Florencka, Potężna Gromadka, Grupa Sześciu, Młoda Polska),</w:t>
      </w:r>
    </w:p>
    <w:p>
      <w:pPr>
        <w:spacing w:before="25" w:after="0"/>
        <w:ind w:left="373"/>
        <w:jc w:val="both"/>
        <w:textAlignment w:val="auto"/>
      </w:pPr>
      <w:r>
        <w:rPr>
          <w:rFonts w:ascii="Times New Roman"/>
          <w:b w:val="false"/>
          <w:i w:val="false"/>
          <w:color w:val="000000"/>
          <w:sz w:val="24"/>
          <w:lang w:val="pl-Pl"/>
        </w:rPr>
        <w:t>c) postaci kompozytorów wymienionych w pkt 7, wybitnych wykonawców i teoretyków muzyki (np. Boecjusz, Guido z Arezzo, Philippe de Vrtry, J. Tinctoris, H. Glareanus, G. Zarlino, A. Werckmeister, Sebastian z Felsztyna),</w:t>
      </w:r>
    </w:p>
    <w:p>
      <w:pPr>
        <w:spacing w:before="25" w:after="0"/>
        <w:ind w:left="373"/>
        <w:jc w:val="both"/>
        <w:textAlignment w:val="auto"/>
      </w:pPr>
      <w:r>
        <w:rPr>
          <w:rFonts w:ascii="Times New Roman"/>
          <w:b w:val="false"/>
          <w:i w:val="false"/>
          <w:color w:val="000000"/>
          <w:sz w:val="24"/>
          <w:lang w:val="pl-Pl"/>
        </w:rPr>
        <w:t>d) dzieła muzyczne twórców wymienionych w pkt 7,</w:t>
      </w:r>
    </w:p>
    <w:p>
      <w:pPr>
        <w:spacing w:before="25" w:after="0"/>
        <w:ind w:left="373"/>
        <w:jc w:val="both"/>
        <w:textAlignment w:val="auto"/>
      </w:pPr>
      <w:r>
        <w:rPr>
          <w:rFonts w:ascii="Times New Roman"/>
          <w:b w:val="false"/>
          <w:i w:val="false"/>
          <w:color w:val="000000"/>
          <w:sz w:val="24"/>
          <w:lang w:val="pl-Pl"/>
        </w:rPr>
        <w:t>e) gatunki i formy muzyczne wymienione w pkt 5,</w:t>
      </w:r>
    </w:p>
    <w:p>
      <w:pPr>
        <w:spacing w:before="25" w:after="0"/>
        <w:ind w:left="373"/>
        <w:jc w:val="both"/>
        <w:textAlignment w:val="auto"/>
      </w:pPr>
      <w:r>
        <w:rPr>
          <w:rFonts w:ascii="Times New Roman"/>
          <w:b w:val="false"/>
          <w:i w:val="false"/>
          <w:color w:val="000000"/>
          <w:sz w:val="24"/>
          <w:lang w:val="pl-Pl"/>
        </w:rPr>
        <w:t>f) techniki kompozytorskie wymienione w pkt 3 lit. b,</w:t>
      </w:r>
    </w:p>
    <w:p>
      <w:pPr>
        <w:spacing w:before="25" w:after="0"/>
        <w:ind w:left="373"/>
        <w:jc w:val="both"/>
        <w:textAlignment w:val="auto"/>
      </w:pPr>
      <w:r>
        <w:rPr>
          <w:rFonts w:ascii="Times New Roman"/>
          <w:b w:val="false"/>
          <w:i w:val="false"/>
          <w:color w:val="000000"/>
          <w:sz w:val="24"/>
          <w:lang w:val="pl-Pl"/>
        </w:rPr>
        <w:t>g) instrumenty i obsady, o których mowa w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Uczeń:</w:t>
      </w:r>
    </w:p>
    <w:p>
      <w:pPr>
        <w:spacing w:before="25" w:after="0"/>
        <w:ind w:left="373"/>
        <w:jc w:val="both"/>
        <w:textAlignment w:val="auto"/>
      </w:pPr>
      <w:r>
        <w:rPr>
          <w:rFonts w:ascii="Times New Roman"/>
          <w:b w:val="false"/>
          <w:i w:val="false"/>
          <w:color w:val="000000"/>
          <w:sz w:val="24"/>
          <w:lang w:val="pl-Pl"/>
        </w:rPr>
        <w:t>1) opisuje dzieje muzyki na podstawie znajomości:</w:t>
      </w:r>
    </w:p>
    <w:p>
      <w:pPr>
        <w:spacing w:before="25" w:after="0"/>
        <w:ind w:left="373"/>
        <w:jc w:val="both"/>
        <w:textAlignment w:val="auto"/>
      </w:pPr>
      <w:r>
        <w:rPr>
          <w:rFonts w:ascii="Times New Roman"/>
          <w:b w:val="false"/>
          <w:i w:val="false"/>
          <w:color w:val="000000"/>
          <w:sz w:val="24"/>
          <w:lang w:val="pl-Pl"/>
        </w:rPr>
        <w:t>a) dzieł muzycznych twórców wymienionych w ust. 1 pkt 7 i charakterystycznych cech utworów o szczególnym znaczeniu w historii muzyki (od średniowiecza do XXI w.),</w:t>
      </w:r>
    </w:p>
    <w:p>
      <w:pPr>
        <w:spacing w:before="25" w:after="0"/>
        <w:ind w:left="373"/>
        <w:jc w:val="both"/>
        <w:textAlignment w:val="auto"/>
      </w:pPr>
      <w:r>
        <w:rPr>
          <w:rFonts w:ascii="Times New Roman"/>
          <w:b w:val="false"/>
          <w:i w:val="false"/>
          <w:color w:val="000000"/>
          <w:sz w:val="24"/>
          <w:lang w:val="pl-Pl"/>
        </w:rPr>
        <w:t>b) twórczości i biografii kompozytorów wymienionych w ust. 1 pkt 7 lit. d,</w:t>
      </w:r>
    </w:p>
    <w:p>
      <w:pPr>
        <w:spacing w:before="25" w:after="0"/>
        <w:ind w:left="373"/>
        <w:jc w:val="both"/>
        <w:textAlignment w:val="auto"/>
      </w:pPr>
      <w:r>
        <w:rPr>
          <w:rFonts w:ascii="Times New Roman"/>
          <w:b w:val="false"/>
          <w:i w:val="false"/>
          <w:color w:val="000000"/>
          <w:sz w:val="24"/>
          <w:lang w:val="pl-Pl"/>
        </w:rPr>
        <w:t>c) problemów i procesów historycznych, takich jak: związki słowa i muzyki w dziełach wokalnych i wokalno-instrumentalnych, wykorzystanie folkloru w twórczości artystycznej, wzajemne oddziaływanie praktyk wykonawczych i technik kompozytorskich, treść w muzyce (ilustracyjność i programowość, retoryka, symbolika);</w:t>
      </w:r>
    </w:p>
    <w:p>
      <w:pPr>
        <w:spacing w:before="25" w:after="0"/>
        <w:ind w:left="373"/>
        <w:jc w:val="both"/>
        <w:textAlignment w:val="auto"/>
      </w:pPr>
      <w:r>
        <w:rPr>
          <w:rFonts w:ascii="Times New Roman"/>
          <w:b w:val="false"/>
          <w:i w:val="false"/>
          <w:color w:val="000000"/>
          <w:sz w:val="24"/>
          <w:lang w:val="pl-Pl"/>
        </w:rPr>
        <w:t>2) formułuje przejrzystą wypowiedź pisemną, określając genezę, przeobrażenia, powiązania, wpływy, podobieństwa i różnice wskazanych w ust. 1 pkt 3-8:</w:t>
      </w:r>
    </w:p>
    <w:p>
      <w:pPr>
        <w:spacing w:before="25" w:after="0"/>
        <w:ind w:left="373"/>
        <w:jc w:val="both"/>
        <w:textAlignment w:val="auto"/>
      </w:pPr>
      <w:r>
        <w:rPr>
          <w:rFonts w:ascii="Times New Roman"/>
          <w:b w:val="false"/>
          <w:i w:val="false"/>
          <w:color w:val="000000"/>
          <w:sz w:val="24"/>
          <w:lang w:val="pl-Pl"/>
        </w:rPr>
        <w:t>a) dzieł, form i gatunków muzycznych (np. msza, sonata, koncert, symfonia, pieśń) oraz ich elementów i funkcji, w różnych epokach i ośrodkach kulturowych,</w:t>
      </w:r>
    </w:p>
    <w:p>
      <w:pPr>
        <w:spacing w:before="25" w:after="0"/>
        <w:ind w:left="373"/>
        <w:jc w:val="both"/>
        <w:textAlignment w:val="auto"/>
      </w:pPr>
      <w:r>
        <w:rPr>
          <w:rFonts w:ascii="Times New Roman"/>
          <w:b w:val="false"/>
          <w:i w:val="false"/>
          <w:color w:val="000000"/>
          <w:sz w:val="24"/>
          <w:lang w:val="pl-Pl"/>
        </w:rPr>
        <w:t>b) technik kompozytorskich,</w:t>
      </w:r>
    </w:p>
    <w:p>
      <w:pPr>
        <w:spacing w:before="25" w:after="0"/>
        <w:ind w:left="373"/>
        <w:jc w:val="both"/>
        <w:textAlignment w:val="auto"/>
      </w:pPr>
      <w:r>
        <w:rPr>
          <w:rFonts w:ascii="Times New Roman"/>
          <w:b w:val="false"/>
          <w:i w:val="false"/>
          <w:color w:val="000000"/>
          <w:sz w:val="24"/>
          <w:lang w:val="pl-Pl"/>
        </w:rPr>
        <w:t>c) stylów muzycznych różnych epok historycznych (od średniowiecza do XXI w.), stylu muzycznego w różnych fazach danej epoki, stylów lokalnych w różnych epokach, stylów historycznych w muzyce polskiej w odniesieniu do odpowiednich stylów w muzyce europejskiej, indywidualnych stylów kompozytorskich (od renesansu do XX w.);</w:t>
      </w:r>
    </w:p>
    <w:p>
      <w:pPr>
        <w:spacing w:before="25" w:after="0"/>
        <w:ind w:left="373"/>
        <w:jc w:val="both"/>
        <w:textAlignment w:val="auto"/>
      </w:pPr>
      <w:r>
        <w:rPr>
          <w:rFonts w:ascii="Times New Roman"/>
          <w:b w:val="false"/>
          <w:i w:val="false"/>
          <w:color w:val="000000"/>
          <w:sz w:val="24"/>
          <w:lang w:val="pl-Pl"/>
        </w:rPr>
        <w:t>3) postrzega i określa związki kultury muzycznej z kulturą epoki i innymi dziedzinami sztuki (np. literaturą, malarstwem, filmem) oraz wydarzeniami historycznymi i zjawiskami społecznymi;</w:t>
      </w:r>
    </w:p>
    <w:p>
      <w:pPr>
        <w:spacing w:before="25" w:after="0"/>
        <w:ind w:left="373"/>
        <w:jc w:val="both"/>
        <w:textAlignment w:val="auto"/>
      </w:pPr>
      <w:r>
        <w:rPr>
          <w:rFonts w:ascii="Times New Roman"/>
          <w:b w:val="false"/>
          <w:i w:val="false"/>
          <w:color w:val="000000"/>
          <w:sz w:val="24"/>
          <w:lang w:val="pl-Pl"/>
        </w:rPr>
        <w:t>4) prezentuje własny pogląd na muzyczną twórczość i kulturę epok minionych, dokonuje syntezy i porównań, wskazuje dzieła, twórców i wykonawców o szczególnym znaczeniu dla danej epoki, stylu, ośrodka oraz uzasadnia swoje poglądy i popiera je właściwie dobranym i przykładami.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stosuje posiadaną wiedzę do analizy słuchowej, wzrokowej lub słuchowo-wzrokowej utworów muzycznych, rozpoznaje i opisuje:</w:t>
      </w:r>
    </w:p>
    <w:p>
      <w:pPr>
        <w:spacing w:before="25" w:after="0"/>
        <w:ind w:left="373"/>
        <w:jc w:val="both"/>
        <w:textAlignment w:val="auto"/>
      </w:pPr>
      <w:r>
        <w:rPr>
          <w:rFonts w:ascii="Times New Roman"/>
          <w:b w:val="false"/>
          <w:i w:val="false"/>
          <w:color w:val="000000"/>
          <w:sz w:val="24"/>
          <w:lang w:val="pl-Pl"/>
        </w:rPr>
        <w:t>a) podstawowe techniki kompozytorskie wymienione w ust. 1 pkt 3 lit. b,</w:t>
      </w:r>
    </w:p>
    <w:p>
      <w:pPr>
        <w:spacing w:before="25" w:after="0"/>
        <w:ind w:left="373"/>
        <w:jc w:val="both"/>
        <w:textAlignment w:val="auto"/>
      </w:pPr>
      <w:r>
        <w:rPr>
          <w:rFonts w:ascii="Times New Roman"/>
          <w:b w:val="false"/>
          <w:i w:val="false"/>
          <w:color w:val="000000"/>
          <w:sz w:val="24"/>
          <w:lang w:val="pl-Pl"/>
        </w:rPr>
        <w:t>b) cechy stylów muzycznych wymienionych w ust. 1 pkt 8, wskazując przynależność utworu do danego stylu (od średniowiecza do XXI w.) oraz rozpoznając i charakteryzując podstawowe cechy języka muzycznego (tonalność, melodykę, harmonikę, fakturę, sposoby kształtowania formy, obsadę wykonawczą, typ wyrazowości),</w:t>
      </w:r>
    </w:p>
    <w:p>
      <w:pPr>
        <w:spacing w:before="25" w:after="0"/>
        <w:ind w:left="373"/>
        <w:jc w:val="both"/>
        <w:textAlignment w:val="auto"/>
      </w:pPr>
      <w:r>
        <w:rPr>
          <w:rFonts w:ascii="Times New Roman"/>
          <w:b w:val="false"/>
          <w:i w:val="false"/>
          <w:color w:val="000000"/>
          <w:sz w:val="24"/>
          <w:lang w:val="pl-Pl"/>
        </w:rPr>
        <w:t>c) cechy gatunków i form muzycznych wymienionych w ust. 1 pkt 5 oraz ich przeobrażenia i funkcje wskazane w ust. 1 pkt 4,</w:t>
      </w:r>
    </w:p>
    <w:p>
      <w:pPr>
        <w:spacing w:before="25" w:after="0"/>
        <w:ind w:left="373"/>
        <w:jc w:val="both"/>
        <w:textAlignment w:val="auto"/>
      </w:pPr>
      <w:r>
        <w:rPr>
          <w:rFonts w:ascii="Times New Roman"/>
          <w:b w:val="false"/>
          <w:i w:val="false"/>
          <w:color w:val="000000"/>
          <w:sz w:val="24"/>
          <w:lang w:val="pl-Pl"/>
        </w:rPr>
        <w:t>d) cechy i rodzaj zapisu muzycznego wskazanego w ust. 1 pkt 2 oraz przynależność do epoki;</w:t>
      </w:r>
    </w:p>
    <w:p>
      <w:pPr>
        <w:spacing w:before="25" w:after="0"/>
        <w:ind w:left="373"/>
        <w:jc w:val="both"/>
        <w:textAlignment w:val="auto"/>
      </w:pPr>
      <w:r>
        <w:rPr>
          <w:rFonts w:ascii="Times New Roman"/>
          <w:b w:val="false"/>
          <w:i w:val="false"/>
          <w:color w:val="000000"/>
          <w:sz w:val="24"/>
          <w:lang w:val="pl-Pl"/>
        </w:rPr>
        <w:t>2) analizuje teksty literackie, teoretyczne i historyczne o muzyce z określeniem problemu (przedmiotu) omawianego w tekście - odczytuje, wybiera i porządkuje informacje istotne dla problemu (przedmiotu) i kontekstu historycznego.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PLASTYKA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 - percepcja sztuki.</w:t>
      </w:r>
    </w:p>
    <w:p>
      <w:pPr>
        <w:spacing w:before="25" w:after="0"/>
        <w:ind w:left="0"/>
        <w:jc w:val="both"/>
        <w:textAlignment w:val="auto"/>
      </w:pPr>
      <w:r>
        <w:rPr>
          <w:rFonts w:ascii="Times New Roman"/>
          <w:b w:val="false"/>
          <w:i w:val="false"/>
          <w:color w:val="000000"/>
          <w:sz w:val="24"/>
          <w:lang w:val="pl-Pl"/>
        </w:rPr>
        <w:t>II. Tworzenie wypowiedzi - ekspresja przez sztukę.</w:t>
      </w:r>
    </w:p>
    <w:p>
      <w:pPr>
        <w:spacing w:before="25" w:after="0"/>
        <w:ind w:left="0"/>
        <w:jc w:val="both"/>
        <w:textAlignment w:val="auto"/>
      </w:pPr>
      <w:r>
        <w:rPr>
          <w:rFonts w:ascii="Times New Roman"/>
          <w:b w:val="false"/>
          <w:i w:val="false"/>
          <w:color w:val="000000"/>
          <w:sz w:val="24"/>
          <w:lang w:val="pl-Pl"/>
        </w:rPr>
        <w:t>III. Analiza i interpretacja tekstów kultury - recepcja sztuki.</w:t>
      </w:r>
    </w:p>
    <w:p>
      <w:pPr>
        <w:spacing w:before="25" w:after="0"/>
        <w:ind w:left="0"/>
        <w:jc w:val="both"/>
        <w:textAlignment w:val="auto"/>
      </w:pPr>
      <w:r>
        <w:rPr>
          <w:rFonts w:ascii="Times New Roman"/>
          <w:b/>
          <w:i w:val="false"/>
          <w:color w:val="000000"/>
          <w:sz w:val="24"/>
          <w:lang w:val="pl-Pl"/>
        </w:rPr>
        <w:t>Treści nauczania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 percepcja sztuki. Uczeń:</w:t>
      </w:r>
    </w:p>
    <w:p>
      <w:pPr>
        <w:spacing w:before="25" w:after="0"/>
        <w:ind w:left="373"/>
        <w:jc w:val="both"/>
        <w:textAlignment w:val="auto"/>
      </w:pPr>
      <w:r>
        <w:rPr>
          <w:rFonts w:ascii="Times New Roman"/>
          <w:b w:val="false"/>
          <w:i w:val="false"/>
          <w:color w:val="000000"/>
          <w:sz w:val="24"/>
          <w:lang w:val="pl-Pl"/>
        </w:rPr>
        <w:t>1) uczestniczy w kulturze poprzez kontakt z zabytkami i dziełami sztuki współczesnej, mając poczucie związku ze śródziemnomorskim dziedzictwem kultury i tradycją narodową, szanując jednocześnie odrębności innych, kręgów kulturowych (zna wybrane krajowe i zagraniczne placówki kultury i instytucje artystyczne);</w:t>
      </w:r>
    </w:p>
    <w:p>
      <w:pPr>
        <w:spacing w:before="25" w:after="0"/>
        <w:ind w:left="373"/>
        <w:jc w:val="both"/>
        <w:textAlignment w:val="auto"/>
      </w:pPr>
      <w:r>
        <w:rPr>
          <w:rFonts w:ascii="Times New Roman"/>
          <w:b w:val="false"/>
          <w:i w:val="false"/>
          <w:color w:val="000000"/>
          <w:sz w:val="24"/>
          <w:lang w:val="pl-Pl"/>
        </w:rPr>
        <w:t>2) korzysta z przekazów medialnych oraz stosuje ich wytwory w swojej działalności (przestrzegając podstawowych zasad prawa autorskiego dotyczących ochrony własności intelektualnej).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 ekspresja przez sztukę. Uczeń:</w:t>
      </w:r>
    </w:p>
    <w:p>
      <w:pPr>
        <w:spacing w:before="25" w:after="0"/>
        <w:ind w:left="373"/>
        <w:jc w:val="both"/>
        <w:textAlignment w:val="auto"/>
      </w:pPr>
      <w:r>
        <w:rPr>
          <w:rFonts w:ascii="Times New Roman"/>
          <w:b w:val="false"/>
          <w:i w:val="false"/>
          <w:color w:val="000000"/>
          <w:sz w:val="24"/>
          <w:lang w:val="pl-Pl"/>
        </w:rPr>
        <w:t>1) podejmuje działalność twórczą, posługując się środkami wyrazu sztuk plastycznych, innych dziedzin sztuki (fotografika, film) i elementami formy przekazów medialnych, w kompozycji na płaszczyźnie oraz w przestrzeni rzeczywistej i wirtualnej (stosując określone materiały, narzędzia i techniki właściwe dla tych dziedzin sztuki i przekazów medialnych);</w:t>
      </w:r>
    </w:p>
    <w:p>
      <w:pPr>
        <w:spacing w:before="25" w:after="0"/>
        <w:ind w:left="373"/>
        <w:jc w:val="both"/>
        <w:textAlignment w:val="auto"/>
      </w:pPr>
      <w:r>
        <w:rPr>
          <w:rFonts w:ascii="Times New Roman"/>
          <w:b w:val="false"/>
          <w:i w:val="false"/>
          <w:color w:val="000000"/>
          <w:sz w:val="24"/>
          <w:lang w:val="pl-Pl"/>
        </w:rPr>
        <w:t>2) realizuje projekty w zakresie sztuk wizualnych, w tym służące przekazywaniu informacji dostosowanej do sytuacji komunikacyjnej oraz uczestnictwu w kulturze społeczności szkolnej i lokalnej (stosując także narzędzia i wytwory mediów środowiska cyfrowego).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 recepcja sztuki. Uczeń:</w:t>
      </w:r>
    </w:p>
    <w:p>
      <w:pPr>
        <w:spacing w:before="25" w:after="0"/>
        <w:ind w:left="373"/>
        <w:jc w:val="both"/>
        <w:textAlignment w:val="auto"/>
      </w:pPr>
      <w:r>
        <w:rPr>
          <w:rFonts w:ascii="Times New Roman"/>
          <w:b w:val="false"/>
          <w:i w:val="false"/>
          <w:color w:val="000000"/>
          <w:sz w:val="24"/>
          <w:lang w:val="pl-Pl"/>
        </w:rPr>
        <w:t>1) rozróżnia style i kierunki architektury i sztuk plastycznych oraz umieszcza je w odpowiednim porządku chronologicznym i w centrach kulturotwórczych, które miały zasadnicze znaczenie dla ich powstania;</w:t>
      </w:r>
    </w:p>
    <w:p>
      <w:pPr>
        <w:spacing w:before="25" w:after="0"/>
        <w:ind w:left="373"/>
        <w:jc w:val="both"/>
        <w:textAlignment w:val="auto"/>
      </w:pPr>
      <w:r>
        <w:rPr>
          <w:rFonts w:ascii="Times New Roman"/>
          <w:b w:val="false"/>
          <w:i w:val="false"/>
          <w:color w:val="000000"/>
          <w:sz w:val="24"/>
          <w:lang w:val="pl-Pl"/>
        </w:rPr>
        <w:t>2) rozpoznaje wybrane dzieła architektury i sztuk plastycznych należące do polskiego i europejskiego dziedzictwa kultury, postrzegając je w kontekście miejsca tradycji we współczesnej kulturze, a także opisuje związki zachodzące między nimi (posługując się terminologią z zakresu danej dziedziny sztuki).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 SZTUKI</w:t>
      </w:r>
    </w:p>
    <w:p>
      <w:pPr>
        <w:spacing w:after="0"/>
        <w:ind w:left="0"/>
        <w:jc w:val="center"/>
        <w:textAlignment w:val="auto"/>
      </w:pPr>
      <w:r>
        <w:rPr>
          <w:rFonts w:ascii="Times New Roman"/>
          <w:b w:val="false"/>
          <w:i w:val="false"/>
          <w:color w:val="000000"/>
          <w:sz w:val="24"/>
          <w:lang w:val="pl-Pl"/>
        </w:rPr>
        <w:t>IV etap edukacyjny - tylko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samodzielnie dociera do źródeł informacji na temat sztuki i zjawisk artystycznych, zawartych w podręcznikach, encyklopediach i różnych mediach;</w:t>
      </w:r>
    </w:p>
    <w:p>
      <w:pPr>
        <w:spacing w:before="25" w:after="0"/>
        <w:ind w:left="373"/>
        <w:jc w:val="both"/>
        <w:textAlignment w:val="auto"/>
      </w:pPr>
      <w:r>
        <w:rPr>
          <w:rFonts w:ascii="Times New Roman"/>
          <w:b w:val="false"/>
          <w:i w:val="false"/>
          <w:color w:val="000000"/>
          <w:sz w:val="24"/>
          <w:lang w:val="pl-Pl"/>
        </w:rPr>
        <w:t>2) śledzi w mediach bieżące wydarzenia kulturalne związane ze sztuką dawną i współczesną, orientując się w aktualnych trendach artystycznych i wydarzeniach;</w:t>
      </w:r>
    </w:p>
    <w:p>
      <w:pPr>
        <w:spacing w:before="25" w:after="0"/>
        <w:ind w:left="373"/>
        <w:jc w:val="both"/>
        <w:textAlignment w:val="auto"/>
      </w:pPr>
      <w:r>
        <w:rPr>
          <w:rFonts w:ascii="Times New Roman"/>
          <w:b w:val="false"/>
          <w:i w:val="false"/>
          <w:color w:val="000000"/>
          <w:sz w:val="24"/>
          <w:lang w:val="pl-Pl"/>
        </w:rPr>
        <w:t>3) rozpoznaje dzieła różnych epok, stylów oraz kierunków sztuk plastycznych, potrafi umiejscowić je w czasie i w przestrzeni geograficznej;</w:t>
      </w:r>
    </w:p>
    <w:p>
      <w:pPr>
        <w:spacing w:before="25" w:after="0"/>
        <w:ind w:left="373"/>
        <w:jc w:val="both"/>
        <w:textAlignment w:val="auto"/>
      </w:pPr>
      <w:r>
        <w:rPr>
          <w:rFonts w:ascii="Times New Roman"/>
          <w:b w:val="false"/>
          <w:i w:val="false"/>
          <w:color w:val="000000"/>
          <w:sz w:val="24"/>
          <w:lang w:val="pl-Pl"/>
        </w:rPr>
        <w:t>4) przyporządkowuje twórczość poszczególnych artystów do stylów i kierunków, w obrębie których tworzyli;</w:t>
      </w:r>
    </w:p>
    <w:p>
      <w:pPr>
        <w:spacing w:before="25" w:after="0"/>
        <w:ind w:left="373"/>
        <w:jc w:val="both"/>
        <w:textAlignment w:val="auto"/>
      </w:pPr>
      <w:r>
        <w:rPr>
          <w:rFonts w:ascii="Times New Roman"/>
          <w:b w:val="false"/>
          <w:i w:val="false"/>
          <w:color w:val="000000"/>
          <w:sz w:val="24"/>
          <w:lang w:val="pl-Pl"/>
        </w:rPr>
        <w:t>5) zna twórczość najwybitniejszych artystów i potrafi wymienić dzieła, które stworzyli, rozpoznać najsłynniejsze z nich oraz określić w przybliżeniu czas ich powstania;</w:t>
      </w:r>
    </w:p>
    <w:p>
      <w:pPr>
        <w:spacing w:before="25" w:after="0"/>
        <w:ind w:left="373"/>
        <w:jc w:val="both"/>
        <w:textAlignment w:val="auto"/>
      </w:pPr>
      <w:r>
        <w:rPr>
          <w:rFonts w:ascii="Times New Roman"/>
          <w:b w:val="false"/>
          <w:i w:val="false"/>
          <w:color w:val="000000"/>
          <w:sz w:val="24"/>
          <w:lang w:val="pl-Pl"/>
        </w:rPr>
        <w:t>6) identyfikuje dzieła na podstawie charakterystycznych środków warsztatowych i formalnych oraz przyporządkowuje je właściwym autorom (w tym zna plany i układy przestrzenne dzieł architektury najbardziej charakterystycznych dla danego stylu i kręgu kulturowego);</w:t>
      </w:r>
    </w:p>
    <w:p>
      <w:pPr>
        <w:spacing w:before="25" w:after="0"/>
        <w:ind w:left="373"/>
        <w:jc w:val="both"/>
        <w:textAlignment w:val="auto"/>
      </w:pPr>
      <w:r>
        <w:rPr>
          <w:rFonts w:ascii="Times New Roman"/>
          <w:b w:val="false"/>
          <w:i w:val="false"/>
          <w:color w:val="000000"/>
          <w:sz w:val="24"/>
          <w:lang w:val="pl-Pl"/>
        </w:rPr>
        <w:t>7) wiąże dzieło z miejscem, w którym się znajduje (muzea, galerie, kościoły, miasta);</w:t>
      </w:r>
    </w:p>
    <w:p>
      <w:pPr>
        <w:spacing w:before="25" w:after="0"/>
        <w:ind w:left="373"/>
        <w:jc w:val="both"/>
        <w:textAlignment w:val="auto"/>
      </w:pPr>
      <w:r>
        <w:rPr>
          <w:rFonts w:ascii="Times New Roman"/>
          <w:b w:val="false"/>
          <w:i w:val="false"/>
          <w:color w:val="000000"/>
          <w:sz w:val="24"/>
          <w:lang w:val="pl-Pl"/>
        </w:rPr>
        <w:t>8) zna i rozpoznaje podstawowe techniki plastyczne i określa ich cechy charakterystyczne, przypisując te techniki artystom, którzy się w nich specjalizowali;</w:t>
      </w:r>
    </w:p>
    <w:p>
      <w:pPr>
        <w:spacing w:before="25" w:after="0"/>
        <w:ind w:left="373"/>
        <w:jc w:val="both"/>
        <w:textAlignment w:val="auto"/>
      </w:pPr>
      <w:r>
        <w:rPr>
          <w:rFonts w:ascii="Times New Roman"/>
          <w:b w:val="false"/>
          <w:i w:val="false"/>
          <w:color w:val="000000"/>
          <w:sz w:val="24"/>
          <w:lang w:val="pl-Pl"/>
        </w:rPr>
        <w:t>9) wymienia dawne i współczesne dyscypliny artystyczne oraz potrafi wskazać dzieła współczesne, które wymykają się klasyfikacjom;</w:t>
      </w:r>
    </w:p>
    <w:p>
      <w:pPr>
        <w:spacing w:before="25" w:after="0"/>
        <w:ind w:left="373"/>
        <w:jc w:val="both"/>
        <w:textAlignment w:val="auto"/>
      </w:pPr>
      <w:r>
        <w:rPr>
          <w:rFonts w:ascii="Times New Roman"/>
          <w:b w:val="false"/>
          <w:i w:val="false"/>
          <w:color w:val="000000"/>
          <w:sz w:val="24"/>
          <w:lang w:val="pl-Pl"/>
        </w:rPr>
        <w:t>10) zna, poprawnie stosuje oraz definiuje terminy i pojęcia z zakresu historii sztuki;</w:t>
      </w:r>
    </w:p>
    <w:p>
      <w:pPr>
        <w:spacing w:before="25" w:after="0"/>
        <w:ind w:left="373"/>
        <w:jc w:val="both"/>
        <w:textAlignment w:val="auto"/>
      </w:pPr>
      <w:r>
        <w:rPr>
          <w:rFonts w:ascii="Times New Roman"/>
          <w:b w:val="false"/>
          <w:i w:val="false"/>
          <w:color w:val="000000"/>
          <w:sz w:val="24"/>
          <w:lang w:val="pl-Pl"/>
        </w:rPr>
        <w:t>11) zna podstawowe motywy ikonograficzne, rozpoznaje świętych, bogów greckich i alegorie wybranych pojęć po atrybutach i sposobach przedstawień;</w:t>
      </w:r>
    </w:p>
    <w:p>
      <w:pPr>
        <w:spacing w:before="25" w:after="0"/>
        <w:ind w:left="373"/>
        <w:jc w:val="both"/>
        <w:textAlignment w:val="auto"/>
      </w:pPr>
      <w:r>
        <w:rPr>
          <w:rFonts w:ascii="Times New Roman"/>
          <w:b w:val="false"/>
          <w:i w:val="false"/>
          <w:color w:val="000000"/>
          <w:sz w:val="24"/>
          <w:lang w:val="pl-Pl"/>
        </w:rPr>
        <w:t>12) potrafi wskazać funkcję dzieła i określić, jaki wpływ ma ona na jego kształt.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Uczeń;</w:t>
      </w:r>
    </w:p>
    <w:p>
      <w:pPr>
        <w:spacing w:before="25" w:after="0"/>
        <w:ind w:left="373"/>
        <w:jc w:val="both"/>
        <w:textAlignment w:val="auto"/>
      </w:pPr>
      <w:r>
        <w:rPr>
          <w:rFonts w:ascii="Times New Roman"/>
          <w:b w:val="false"/>
          <w:i w:val="false"/>
          <w:color w:val="000000"/>
          <w:sz w:val="24"/>
          <w:lang w:val="pl-Pl"/>
        </w:rPr>
        <w:t>1) porównuje style i kierunki, uwzględniając źródła inspiracji, wzajemne oddziaływania, wpływ mecenatu artystycznego, wydarzeń historycznych i kulturalnych oraz estetyki na cechy tych stylów;</w:t>
      </w:r>
    </w:p>
    <w:p>
      <w:pPr>
        <w:spacing w:before="25" w:after="0"/>
        <w:ind w:left="373"/>
        <w:jc w:val="both"/>
        <w:textAlignment w:val="auto"/>
      </w:pPr>
      <w:r>
        <w:rPr>
          <w:rFonts w:ascii="Times New Roman"/>
          <w:b w:val="false"/>
          <w:i w:val="false"/>
          <w:color w:val="000000"/>
          <w:sz w:val="24"/>
          <w:lang w:val="pl-Pl"/>
        </w:rPr>
        <w:t>2) rozpoznaje w dziele sztuki temat i potrafi wskazać jego źródło ikonograficzne;</w:t>
      </w:r>
    </w:p>
    <w:p>
      <w:pPr>
        <w:spacing w:before="25" w:after="0"/>
        <w:ind w:left="373"/>
        <w:jc w:val="both"/>
        <w:textAlignment w:val="auto"/>
      </w:pPr>
      <w:r>
        <w:rPr>
          <w:rFonts w:ascii="Times New Roman"/>
          <w:b w:val="false"/>
          <w:i w:val="false"/>
          <w:color w:val="000000"/>
          <w:sz w:val="24"/>
          <w:lang w:val="pl-Pl"/>
        </w:rPr>
        <w:t>3) formułuje samodzielne, przejrzyste i logiczne pisemne wypowiedzi na temat sztuki, uwzględniając właściwą kompozycję pracy, język i styl, opis ikonograficzny i formalny przytaczanych przykładów dzieł;</w:t>
      </w:r>
    </w:p>
    <w:p>
      <w:pPr>
        <w:spacing w:before="25" w:after="0"/>
        <w:ind w:left="373"/>
        <w:jc w:val="both"/>
        <w:textAlignment w:val="auto"/>
      </w:pPr>
      <w:r>
        <w:rPr>
          <w:rFonts w:ascii="Times New Roman"/>
          <w:b w:val="false"/>
          <w:i w:val="false"/>
          <w:color w:val="000000"/>
          <w:sz w:val="24"/>
          <w:lang w:val="pl-Pl"/>
        </w:rPr>
        <w:t>4) potrafi przeprowadzić analizę ikonograficzną dzieła, posługując się słownikami symboli;</w:t>
      </w:r>
    </w:p>
    <w:p>
      <w:pPr>
        <w:spacing w:before="25" w:after="0"/>
        <w:ind w:left="373"/>
        <w:jc w:val="both"/>
        <w:textAlignment w:val="auto"/>
      </w:pPr>
      <w:r>
        <w:rPr>
          <w:rFonts w:ascii="Times New Roman"/>
          <w:b w:val="false"/>
          <w:i w:val="false"/>
          <w:color w:val="000000"/>
          <w:sz w:val="24"/>
          <w:lang w:val="pl-Pl"/>
        </w:rPr>
        <w:t>5) poddaje krytycznej ocenie pod względem artystycznym dzieła i zjawiska w sztuce.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i wytworów kultury. Uczeń:</w:t>
      </w:r>
    </w:p>
    <w:p>
      <w:pPr>
        <w:spacing w:before="25" w:after="0"/>
        <w:ind w:left="373"/>
        <w:jc w:val="both"/>
        <w:textAlignment w:val="auto"/>
      </w:pPr>
      <w:r>
        <w:rPr>
          <w:rFonts w:ascii="Times New Roman"/>
          <w:b w:val="false"/>
          <w:i w:val="false"/>
          <w:color w:val="000000"/>
          <w:sz w:val="24"/>
          <w:lang w:val="pl-Pl"/>
        </w:rPr>
        <w:t>1) dokonuje opisu i analizy porównawczej dziel, uwzględniając ich cechy formalne (np. w architekturze: układ przestrzenny, plan, bryła, konstrukcja, dekoracja; w rzeźbie: bryła, kompozycja, faktura; w malarstwie: kompozycja, kolor, światłocień), a także potrafi wskazać te środki ekspresji, które identyfikują analizowane dzieło i wskazują na jego klasyfikację stylową;</w:t>
      </w:r>
    </w:p>
    <w:p>
      <w:pPr>
        <w:spacing w:before="25" w:after="0"/>
        <w:ind w:left="373"/>
        <w:jc w:val="both"/>
        <w:textAlignment w:val="auto"/>
      </w:pPr>
      <w:r>
        <w:rPr>
          <w:rFonts w:ascii="Times New Roman"/>
          <w:b w:val="false"/>
          <w:i w:val="false"/>
          <w:color w:val="000000"/>
          <w:sz w:val="24"/>
          <w:lang w:val="pl-Pl"/>
        </w:rPr>
        <w:t>2) analizuje wybrane teksty pisarzy, filozofów i artystów, interpretując je i wskazując wpływ tych wypowiedzi na charakter stylów, epok i tendencji w sztuce oraz na kształt dzieła; analizuje także wypowiedzi krytyków na temat sztuki oraz potrafi się do nich odnieść, formułując własne zdania;</w:t>
      </w:r>
    </w:p>
    <w:p>
      <w:pPr>
        <w:spacing w:before="25" w:after="0"/>
        <w:ind w:left="373"/>
        <w:jc w:val="both"/>
        <w:textAlignment w:val="auto"/>
      </w:pPr>
      <w:r>
        <w:rPr>
          <w:rFonts w:ascii="Times New Roman"/>
          <w:b w:val="false"/>
          <w:i w:val="false"/>
          <w:color w:val="000000"/>
          <w:sz w:val="24"/>
          <w:lang w:val="pl-Pl"/>
        </w:rPr>
        <w:t>3) potrafi oddzielić faktografię od autorskiej interpretacji i analizy w publikacjach z zakresu historii sztuki.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ŁACIŃSKI I KULTURA ANTYCZNA</w:t>
      </w:r>
    </w:p>
    <w:p>
      <w:pPr>
        <w:spacing w:after="0"/>
        <w:ind w:left="0"/>
        <w:jc w:val="center"/>
        <w:textAlignment w:val="auto"/>
      </w:pPr>
      <w:r>
        <w:rPr>
          <w:rFonts w:ascii="Times New Roman"/>
          <w:b w:val="false"/>
          <w:i w:val="false"/>
          <w:color w:val="000000"/>
          <w:sz w:val="24"/>
          <w:lang w:val="pl-Pl"/>
        </w:rPr>
        <w:t>IV etap edukacyjny - tylko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wykorzystuje znajomość języka łacińskiego do rozumienia i rozpoznawania sensu tekstów oryginalnych oraz zapoznaje się z kulturą i tradycją antyczną; w zakresie języka rozpoznaje formy morfologiczne, konstrukcje składniowe, dokonuje transformacji gramatycznych oraz zapoznaje się z terminologią pochodzenia łacińskiego; zapoznaje się ze słownictwem, w stopniu umożliwiającym rozumienie oryginalnych tekstów autorów rzymskich i wybranych autorów nowożytnych piszących po łacinie.</w:t>
      </w:r>
    </w:p>
    <w:p>
      <w:pPr>
        <w:spacing w:before="25" w:after="0"/>
        <w:ind w:left="0"/>
        <w:jc w:val="both"/>
        <w:textAlignment w:val="auto"/>
      </w:pPr>
      <w:r>
        <w:rPr>
          <w:rFonts w:ascii="Times New Roman"/>
          <w:b w:val="false"/>
          <w:i w:val="false"/>
          <w:color w:val="000000"/>
          <w:sz w:val="24"/>
          <w:lang w:val="pl-Pl"/>
        </w:rPr>
        <w:t>II. Tworzenie wypowiedzi - przekład na język polski i komentowanie tekstu oryginalnego.</w:t>
      </w:r>
    </w:p>
    <w:p>
      <w:pPr>
        <w:spacing w:before="25" w:after="0"/>
        <w:ind w:left="0"/>
        <w:jc w:val="both"/>
        <w:textAlignment w:val="auto"/>
      </w:pPr>
      <w:r>
        <w:rPr>
          <w:rFonts w:ascii="Times New Roman"/>
          <w:b w:val="false"/>
          <w:i w:val="false"/>
          <w:color w:val="000000"/>
          <w:sz w:val="24"/>
          <w:lang w:val="pl-Pl"/>
        </w:rPr>
        <w:t>Uczeń wykorzystuje język łaciński do sprawnego posługiwania się językiem polskim; redaguje tekst poprawny stylistycznie; korzysta z tekstu łacińskiego w oryginale jak z tekstu źródłowego.</w:t>
      </w:r>
    </w:p>
    <w:p>
      <w:pPr>
        <w:spacing w:before="25" w:after="0"/>
        <w:ind w:left="0"/>
        <w:jc w:val="both"/>
        <w:textAlignment w:val="auto"/>
      </w:pPr>
      <w:r>
        <w:rPr>
          <w:rFonts w:ascii="Times New Roman"/>
          <w:b w:val="false"/>
          <w:i w:val="false"/>
          <w:color w:val="000000"/>
          <w:sz w:val="24"/>
          <w:lang w:val="pl-Pl"/>
        </w:rPr>
        <w:t>III. Analiza i interpretacja tekstów kultury.</w:t>
      </w:r>
    </w:p>
    <w:p>
      <w:pPr>
        <w:spacing w:before="25" w:after="0"/>
        <w:ind w:left="0"/>
        <w:jc w:val="both"/>
        <w:textAlignment w:val="auto"/>
      </w:pPr>
      <w:r>
        <w:rPr>
          <w:rFonts w:ascii="Times New Roman"/>
          <w:b w:val="false"/>
          <w:i w:val="false"/>
          <w:color w:val="000000"/>
          <w:sz w:val="24"/>
          <w:lang w:val="pl-Pl"/>
        </w:rPr>
        <w:t>Uczeń odkrywa wpływ antyku na współczesną kulturę europejską, zwłaszcza polską; dostrzega antyczne źródła cywilizacji i kultury, samodzielnie analizuje treści zawarte w tekstach oryginalnych i w przekładzie, interpretuje fakty, selekcjonuje wiadomości.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rozpoznaje formy morfologiczne (formy fleksyjne rzeczowników deklinacji 1-5 oraz przymiotników deklinacji 1-3; nieregularności w odmianie rzeczowników, pluralia tantum; formy fleksyjne i zasady użycia zaimków; formy i zasady użycia przymiotników zaimkowych; liczebniki główne i porządkowe; przysłówki utworzone od przymiotników deklinacji 1-3; regularne i nieregularne stopniowanie przymiotników i przysłówków; stronę czynną i bierną czasowników we wszystkich czasach w indikatiwie i koniunktiwie; infinitivus activi i passivi praesentis, perfecti, futuri; participia; gerundium; supinum; czasowniki nieregularne; verba defectiva, deponentia i semideponentia; czasowniki złożone) oraz ich funkcje semantyczne i zastosowanie składniowe;</w:t>
      </w:r>
    </w:p>
    <w:p>
      <w:pPr>
        <w:spacing w:before="25" w:after="0"/>
        <w:ind w:left="373"/>
        <w:jc w:val="both"/>
        <w:textAlignment w:val="auto"/>
      </w:pPr>
      <w:r>
        <w:rPr>
          <w:rFonts w:ascii="Times New Roman"/>
          <w:b w:val="false"/>
          <w:i w:val="false"/>
          <w:color w:val="000000"/>
          <w:sz w:val="24"/>
          <w:lang w:val="pl-Pl"/>
        </w:rPr>
        <w:t>2) identyfikuje charakterystyczne dla łaciny konstrukcje składniowe: szyk zdania; struktura składniowa zdania w stronie czynnej i biernej; funkcje składniowe i semantyczne rzeczownika w poszczególnych przypadkach; funkcje składniowe i semantyczne nieosobowych form czasownika (infinitivus, participium, gerundium); konstrukcje składniowe charakterystyczne dla łaciny: accusativus cum infinitivo, nominativus cum infinitivo, accusativus oraz nominativus duplex, dativus possessivus, coniugatio periphrastica activa i passiva, ablativus absolutus; składnia nazw miast; consecutio temperum; zdania podrzędne z indikatiwem i koniunktiwem;</w:t>
      </w:r>
    </w:p>
    <w:p>
      <w:pPr>
        <w:spacing w:before="25" w:after="0"/>
        <w:ind w:left="373"/>
        <w:jc w:val="both"/>
        <w:textAlignment w:val="auto"/>
      </w:pPr>
      <w:r>
        <w:rPr>
          <w:rFonts w:ascii="Times New Roman"/>
          <w:b w:val="false"/>
          <w:i w:val="false"/>
          <w:color w:val="000000"/>
          <w:sz w:val="24"/>
          <w:lang w:val="pl-Pl"/>
        </w:rPr>
        <w:t>3) dokonuje transformacji gramatycznych: odmienia rzeczowniki, przymiotniki, zaimki i liczebniki; stopniuje przymiotniki i przysłówki; tworzy formy czasownikowe w czasach głównych i historycznych, w trybach, stronach i liczbach; dokonuje transformacji gramatycznych w zakresie konstrukcji składniowych (accusativus cum infinitivo, nominativus cum infinitivo, accusativus oraz nominativus duplex, dativus possessivus, coniugatio periphrastica activa i passiva, ablativus absolutus);</w:t>
      </w:r>
    </w:p>
    <w:p>
      <w:pPr>
        <w:spacing w:before="25" w:after="0"/>
        <w:ind w:left="373"/>
        <w:jc w:val="both"/>
        <w:textAlignment w:val="auto"/>
      </w:pPr>
      <w:r>
        <w:rPr>
          <w:rFonts w:ascii="Times New Roman"/>
          <w:b w:val="false"/>
          <w:i w:val="false"/>
          <w:color w:val="000000"/>
          <w:sz w:val="24"/>
          <w:lang w:val="pl-Pl"/>
        </w:rPr>
        <w:t>4) wymienia wyrazy pochodzenia łacińskiego funkcjonujące jako terminy w różnych dziedzinach; dostrzega związki języka polskiego z językiem łacińskim; wyjaśnia etymologię wyrazów w języku polskim, opierając się na leksyce łacińskiej;</w:t>
      </w:r>
    </w:p>
    <w:p>
      <w:pPr>
        <w:spacing w:before="25" w:after="0"/>
        <w:ind w:left="373"/>
        <w:jc w:val="both"/>
        <w:textAlignment w:val="auto"/>
      </w:pPr>
      <w:r>
        <w:rPr>
          <w:rFonts w:ascii="Times New Roman"/>
          <w:b w:val="false"/>
          <w:i w:val="false"/>
          <w:color w:val="000000"/>
          <w:sz w:val="24"/>
          <w:lang w:val="pl-Pl"/>
        </w:rPr>
        <w:t>5) wykorzystuje wiedzę o antyku do odczytywania sensu tekstów oryginalnych i w przekładzie dotyczących mitów antycznych, sztuki oraz architektury Greków i Rzymian, filozofii, życia politycznego (ustrój Aten, Sparty, Rzymu), literatury greckiej (gatunki literackie oraz najwybitniejsi przedstawiciele od Homera do okresu hellenistycznego), literatury rzymskiej (gatunki literackie, literatura okresu republiki, augustowska i cesarstwa), wybranych zagadnień z życia codziennego Greków i Rzymian (rodzina, dom, dzień powszedni Rzymianina, szkoła, teatr, igrzyska, termy);</w:t>
      </w:r>
    </w:p>
    <w:p>
      <w:pPr>
        <w:spacing w:before="25" w:after="0"/>
        <w:ind w:left="373"/>
        <w:jc w:val="both"/>
        <w:textAlignment w:val="auto"/>
      </w:pPr>
      <w:r>
        <w:rPr>
          <w:rFonts w:ascii="Times New Roman"/>
          <w:b w:val="false"/>
          <w:i w:val="false"/>
          <w:color w:val="000000"/>
          <w:sz w:val="24"/>
          <w:lang w:val="pl-Pl"/>
        </w:rPr>
        <w:t>6) wyjaśnia związki kultury europejskiej, zwłaszcza polskiej, z kulturą antyczną -odniesienia do antyku zawarte w najwybitniejszych dziełach literatury, sztuki i architektury europejskiej, twórczość wybranych poetów polsko-łacińskich, elementy prawa rzymskiego, różne postawy wobec państwa w starożytności, powiązania polskiej kultury szlacheckiej z rzymską tradycją republikańską, wpływ antyku na te dziedziny kultury europejskiej, w których przenika się antyk z chrześcijaństwem;</w:t>
      </w:r>
    </w:p>
    <w:p>
      <w:pPr>
        <w:spacing w:before="25" w:after="0"/>
        <w:ind w:left="373"/>
        <w:jc w:val="both"/>
        <w:textAlignment w:val="auto"/>
      </w:pPr>
      <w:r>
        <w:rPr>
          <w:rFonts w:ascii="Times New Roman"/>
          <w:b w:val="false"/>
          <w:i w:val="false"/>
          <w:color w:val="000000"/>
          <w:sz w:val="24"/>
          <w:lang w:val="pl-Pl"/>
        </w:rPr>
        <w:t>7) wskazuje najważniejsze osiągnięcia kultury antycznej - prawo rzymskie, tragedia grecka, nauka i wynalazki w starożytności, postawy obywatelskie.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Uczeń:</w:t>
      </w:r>
    </w:p>
    <w:p>
      <w:pPr>
        <w:spacing w:before="25" w:after="0"/>
        <w:ind w:left="373"/>
        <w:jc w:val="both"/>
        <w:textAlignment w:val="auto"/>
      </w:pPr>
      <w:r>
        <w:rPr>
          <w:rFonts w:ascii="Times New Roman"/>
          <w:b w:val="false"/>
          <w:i w:val="false"/>
          <w:color w:val="000000"/>
          <w:sz w:val="24"/>
          <w:lang w:val="pl-Pl"/>
        </w:rPr>
        <w:t>1) dokonuje samodzielnego przekładu na język polski łacińskiego tekstu, korzystając ze słownika łacińsko-polskiego, oddaje w przekładzie ogólny charakter i funkcję tłumaczonego tekstu; znajduje właściwe polskie odpowiedniki leksykalne dla łacińskich wyrazów i struktur; stosuje poprawne techniki przekładu; redaguje przekład spójny i poprawny stylistycznie;</w:t>
      </w:r>
    </w:p>
    <w:p>
      <w:pPr>
        <w:spacing w:before="25" w:after="0"/>
        <w:ind w:left="373"/>
        <w:jc w:val="both"/>
        <w:textAlignment w:val="auto"/>
      </w:pPr>
      <w:r>
        <w:rPr>
          <w:rFonts w:ascii="Times New Roman"/>
          <w:b w:val="false"/>
          <w:i w:val="false"/>
          <w:color w:val="000000"/>
          <w:sz w:val="24"/>
          <w:lang w:val="pl-Pl"/>
        </w:rPr>
        <w:t>2) tworzy wypowiedzi z wykorzystaniem popularnych łacińskich terminów z różnych dziedzin, np. literatury, historii sztuki, biologii, matematyki, chemii, techniki, informatyki;</w:t>
      </w:r>
    </w:p>
    <w:p>
      <w:pPr>
        <w:spacing w:before="25" w:after="0"/>
        <w:ind w:left="373"/>
        <w:jc w:val="both"/>
        <w:textAlignment w:val="auto"/>
      </w:pPr>
      <w:r>
        <w:rPr>
          <w:rFonts w:ascii="Times New Roman"/>
          <w:b w:val="false"/>
          <w:i w:val="false"/>
          <w:color w:val="000000"/>
          <w:sz w:val="24"/>
          <w:lang w:val="pl-Pl"/>
        </w:rPr>
        <w:t>3) wykorzystuje posiadaną wiedzę z zakresu kultury antycznej do sporządzenia przekładu; redaguje komentarz do tłumaczonego tekstu, na podstawie dokonanego przekładu wskazuje i objaśnia związki kultury antycznej z kulturą współczesną, zwłaszcza polską.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dostrzega antyczne źródła konkretnych zjawisk naszej cywilizacji i kultury -samodzielnie analizuje i syntetyzuje treści zawarte w tekstach klasycznych w oryginale i w przekładzie; interpretuje fakty i zdarzenia historyczne; selekcjonuje wiadomości i je wykorzystuje do wykonania postawionych zadań;</w:t>
      </w:r>
    </w:p>
    <w:p>
      <w:pPr>
        <w:spacing w:before="25" w:after="0"/>
        <w:ind w:left="373"/>
        <w:jc w:val="both"/>
        <w:textAlignment w:val="auto"/>
      </w:pPr>
      <w:r>
        <w:rPr>
          <w:rFonts w:ascii="Times New Roman"/>
          <w:b w:val="false"/>
          <w:i w:val="false"/>
          <w:color w:val="000000"/>
          <w:sz w:val="24"/>
          <w:lang w:val="pl-Pl"/>
        </w:rPr>
        <w:t>2) wyjaśnia związek ponadczasowych wartości antyku z kulturą polską w dziełach sztuki nowożytnej i współczesnej (malarstwo, rzeźba, architektura);</w:t>
      </w:r>
    </w:p>
    <w:p>
      <w:pPr>
        <w:spacing w:before="25" w:after="0"/>
        <w:ind w:left="373"/>
        <w:jc w:val="both"/>
        <w:textAlignment w:val="auto"/>
      </w:pPr>
      <w:r>
        <w:rPr>
          <w:rFonts w:ascii="Times New Roman"/>
          <w:b w:val="false"/>
          <w:i w:val="false"/>
          <w:color w:val="000000"/>
          <w:sz w:val="24"/>
          <w:lang w:val="pl-Pl"/>
        </w:rPr>
        <w:t>3) integruje wiedzę z różnych dziedzin do wyrażania i uzasadniania swojego punktu widzenia (język, zjawiska społeczne i polityczne, geografia świata antycznego, wydarzenia z dziedziny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FILOZOFIA</w:t>
      </w:r>
    </w:p>
    <w:p>
      <w:pPr>
        <w:spacing w:after="0"/>
        <w:ind w:left="0"/>
        <w:jc w:val="center"/>
        <w:textAlignment w:val="auto"/>
      </w:pPr>
      <w:r>
        <w:rPr>
          <w:rFonts w:ascii="Times New Roman"/>
          <w:b w:val="false"/>
          <w:i w:val="false"/>
          <w:color w:val="000000"/>
          <w:sz w:val="24"/>
          <w:lang w:val="pl-Pl"/>
        </w:rPr>
        <w:t>IV etap edukacyjny - tylko zakres rozszerzony</w:t>
      </w:r>
    </w:p>
    <w:p>
      <w:pPr>
        <w:spacing w:before="25" w:after="0"/>
        <w:ind w:left="0"/>
        <w:jc w:val="both"/>
        <w:textAlignment w:val="auto"/>
      </w:pPr>
      <w:r>
        <w:rPr>
          <w:rFonts w:ascii="Times New Roman"/>
          <w:b w:val="false"/>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rozpoznaje i rozumie problemy (pytania) filozoficzne; rozumie filozoficzne rozwiązania tych problemów i wspierające je argumenty; rozumie argumenty wysuwane przeciwko poszczególnym tezom; odróżnia tezy od założeń i argumentów.</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Uczeń formułuje podstawowe pytania (problemy) oraz tezy filozoficzne, prawidłowo rekonstruuje poznane argumenty; porównuje różne rozwiązania tego samego problemu; jasno prezentuje własne stanowisko w dyskusji, popiera je rzetelną argumentacją oraz przykładami; prawidłowo posługuje się pojęciami filozoficznymi; stosuje argumentację filozoficzną do rozpatrywania problemów życia codziennego i społecznego.</w:t>
      </w:r>
    </w:p>
    <w:p>
      <w:pPr>
        <w:spacing w:before="25" w:after="0"/>
        <w:ind w:left="0"/>
        <w:jc w:val="both"/>
        <w:textAlignment w:val="auto"/>
      </w:pPr>
      <w:r>
        <w:rPr>
          <w:rFonts w:ascii="Times New Roman"/>
          <w:b w:val="false"/>
          <w:i w:val="false"/>
          <w:color w:val="000000"/>
          <w:sz w:val="24"/>
          <w:lang w:val="pl-Pl"/>
        </w:rPr>
        <w:t>III. Analiza i interpretacja tekstów filozoficznych. Filozoficzna analiza i interpretacja tekstów pozafilozoficznych.</w:t>
      </w:r>
    </w:p>
    <w:p>
      <w:pPr>
        <w:spacing w:before="25" w:after="0"/>
        <w:ind w:left="0"/>
        <w:jc w:val="both"/>
        <w:textAlignment w:val="auto"/>
      </w:pPr>
      <w:r>
        <w:rPr>
          <w:rFonts w:ascii="Times New Roman"/>
          <w:b w:val="false"/>
          <w:i w:val="false"/>
          <w:color w:val="000000"/>
          <w:sz w:val="24"/>
          <w:lang w:val="pl-Pl"/>
        </w:rPr>
        <w:t>Uczeń rekonstruuje problemy (pytania) zawarte w tekście filozoficznym lub takie, na które tekst stanowi odpowiedź; rekonstruuje tezy i argumenty zawarte w tekście; w analizie tekstu prawidłowo posługuje się pojęciami filozoficznymi; rekonstruuje problemy, tezy i argumenty filozoficzne zawarte w tekstach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 </w:t>
      </w:r>
    </w:p>
    <w:p>
      <w:pPr>
        <w:spacing w:before="25" w:after="0"/>
        <w:ind w:left="0"/>
        <w:jc w:val="center"/>
        <w:textAlignment w:val="auto"/>
      </w:pPr>
      <w:r>
        <w:rPr>
          <w:rFonts w:ascii="Times New Roman"/>
          <w:b/>
          <w:i w:val="false"/>
          <w:color w:val="000000"/>
          <w:sz w:val="24"/>
          <w:lang w:val="pl-Pl"/>
        </w:rPr>
        <w:t> Filozofia starożytna i średniowieczna.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Klasyczna koncepcja filozofii. Uczeń:</w:t>
      </w:r>
    </w:p>
    <w:p>
      <w:pPr>
        <w:spacing w:before="25" w:after="0"/>
        <w:ind w:left="373"/>
        <w:jc w:val="both"/>
        <w:textAlignment w:val="auto"/>
      </w:pPr>
      <w:r>
        <w:rPr>
          <w:rFonts w:ascii="Times New Roman"/>
          <w:b w:val="false"/>
          <w:i w:val="false"/>
          <w:color w:val="000000"/>
          <w:sz w:val="24"/>
          <w:lang w:val="pl-Pl"/>
        </w:rPr>
        <w:t>1) wyróżnia podstawowe dyscypliny filozoficzne, które wywodzą się z filozofii klasycznej: ontologię, epistemologię, logikę, etykę, filozofię polityki i estetykę;</w:t>
      </w:r>
    </w:p>
    <w:p>
      <w:pPr>
        <w:spacing w:before="25" w:after="0"/>
        <w:ind w:left="373"/>
        <w:jc w:val="both"/>
        <w:textAlignment w:val="auto"/>
      </w:pPr>
      <w:r>
        <w:rPr>
          <w:rFonts w:ascii="Times New Roman"/>
          <w:b w:val="false"/>
          <w:i w:val="false"/>
          <w:color w:val="000000"/>
          <w:sz w:val="24"/>
          <w:lang w:val="pl-Pl"/>
        </w:rPr>
        <w:t>2) umieszcza formułowane pytania i problemy filozoficzne w obrębie właściwej dla nich dyscypliny.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Problematyka ontologiczna w filozofii starożytnej. Uczeń:</w:t>
      </w:r>
    </w:p>
    <w:p>
      <w:pPr>
        <w:spacing w:before="25" w:after="0"/>
        <w:ind w:left="373"/>
        <w:jc w:val="both"/>
        <w:textAlignment w:val="auto"/>
      </w:pPr>
      <w:r>
        <w:rPr>
          <w:rFonts w:ascii="Times New Roman"/>
          <w:b w:val="false"/>
          <w:i w:val="false"/>
          <w:color w:val="000000"/>
          <w:sz w:val="24"/>
          <w:lang w:val="pl-Pl"/>
        </w:rPr>
        <w:t>1) rekonstruuje i porównuje różne rozwiązania problemu tożsamości i zmienności bytu, rekonstruuje wspierające je argumenty (prazasada u jońskich filozofów przyrody, koncepcja liczby jako zasady Wszechświata u Pitagorasa, logos i zmienność u Heraklita, niezmienny byt Parmenidesa, atomizm Demokryta, wieczne idee Platona, hylemorfizm oraz teoria aktu i możności Arystotelesa);</w:t>
      </w:r>
    </w:p>
    <w:p>
      <w:pPr>
        <w:spacing w:before="25" w:after="0"/>
        <w:ind w:left="373"/>
        <w:jc w:val="both"/>
        <w:textAlignment w:val="auto"/>
      </w:pPr>
      <w:r>
        <w:rPr>
          <w:rFonts w:ascii="Times New Roman"/>
          <w:b w:val="false"/>
          <w:i w:val="false"/>
          <w:color w:val="000000"/>
          <w:sz w:val="24"/>
          <w:lang w:val="pl-Pl"/>
        </w:rPr>
        <w:t>2) ilustruje funkcjonowanie poszczególnych koncepcji na przykładach wybranych zjawisk;</w:t>
      </w:r>
    </w:p>
    <w:p>
      <w:pPr>
        <w:spacing w:before="25" w:after="0"/>
        <w:ind w:left="373"/>
        <w:jc w:val="both"/>
        <w:textAlignment w:val="auto"/>
      </w:pPr>
      <w:r>
        <w:rPr>
          <w:rFonts w:ascii="Times New Roman"/>
          <w:b w:val="false"/>
          <w:i w:val="false"/>
          <w:color w:val="000000"/>
          <w:sz w:val="24"/>
          <w:lang w:val="pl-Pl"/>
        </w:rPr>
        <w:t>3) wyjaśnia związek między pojęciami ontologii starożytnej a pojęciami naukowymi (np. pojęcie atomu), na wybranym przykładzie;</w:t>
      </w:r>
    </w:p>
    <w:p>
      <w:pPr>
        <w:spacing w:before="25" w:after="0"/>
        <w:ind w:left="373"/>
        <w:jc w:val="both"/>
        <w:textAlignment w:val="auto"/>
      </w:pPr>
      <w:r>
        <w:rPr>
          <w:rFonts w:ascii="Times New Roman"/>
          <w:b w:val="false"/>
          <w:i w:val="false"/>
          <w:color w:val="000000"/>
          <w:sz w:val="24"/>
          <w:lang w:val="pl-Pl"/>
        </w:rPr>
        <w:t>4)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Platon, Państwo (alegoria jaskini),</w:t>
      </w:r>
    </w:p>
    <w:p>
      <w:pPr>
        <w:spacing w:before="25" w:after="0"/>
        <w:ind w:left="373"/>
        <w:jc w:val="both"/>
        <w:textAlignment w:val="auto"/>
      </w:pPr>
      <w:r>
        <w:rPr>
          <w:rFonts w:ascii="Times New Roman"/>
          <w:b w:val="false"/>
          <w:i w:val="false"/>
          <w:color w:val="000000"/>
          <w:sz w:val="24"/>
          <w:lang w:val="pl-Pl"/>
        </w:rPr>
        <w:t>b) Arystoteles, Metafizyka (fragment).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Problematyka epistemologiczna w filozofii starożytnej. Uczeń:</w:t>
      </w:r>
    </w:p>
    <w:p>
      <w:pPr>
        <w:spacing w:before="25" w:after="0"/>
        <w:ind w:left="373"/>
        <w:jc w:val="both"/>
        <w:textAlignment w:val="auto"/>
      </w:pPr>
      <w:r>
        <w:rPr>
          <w:rFonts w:ascii="Times New Roman"/>
          <w:b w:val="false"/>
          <w:i w:val="false"/>
          <w:color w:val="000000"/>
          <w:sz w:val="24"/>
          <w:lang w:val="pl-Pl"/>
        </w:rPr>
        <w:t>1) rekonstruuje i porównuje główne stanowiska w sporze o źródła poznania i kryteria prawdy, rekonstruuje wspierające je argumenty (spór Sokratesa z sofistami o obiektywność i relatywność prawdy, aprioryzm Platona i teoria anamnezy, arystotelesowskie połączenie empiryzmu z racjonalistycznym ideałem wiedzy, arystotelesowskie sformułowanie klasycznej definicji prawdy);</w:t>
      </w:r>
    </w:p>
    <w:p>
      <w:pPr>
        <w:spacing w:before="25" w:after="0"/>
        <w:ind w:left="373"/>
        <w:jc w:val="both"/>
        <w:textAlignment w:val="auto"/>
      </w:pPr>
      <w:r>
        <w:rPr>
          <w:rFonts w:ascii="Times New Roman"/>
          <w:b w:val="false"/>
          <w:i w:val="false"/>
          <w:color w:val="000000"/>
          <w:sz w:val="24"/>
          <w:lang w:val="pl-Pl"/>
        </w:rPr>
        <w:t>2) rekonstruuje argumenty starożytnych sceptyków przeciwko możliwości poznania prawdy (zwłaszcza ze względności postrzeżeń i regresu w dowodzeniu) i kontrargumenty ich przeciwników;</w:t>
      </w:r>
    </w:p>
    <w:p>
      <w:pPr>
        <w:spacing w:before="25" w:after="0"/>
        <w:ind w:left="373"/>
        <w:jc w:val="both"/>
        <w:textAlignment w:val="auto"/>
      </w:pPr>
      <w:r>
        <w:rPr>
          <w:rFonts w:ascii="Times New Roman"/>
          <w:b w:val="false"/>
          <w:i w:val="false"/>
          <w:color w:val="000000"/>
          <w:sz w:val="24"/>
          <w:lang w:val="pl-Pl"/>
        </w:rPr>
        <w:t>3)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Platon, Menon (fragment),</w:t>
      </w:r>
    </w:p>
    <w:p>
      <w:pPr>
        <w:spacing w:before="25" w:after="0"/>
        <w:ind w:left="373"/>
        <w:jc w:val="both"/>
        <w:textAlignment w:val="auto"/>
      </w:pPr>
      <w:r>
        <w:rPr>
          <w:rFonts w:ascii="Times New Roman"/>
          <w:b w:val="false"/>
          <w:i w:val="false"/>
          <w:color w:val="000000"/>
          <w:sz w:val="24"/>
          <w:lang w:val="pl-Pl"/>
        </w:rPr>
        <w:t>b) Sekstus Empiryk, Zarysy Pirrońskie (fragment).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Problematyka etyczna w filozofii starożytnej. Uczeń;</w:t>
      </w:r>
    </w:p>
    <w:p>
      <w:pPr>
        <w:spacing w:before="25" w:after="0"/>
        <w:ind w:left="373"/>
        <w:jc w:val="both"/>
        <w:textAlignment w:val="auto"/>
      </w:pPr>
      <w:r>
        <w:rPr>
          <w:rFonts w:ascii="Times New Roman"/>
          <w:b w:val="false"/>
          <w:i w:val="false"/>
          <w:color w:val="000000"/>
          <w:sz w:val="24"/>
          <w:lang w:val="pl-Pl"/>
        </w:rPr>
        <w:t>1) rekonstruuje tezy i argumenty w sporze między obiektywizmem a relatywizmem etycznym (spór Sokratesa z sofistami);</w:t>
      </w:r>
    </w:p>
    <w:p>
      <w:pPr>
        <w:spacing w:before="25" w:after="0"/>
        <w:ind w:left="373"/>
        <w:jc w:val="both"/>
        <w:textAlignment w:val="auto"/>
      </w:pPr>
      <w:r>
        <w:rPr>
          <w:rFonts w:ascii="Times New Roman"/>
          <w:b w:val="false"/>
          <w:i w:val="false"/>
          <w:color w:val="000000"/>
          <w:sz w:val="24"/>
          <w:lang w:val="pl-Pl"/>
        </w:rPr>
        <w:t>2) rekonstruuje i porównuje klasyczne stanowiska etyczne, rekonstruuje wspierające je argumenty (intelektualizm etyczny Sokratesa, etyka cnót Arystotelesa, hedonizm Epikura, etyka stoicka);</w:t>
      </w:r>
    </w:p>
    <w:p>
      <w:pPr>
        <w:spacing w:before="25" w:after="0"/>
        <w:ind w:left="373"/>
        <w:jc w:val="both"/>
        <w:textAlignment w:val="auto"/>
      </w:pPr>
      <w:r>
        <w:rPr>
          <w:rFonts w:ascii="Times New Roman"/>
          <w:b w:val="false"/>
          <w:i w:val="false"/>
          <w:color w:val="000000"/>
          <w:sz w:val="24"/>
          <w:lang w:val="pl-Pl"/>
        </w:rPr>
        <w:t>3) prezentuje i porównuje filozoficzne koncepcje miłości, przyjaźni i rozwoju osobowego (platońska koncepcja miłości, arystotelesowska koncepcja celów i typów przyjaźni);</w:t>
      </w:r>
    </w:p>
    <w:p>
      <w:pPr>
        <w:spacing w:before="25" w:after="0"/>
        <w:ind w:left="373"/>
        <w:jc w:val="both"/>
        <w:textAlignment w:val="auto"/>
      </w:pPr>
      <w:r>
        <w:rPr>
          <w:rFonts w:ascii="Times New Roman"/>
          <w:b w:val="false"/>
          <w:i w:val="false"/>
          <w:color w:val="000000"/>
          <w:sz w:val="24"/>
          <w:lang w:val="pl-Pl"/>
        </w:rPr>
        <w:t>4) prezentuje i porównuje wskazania moralne religijnych autorytetów świata starożytnego (Mojżesz: wskazania Dekalogu, Bhagavadghita: wskazania hinduizmu. Budda: cztery szlachetne prawdy i zasada ahinsy, Lao-Tsy: wskazania taoizmu, Jezus z Nazaretu: wskazania ewangeliczne);</w:t>
      </w:r>
    </w:p>
    <w:p>
      <w:pPr>
        <w:spacing w:before="25" w:after="0"/>
        <w:ind w:left="373"/>
        <w:jc w:val="both"/>
        <w:textAlignment w:val="auto"/>
      </w:pPr>
      <w:r>
        <w:rPr>
          <w:rFonts w:ascii="Times New Roman"/>
          <w:b w:val="false"/>
          <w:i w:val="false"/>
          <w:color w:val="000000"/>
          <w:sz w:val="24"/>
          <w:lang w:val="pl-Pl"/>
        </w:rPr>
        <w:t>5) formułuje rozwiązania przykładowych dylematów moralnych, odwołujące się do poznanych koncepcji i pojęć;</w:t>
      </w:r>
    </w:p>
    <w:p>
      <w:pPr>
        <w:spacing w:before="25" w:after="0"/>
        <w:ind w:left="373"/>
        <w:jc w:val="both"/>
        <w:textAlignment w:val="auto"/>
      </w:pPr>
      <w:r>
        <w:rPr>
          <w:rFonts w:ascii="Times New Roman"/>
          <w:b w:val="false"/>
          <w:i w:val="false"/>
          <w:color w:val="000000"/>
          <w:sz w:val="24"/>
          <w:lang w:val="pl-Pl"/>
        </w:rPr>
        <w:t>6)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Platon, Obrona Sokratesa,</w:t>
      </w:r>
    </w:p>
    <w:p>
      <w:pPr>
        <w:spacing w:before="25" w:after="0"/>
        <w:ind w:left="373"/>
        <w:jc w:val="both"/>
        <w:textAlignment w:val="auto"/>
      </w:pPr>
      <w:r>
        <w:rPr>
          <w:rFonts w:ascii="Times New Roman"/>
          <w:b w:val="false"/>
          <w:i w:val="false"/>
          <w:color w:val="000000"/>
          <w:sz w:val="24"/>
          <w:lang w:val="pl-Pl"/>
        </w:rPr>
        <w:t>b) Platon, Uczta (fragment),</w:t>
      </w:r>
    </w:p>
    <w:p>
      <w:pPr>
        <w:spacing w:before="25" w:after="0"/>
        <w:ind w:left="373"/>
        <w:jc w:val="both"/>
        <w:textAlignment w:val="auto"/>
      </w:pPr>
      <w:r>
        <w:rPr>
          <w:rFonts w:ascii="Times New Roman"/>
          <w:b w:val="false"/>
          <w:i w:val="false"/>
          <w:color w:val="000000"/>
          <w:sz w:val="24"/>
          <w:lang w:val="pl-Pl"/>
        </w:rPr>
        <w:t>c) Arystoteles, Etyka nikomachejska (fragment),</w:t>
      </w:r>
    </w:p>
    <w:p>
      <w:pPr>
        <w:spacing w:before="25" w:after="0"/>
        <w:ind w:left="373"/>
        <w:jc w:val="both"/>
        <w:textAlignment w:val="auto"/>
      </w:pPr>
      <w:r>
        <w:rPr>
          <w:rFonts w:ascii="Times New Roman"/>
          <w:b w:val="false"/>
          <w:i w:val="false"/>
          <w:color w:val="000000"/>
          <w:sz w:val="24"/>
          <w:lang w:val="pl-Pl"/>
        </w:rPr>
        <w:t>d) Epikur, List do Menoikeusa (fragment),</w:t>
      </w:r>
    </w:p>
    <w:p>
      <w:pPr>
        <w:spacing w:before="25" w:after="0"/>
        <w:ind w:left="373"/>
        <w:jc w:val="both"/>
        <w:textAlignment w:val="auto"/>
      </w:pPr>
      <w:r>
        <w:rPr>
          <w:rFonts w:ascii="Times New Roman"/>
          <w:b w:val="false"/>
          <w:i w:val="false"/>
          <w:color w:val="000000"/>
          <w:sz w:val="24"/>
          <w:lang w:val="pl-Pl"/>
        </w:rPr>
        <w:t>e) Epiktet, Diatryby (fragment).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Problematyka z zakresu filozofii polityki w filozofii starożytnej. Uczeń:</w:t>
      </w:r>
    </w:p>
    <w:p>
      <w:pPr>
        <w:spacing w:before="25" w:after="0"/>
        <w:ind w:left="373"/>
        <w:jc w:val="both"/>
        <w:textAlignment w:val="auto"/>
      </w:pPr>
      <w:r>
        <w:rPr>
          <w:rFonts w:ascii="Times New Roman"/>
          <w:b w:val="false"/>
          <w:i w:val="false"/>
          <w:color w:val="000000"/>
          <w:sz w:val="24"/>
          <w:lang w:val="pl-Pl"/>
        </w:rPr>
        <w:t>1) przedstawia platońską krytykę form ustrojowych i jego wizje idealnego państwa;</w:t>
      </w:r>
    </w:p>
    <w:p>
      <w:pPr>
        <w:spacing w:before="25" w:after="0"/>
        <w:ind w:left="373"/>
        <w:jc w:val="both"/>
        <w:textAlignment w:val="auto"/>
      </w:pPr>
      <w:r>
        <w:rPr>
          <w:rFonts w:ascii="Times New Roman"/>
          <w:b w:val="false"/>
          <w:i w:val="false"/>
          <w:color w:val="000000"/>
          <w:sz w:val="24"/>
          <w:lang w:val="pl-Pl"/>
        </w:rPr>
        <w:t>2) prezentuje klasyfikację i ocenę form ustrojowych przeprowadzoną przez Arystotelesa;</w:t>
      </w:r>
    </w:p>
    <w:p>
      <w:pPr>
        <w:spacing w:before="25" w:after="0"/>
        <w:ind w:left="373"/>
        <w:jc w:val="both"/>
        <w:textAlignment w:val="auto"/>
      </w:pPr>
      <w:r>
        <w:rPr>
          <w:rFonts w:ascii="Times New Roman"/>
          <w:b w:val="false"/>
          <w:i w:val="false"/>
          <w:color w:val="000000"/>
          <w:sz w:val="24"/>
          <w:lang w:val="pl-Pl"/>
        </w:rPr>
        <w:t>3) analizuje historyczne bądź aktualne wydarzenia polityczne, odwołując się do poznanych koncepcji i pojęć;</w:t>
      </w:r>
    </w:p>
    <w:p>
      <w:pPr>
        <w:spacing w:before="25" w:after="0"/>
        <w:ind w:left="373"/>
        <w:jc w:val="both"/>
        <w:textAlignment w:val="auto"/>
      </w:pPr>
      <w:r>
        <w:rPr>
          <w:rFonts w:ascii="Times New Roman"/>
          <w:b w:val="false"/>
          <w:i w:val="false"/>
          <w:color w:val="000000"/>
          <w:sz w:val="24"/>
          <w:lang w:val="pl-Pl"/>
        </w:rPr>
        <w:t>4)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Platon, Państwo (fragment),</w:t>
      </w:r>
    </w:p>
    <w:p>
      <w:pPr>
        <w:spacing w:before="25" w:after="0"/>
        <w:ind w:left="373"/>
        <w:jc w:val="both"/>
        <w:textAlignment w:val="auto"/>
      </w:pPr>
      <w:r>
        <w:rPr>
          <w:rFonts w:ascii="Times New Roman"/>
          <w:b w:val="false"/>
          <w:i w:val="false"/>
          <w:color w:val="000000"/>
          <w:sz w:val="24"/>
          <w:lang w:val="pl-Pl"/>
        </w:rPr>
        <w:t>b) Arystoteles, Polityka (fragment).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Problematyka estetyczna w filozofii starożytnej. Uczeń:</w:t>
      </w:r>
    </w:p>
    <w:p>
      <w:pPr>
        <w:spacing w:before="25" w:after="0"/>
        <w:ind w:left="373"/>
        <w:jc w:val="both"/>
        <w:textAlignment w:val="auto"/>
      </w:pPr>
      <w:r>
        <w:rPr>
          <w:rFonts w:ascii="Times New Roman"/>
          <w:b w:val="false"/>
          <w:i w:val="false"/>
          <w:color w:val="000000"/>
          <w:sz w:val="24"/>
          <w:lang w:val="pl-Pl"/>
        </w:rPr>
        <w:t>1) rekonstruuje i porównuje klasyczne koncepcje piękna: pitagorejską (harmonia elementów), sofistyczną (to, co wywołuje zadowolenie zmysłów), platońską (piękno jako obiektywna, prosta jakość), zestawia wspierające te koncepcje argumenty;</w:t>
      </w:r>
    </w:p>
    <w:p>
      <w:pPr>
        <w:spacing w:before="25" w:after="0"/>
        <w:ind w:left="373"/>
        <w:jc w:val="both"/>
        <w:textAlignment w:val="auto"/>
      </w:pPr>
      <w:r>
        <w:rPr>
          <w:rFonts w:ascii="Times New Roman"/>
          <w:b w:val="false"/>
          <w:i w:val="false"/>
          <w:color w:val="000000"/>
          <w:sz w:val="24"/>
          <w:lang w:val="pl-Pl"/>
        </w:rPr>
        <w:t>2) rekonstruuje klasyczne koncepcje sztuki (umiejętność wykonywania dzieła według reguł, naśladownictwo natury, tworzenie w natchnieniu);</w:t>
      </w:r>
    </w:p>
    <w:p>
      <w:pPr>
        <w:spacing w:before="25" w:after="0"/>
        <w:ind w:left="373"/>
        <w:jc w:val="both"/>
        <w:textAlignment w:val="auto"/>
      </w:pPr>
      <w:r>
        <w:rPr>
          <w:rFonts w:ascii="Times New Roman"/>
          <w:b w:val="false"/>
          <w:i w:val="false"/>
          <w:color w:val="000000"/>
          <w:sz w:val="24"/>
          <w:lang w:val="pl-Pl"/>
        </w:rPr>
        <w:t>3) rekonstruuje arystotelesowską klasyfikację rodzajów i gatunków literackich i rozważa jej aktualność;</w:t>
      </w:r>
    </w:p>
    <w:p>
      <w:pPr>
        <w:spacing w:before="25" w:after="0"/>
        <w:ind w:left="373"/>
        <w:jc w:val="both"/>
        <w:textAlignment w:val="auto"/>
      </w:pPr>
      <w:r>
        <w:rPr>
          <w:rFonts w:ascii="Times New Roman"/>
          <w:b w:val="false"/>
          <w:i w:val="false"/>
          <w:color w:val="000000"/>
          <w:sz w:val="24"/>
          <w:lang w:val="pl-Pl"/>
        </w:rPr>
        <w:t>4) potrafi wskazać związki estetyki starożytnej z późniejszą kulturą europejską.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Wybrane zagadnienia związane z recepcją myśli antycznej. Uczeń:</w:t>
      </w:r>
    </w:p>
    <w:p>
      <w:pPr>
        <w:spacing w:before="25" w:after="0"/>
        <w:ind w:left="373"/>
        <w:jc w:val="both"/>
        <w:textAlignment w:val="auto"/>
      </w:pPr>
      <w:r>
        <w:rPr>
          <w:rFonts w:ascii="Times New Roman"/>
          <w:b w:val="false"/>
          <w:i w:val="false"/>
          <w:color w:val="000000"/>
          <w:sz w:val="24"/>
          <w:lang w:val="pl-Pl"/>
        </w:rPr>
        <w:t>1) przedstawia związek filozofii św. Augustyna z platonizmem i neoplatonizmem, prezentując różnice między nimi wynikające z chrześcijańskiego charakteru myśli augustyńskiej (różnica między emanacją a stworzeniem z niczego, różnica między anamnezą i iluminacją, kwestia zła i łaski);</w:t>
      </w:r>
    </w:p>
    <w:p>
      <w:pPr>
        <w:spacing w:before="25" w:after="0"/>
        <w:ind w:left="373"/>
        <w:jc w:val="both"/>
        <w:textAlignment w:val="auto"/>
      </w:pPr>
      <w:r>
        <w:rPr>
          <w:rFonts w:ascii="Times New Roman"/>
          <w:b w:val="false"/>
          <w:i w:val="false"/>
          <w:color w:val="000000"/>
          <w:sz w:val="24"/>
          <w:lang w:val="pl-Pl"/>
        </w:rPr>
        <w:t>2) prezentuje rolę współpracy międzykulturowej (z myślą arabską i żydowską) w kształtowaniu się myśli dojrzałego średniowiecza (Awicenna, Majmonides);</w:t>
      </w:r>
    </w:p>
    <w:p>
      <w:pPr>
        <w:spacing w:before="25" w:after="0"/>
        <w:ind w:left="373"/>
        <w:jc w:val="both"/>
        <w:textAlignment w:val="auto"/>
      </w:pPr>
      <w:r>
        <w:rPr>
          <w:rFonts w:ascii="Times New Roman"/>
          <w:b w:val="false"/>
          <w:i w:val="false"/>
          <w:color w:val="000000"/>
          <w:sz w:val="24"/>
          <w:lang w:val="pl-Pl"/>
        </w:rPr>
        <w:t>3) przedstawia związek filozofii św. Tomasza z arystotelizmem, prezentując różnice między nimi wynikające z chrześcijańskiego charakteru myśli tomistycznej (problem stworzenia i wieczności świata, rozróżnienie istoty i istnienia, idea powszechnej hierarchiczności bytu, pojęcie prawa naturalnego);</w:t>
      </w:r>
    </w:p>
    <w:p>
      <w:pPr>
        <w:spacing w:before="25" w:after="0"/>
        <w:ind w:left="373"/>
        <w:jc w:val="both"/>
        <w:textAlignment w:val="auto"/>
      </w:pPr>
      <w:r>
        <w:rPr>
          <w:rFonts w:ascii="Times New Roman"/>
          <w:b w:val="false"/>
          <w:i w:val="false"/>
          <w:color w:val="000000"/>
          <w:sz w:val="24"/>
          <w:lang w:val="pl-Pl"/>
        </w:rPr>
        <w:t>4)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św. Augustyn, Wyznania (fragment),</w:t>
      </w:r>
    </w:p>
    <w:p>
      <w:pPr>
        <w:spacing w:before="25" w:after="0"/>
        <w:ind w:left="373"/>
        <w:jc w:val="both"/>
        <w:textAlignment w:val="auto"/>
      </w:pPr>
      <w:r>
        <w:rPr>
          <w:rFonts w:ascii="Times New Roman"/>
          <w:b w:val="false"/>
          <w:i w:val="false"/>
          <w:color w:val="000000"/>
          <w:sz w:val="24"/>
          <w:lang w:val="pl-Pl"/>
        </w:rPr>
        <w:t>b) św. Tomasz, Suma teologii (fragment).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Wybrane zagadnienia i kontrowersje filozoficzne w myśli chrześcijańskiego średniowiecza. Uczeń:</w:t>
      </w:r>
    </w:p>
    <w:p>
      <w:pPr>
        <w:spacing w:before="25" w:after="0"/>
        <w:ind w:left="373"/>
        <w:jc w:val="both"/>
        <w:textAlignment w:val="auto"/>
      </w:pPr>
      <w:r>
        <w:rPr>
          <w:rFonts w:ascii="Times New Roman"/>
          <w:b w:val="false"/>
          <w:i w:val="false"/>
          <w:color w:val="000000"/>
          <w:sz w:val="24"/>
          <w:lang w:val="pl-Pl"/>
        </w:rPr>
        <w:t>1) prezentuje zagadnienie wiary i rozumu; rekonstruuje i porównuje podstawowe rozwiązania tego zagadnienia, rekonstruuje wspierające je argumenty (fideistyczna postawa credo quia absurdum, postawa credo ut intelligam, tomistyczne rozdzielenie filozofii i teologii);</w:t>
      </w:r>
    </w:p>
    <w:p>
      <w:pPr>
        <w:spacing w:before="25" w:after="0"/>
        <w:ind w:left="373"/>
        <w:jc w:val="both"/>
        <w:textAlignment w:val="auto"/>
      </w:pPr>
      <w:r>
        <w:rPr>
          <w:rFonts w:ascii="Times New Roman"/>
          <w:b w:val="false"/>
          <w:i w:val="false"/>
          <w:color w:val="000000"/>
          <w:sz w:val="24"/>
          <w:lang w:val="pl-Pl"/>
        </w:rPr>
        <w:t>2) prezentuje i porównuje najważniejsze dowody na istnienie Boga (dowód św. Anzelma z Proslogionu, wybrane z pięciu dróg św. Tomasza); rekonstruuje przykładowe argumenty przeciwko nim;</w:t>
      </w:r>
    </w:p>
    <w:p>
      <w:pPr>
        <w:spacing w:before="25" w:after="0"/>
        <w:ind w:left="373"/>
        <w:jc w:val="both"/>
        <w:textAlignment w:val="auto"/>
      </w:pPr>
      <w:r>
        <w:rPr>
          <w:rFonts w:ascii="Times New Roman"/>
          <w:b w:val="false"/>
          <w:i w:val="false"/>
          <w:color w:val="000000"/>
          <w:sz w:val="24"/>
          <w:lang w:val="pl-Pl"/>
        </w:rPr>
        <w:t>3) prezentuje spór o uniwersalia, rekonstruuje i porównuje zasadnicze stanowiska w tej kontrowersji, rekonstruuje wspierające je argumenty (nominalizm, realizm pojęciowy, umiarkowany realizm pojęciowy, konceptualizm);</w:t>
      </w:r>
    </w:p>
    <w:p>
      <w:pPr>
        <w:spacing w:before="25" w:after="0"/>
        <w:ind w:left="373"/>
        <w:jc w:val="both"/>
        <w:textAlignment w:val="auto"/>
      </w:pPr>
      <w:r>
        <w:rPr>
          <w:rFonts w:ascii="Times New Roman"/>
          <w:b w:val="false"/>
          <w:i w:val="false"/>
          <w:color w:val="000000"/>
          <w:sz w:val="24"/>
          <w:lang w:val="pl-Pl"/>
        </w:rPr>
        <w:t>4)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św. Anzelm, Proslogion (fragment),</w:t>
      </w:r>
    </w:p>
    <w:p>
      <w:pPr>
        <w:spacing w:before="25" w:after="0"/>
        <w:ind w:left="373"/>
        <w:jc w:val="both"/>
        <w:textAlignment w:val="auto"/>
      </w:pPr>
      <w:r>
        <w:rPr>
          <w:rFonts w:ascii="Times New Roman"/>
          <w:b w:val="false"/>
          <w:i w:val="false"/>
          <w:color w:val="000000"/>
          <w:sz w:val="24"/>
          <w:lang w:val="pl-Pl"/>
        </w:rPr>
        <w:t>b) św. Tomasz, Suma teologii (fragment).</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 </w:t>
      </w:r>
    </w:p>
    <w:p>
      <w:pPr>
        <w:spacing w:before="25" w:after="0"/>
        <w:ind w:left="0"/>
        <w:jc w:val="center"/>
        <w:textAlignment w:val="auto"/>
      </w:pPr>
      <w:r>
        <w:rPr>
          <w:rFonts w:ascii="Times New Roman"/>
          <w:b/>
          <w:i w:val="false"/>
          <w:color w:val="000000"/>
          <w:sz w:val="24"/>
          <w:lang w:val="pl-Pl"/>
        </w:rPr>
        <w:t> Filozofia nowożytna.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Problematyka epistemologiczna w filozofii XVII i XVIII w. Uczeń:</w:t>
      </w:r>
    </w:p>
    <w:p>
      <w:pPr>
        <w:spacing w:before="25" w:after="0"/>
        <w:ind w:left="373"/>
        <w:jc w:val="both"/>
        <w:textAlignment w:val="auto"/>
      </w:pPr>
      <w:r>
        <w:rPr>
          <w:rFonts w:ascii="Times New Roman"/>
          <w:b w:val="false"/>
          <w:i w:val="false"/>
          <w:color w:val="000000"/>
          <w:sz w:val="24"/>
          <w:lang w:val="pl-Pl"/>
        </w:rPr>
        <w:t>1) prezentuje związek między siedemnastowieczną rewolucją naukową a filozofią (koncepcja indukcji i eksperymentu u F. Bacona, metoda intuicyjno-dedukcyjna u R. Descartesa, koncepcja absolutnej przestrzeni i czasu u I. Newtona);</w:t>
      </w:r>
    </w:p>
    <w:p>
      <w:pPr>
        <w:spacing w:before="25" w:after="0"/>
        <w:ind w:left="373"/>
        <w:jc w:val="both"/>
        <w:textAlignment w:val="auto"/>
      </w:pPr>
      <w:r>
        <w:rPr>
          <w:rFonts w:ascii="Times New Roman"/>
          <w:b w:val="false"/>
          <w:i w:val="false"/>
          <w:color w:val="000000"/>
          <w:sz w:val="24"/>
          <w:lang w:val="pl-Pl"/>
        </w:rPr>
        <w:t>2) rekonstruuje i porównuje epistemologiczne stanowiska racjonalistów, rekonstruuje wspierające je argumenty (sceptycyzm metodyczny R. Descartesa, idea filozofii more geometrico u B. Spinozy, G. Leibniza zasada racji dostatecznej);</w:t>
      </w:r>
    </w:p>
    <w:p>
      <w:pPr>
        <w:spacing w:before="25" w:after="0"/>
        <w:ind w:left="373"/>
        <w:jc w:val="both"/>
        <w:textAlignment w:val="auto"/>
      </w:pPr>
      <w:r>
        <w:rPr>
          <w:rFonts w:ascii="Times New Roman"/>
          <w:b w:val="false"/>
          <w:i w:val="false"/>
          <w:color w:val="000000"/>
          <w:sz w:val="24"/>
          <w:lang w:val="pl-Pl"/>
        </w:rPr>
        <w:t>3) rekonstruuje i porównuje epistemologiczne stanowiska empirystów, rekonstruuje wspierające je argumenty (J. Locke'a koncepcja tabula rasa, radykalizacja empiryzmu u G. Berkeleya, empiryzm D. Hume'a i jego sceptyczne konsekwencje);</w:t>
      </w:r>
    </w:p>
    <w:p>
      <w:pPr>
        <w:spacing w:before="25" w:after="0"/>
        <w:ind w:left="373"/>
        <w:jc w:val="both"/>
        <w:textAlignment w:val="auto"/>
      </w:pPr>
      <w:r>
        <w:rPr>
          <w:rFonts w:ascii="Times New Roman"/>
          <w:b w:val="false"/>
          <w:i w:val="false"/>
          <w:color w:val="000000"/>
          <w:sz w:val="24"/>
          <w:lang w:val="pl-Pl"/>
        </w:rPr>
        <w:t>4) przedstawia epistemologię I. Kanta jako rozwiązanie sporu empiryzmu z racjonalizmem (objaśnia pojęcia zjawiska i rzeczy samej w sobie, form naoczności przestrzeni i czasu, kategorii intelektu - przyczyny i substancji);</w:t>
      </w:r>
    </w:p>
    <w:p>
      <w:pPr>
        <w:spacing w:before="25" w:after="0"/>
        <w:ind w:left="373"/>
        <w:jc w:val="both"/>
        <w:textAlignment w:val="auto"/>
      </w:pPr>
      <w:r>
        <w:rPr>
          <w:rFonts w:ascii="Times New Roman"/>
          <w:b w:val="false"/>
          <w:i w:val="false"/>
          <w:color w:val="000000"/>
          <w:sz w:val="24"/>
          <w:lang w:val="pl-Pl"/>
        </w:rPr>
        <w:t>5)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R. Descartes, Rozprawa o metodzie (fragment),</w:t>
      </w:r>
    </w:p>
    <w:p>
      <w:pPr>
        <w:spacing w:before="25" w:after="0"/>
        <w:ind w:left="373"/>
        <w:jc w:val="both"/>
        <w:textAlignment w:val="auto"/>
      </w:pPr>
      <w:r>
        <w:rPr>
          <w:rFonts w:ascii="Times New Roman"/>
          <w:b w:val="false"/>
          <w:i w:val="false"/>
          <w:color w:val="000000"/>
          <w:sz w:val="24"/>
          <w:lang w:val="pl-Pl"/>
        </w:rPr>
        <w:t>b) J. Locke, Rozważania dotyczące rozumu ludzkiego (fragment),</w:t>
      </w:r>
    </w:p>
    <w:p>
      <w:pPr>
        <w:spacing w:before="25" w:after="0"/>
        <w:ind w:left="373"/>
        <w:jc w:val="both"/>
        <w:textAlignment w:val="auto"/>
      </w:pPr>
      <w:r>
        <w:rPr>
          <w:rFonts w:ascii="Times New Roman"/>
          <w:b w:val="false"/>
          <w:i w:val="false"/>
          <w:color w:val="000000"/>
          <w:sz w:val="24"/>
          <w:lang w:val="pl-Pl"/>
        </w:rPr>
        <w:t>c) D. Hume, Badania dotyczące rozumu ludzkiego (fragment),</w:t>
      </w:r>
    </w:p>
    <w:p>
      <w:pPr>
        <w:spacing w:before="25" w:after="0"/>
        <w:ind w:left="373"/>
        <w:jc w:val="both"/>
        <w:textAlignment w:val="auto"/>
      </w:pPr>
      <w:r>
        <w:rPr>
          <w:rFonts w:ascii="Times New Roman"/>
          <w:b w:val="false"/>
          <w:i w:val="false"/>
          <w:color w:val="000000"/>
          <w:sz w:val="24"/>
          <w:lang w:val="pl-Pl"/>
        </w:rPr>
        <w:t>d) I. Kant, Prolegomena (fragment).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Problematyka ontologiczna w filozofii XVII i XVIII w. Uczeń:</w:t>
      </w:r>
    </w:p>
    <w:p>
      <w:pPr>
        <w:spacing w:before="25" w:after="0"/>
        <w:ind w:left="373"/>
        <w:jc w:val="both"/>
        <w:textAlignment w:val="auto"/>
      </w:pPr>
      <w:r>
        <w:rPr>
          <w:rFonts w:ascii="Times New Roman"/>
          <w:b w:val="false"/>
          <w:i w:val="false"/>
          <w:color w:val="000000"/>
          <w:sz w:val="24"/>
          <w:lang w:val="pl-Pl"/>
        </w:rPr>
        <w:t>1) rekonstruuje i porównuje wybrane stanowiska ontologiczne, rekonstruuje wspierające je argumenty (dualizm R. Descartesa, monizm B. Spinozy, naturalizm T. Hobbesa, spirytualizm G. Berkeleya);</w:t>
      </w:r>
    </w:p>
    <w:p>
      <w:pPr>
        <w:spacing w:before="25" w:after="0"/>
        <w:ind w:left="373"/>
        <w:jc w:val="both"/>
        <w:textAlignment w:val="auto"/>
      </w:pPr>
      <w:r>
        <w:rPr>
          <w:rFonts w:ascii="Times New Roman"/>
          <w:b w:val="false"/>
          <w:i w:val="false"/>
          <w:color w:val="000000"/>
          <w:sz w:val="24"/>
          <w:lang w:val="pl-Pl"/>
        </w:rPr>
        <w:t>2) prezentuje problem stosunku ciała i umysłu, rekonstruuje i porównuje jego różne rozwiązania, rekonstruuje wspierające je argumenty (dualizm psychofizyczny R. Descartesa, teoria podwójnego aspektu B. Spinozy, D. Hume'a krytyka idei jaźni, naturalizm J. La Mettrie'ego);</w:t>
      </w:r>
    </w:p>
    <w:p>
      <w:pPr>
        <w:spacing w:before="25" w:after="0"/>
        <w:ind w:left="373"/>
        <w:jc w:val="both"/>
        <w:textAlignment w:val="auto"/>
      </w:pPr>
      <w:r>
        <w:rPr>
          <w:rFonts w:ascii="Times New Roman"/>
          <w:b w:val="false"/>
          <w:i w:val="false"/>
          <w:color w:val="000000"/>
          <w:sz w:val="24"/>
          <w:lang w:val="pl-Pl"/>
        </w:rPr>
        <w:t>3) rekonstruuje i porównuje tezy teizmu, deizmu, ateizmu oraz agnostycyzmu;</w:t>
      </w:r>
    </w:p>
    <w:p>
      <w:pPr>
        <w:spacing w:before="25" w:after="0"/>
        <w:ind w:left="373"/>
        <w:jc w:val="both"/>
        <w:textAlignment w:val="auto"/>
      </w:pPr>
      <w:r>
        <w:rPr>
          <w:rFonts w:ascii="Times New Roman"/>
          <w:b w:val="false"/>
          <w:i w:val="false"/>
          <w:color w:val="000000"/>
          <w:sz w:val="24"/>
          <w:lang w:val="pl-Pl"/>
        </w:rPr>
        <w:t>4)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R. Descartes, Medytacje o pierwszej filozofii (fragment),</w:t>
      </w:r>
    </w:p>
    <w:p>
      <w:pPr>
        <w:spacing w:before="25" w:after="0"/>
        <w:ind w:left="373"/>
        <w:jc w:val="both"/>
        <w:textAlignment w:val="auto"/>
      </w:pPr>
      <w:r>
        <w:rPr>
          <w:rFonts w:ascii="Times New Roman"/>
          <w:b w:val="false"/>
          <w:i w:val="false"/>
          <w:color w:val="000000"/>
          <w:sz w:val="24"/>
          <w:lang w:val="pl-Pl"/>
        </w:rPr>
        <w:t>b) B. Spinoza, Etyka (fragment),</w:t>
      </w:r>
    </w:p>
    <w:p>
      <w:pPr>
        <w:spacing w:before="25" w:after="0"/>
        <w:ind w:left="373"/>
        <w:jc w:val="both"/>
        <w:textAlignment w:val="auto"/>
      </w:pPr>
      <w:r>
        <w:rPr>
          <w:rFonts w:ascii="Times New Roman"/>
          <w:b w:val="false"/>
          <w:i w:val="false"/>
          <w:color w:val="000000"/>
          <w:sz w:val="24"/>
          <w:lang w:val="pl-Pl"/>
        </w:rPr>
        <w:t>c) G. Berkeley, Traktat o zasadach poznania (fragment).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Problematyka z zakresu filozofii polityki we wczesnej i dojrzalej filozofii nowożytnej przed rewolucją francuską. Uczeń:</w:t>
      </w:r>
    </w:p>
    <w:p>
      <w:pPr>
        <w:spacing w:before="25" w:after="0"/>
        <w:ind w:left="373"/>
        <w:jc w:val="both"/>
        <w:textAlignment w:val="auto"/>
      </w:pPr>
      <w:r>
        <w:rPr>
          <w:rFonts w:ascii="Times New Roman"/>
          <w:b w:val="false"/>
          <w:i w:val="false"/>
          <w:color w:val="000000"/>
          <w:sz w:val="24"/>
          <w:lang w:val="pl-Pl"/>
        </w:rPr>
        <w:t>1) prezentuje i porównuje zasadnicze koncepcje renesansowej filozofii polityki, rekonstruuje wspierające je argumenty (realizm polityczny i republikanizm N. Machiavelliego, T. Morusa wizja państwa idealnego);</w:t>
      </w:r>
    </w:p>
    <w:p>
      <w:pPr>
        <w:spacing w:before="25" w:after="0"/>
        <w:ind w:left="373"/>
        <w:jc w:val="both"/>
        <w:textAlignment w:val="auto"/>
      </w:pPr>
      <w:r>
        <w:rPr>
          <w:rFonts w:ascii="Times New Roman"/>
          <w:b w:val="false"/>
          <w:i w:val="false"/>
          <w:color w:val="000000"/>
          <w:sz w:val="24"/>
          <w:lang w:val="pl-Pl"/>
        </w:rPr>
        <w:t>2) rekonstruuje i porównuje stanowiska głównych teoretyków umowy społecznej, rekonstruuje wspierające je argumenty (T. Hobbes, J. Locke, J.-J. Rousseau);</w:t>
      </w:r>
    </w:p>
    <w:p>
      <w:pPr>
        <w:spacing w:before="25" w:after="0"/>
        <w:ind w:left="373"/>
        <w:jc w:val="both"/>
        <w:textAlignment w:val="auto"/>
      </w:pPr>
      <w:r>
        <w:rPr>
          <w:rFonts w:ascii="Times New Roman"/>
          <w:b w:val="false"/>
          <w:i w:val="false"/>
          <w:color w:val="000000"/>
          <w:sz w:val="24"/>
          <w:lang w:val="pl-Pl"/>
        </w:rPr>
        <w:t>3) prezentuje oświeceniowe idee demokracji i praw jednostki oraz wspierające je argumenty (Monteskiusza idea trójpodziału władzy jako zabezpieczenia przed tyranią, idee tolerancji i wolności obywatelskich w ujęciu J. Locke'a i Woltera);</w:t>
      </w:r>
    </w:p>
    <w:p>
      <w:pPr>
        <w:spacing w:before="25" w:after="0"/>
        <w:ind w:left="373"/>
        <w:jc w:val="both"/>
        <w:textAlignment w:val="auto"/>
      </w:pPr>
      <w:r>
        <w:rPr>
          <w:rFonts w:ascii="Times New Roman"/>
          <w:b w:val="false"/>
          <w:i w:val="false"/>
          <w:color w:val="000000"/>
          <w:sz w:val="24"/>
          <w:lang w:val="pl-Pl"/>
        </w:rPr>
        <w:t>4) analizuje historyczne bądź aktualne wydarzenia polityczne, odwołując się do wybranych koncepcji i pojęć;</w:t>
      </w:r>
    </w:p>
    <w:p>
      <w:pPr>
        <w:spacing w:before="25" w:after="0"/>
        <w:ind w:left="373"/>
        <w:jc w:val="both"/>
        <w:textAlignment w:val="auto"/>
      </w:pPr>
      <w:r>
        <w:rPr>
          <w:rFonts w:ascii="Times New Roman"/>
          <w:b w:val="false"/>
          <w:i w:val="false"/>
          <w:color w:val="000000"/>
          <w:sz w:val="24"/>
          <w:lang w:val="pl-Pl"/>
        </w:rPr>
        <w:t>5)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N. Machiavelli, Książę (fragment),</w:t>
      </w:r>
    </w:p>
    <w:p>
      <w:pPr>
        <w:spacing w:before="25" w:after="0"/>
        <w:ind w:left="373"/>
        <w:jc w:val="both"/>
        <w:textAlignment w:val="auto"/>
      </w:pPr>
      <w:r>
        <w:rPr>
          <w:rFonts w:ascii="Times New Roman"/>
          <w:b w:val="false"/>
          <w:i w:val="false"/>
          <w:color w:val="000000"/>
          <w:sz w:val="24"/>
          <w:lang w:val="pl-Pl"/>
        </w:rPr>
        <w:t>b) T. Hobbes, Lewiatan (fragment),</w:t>
      </w:r>
    </w:p>
    <w:p>
      <w:pPr>
        <w:spacing w:before="25" w:after="0"/>
        <w:ind w:left="373"/>
        <w:jc w:val="both"/>
        <w:textAlignment w:val="auto"/>
      </w:pPr>
      <w:r>
        <w:rPr>
          <w:rFonts w:ascii="Times New Roman"/>
          <w:b w:val="false"/>
          <w:i w:val="false"/>
          <w:color w:val="000000"/>
          <w:sz w:val="24"/>
          <w:lang w:val="pl-Pl"/>
        </w:rPr>
        <w:t>c) J. Locke, Drugi traktat o rządzie (fragment),</w:t>
      </w:r>
    </w:p>
    <w:p>
      <w:pPr>
        <w:spacing w:before="25" w:after="0"/>
        <w:ind w:left="373"/>
        <w:jc w:val="both"/>
        <w:textAlignment w:val="auto"/>
      </w:pPr>
      <w:r>
        <w:rPr>
          <w:rFonts w:ascii="Times New Roman"/>
          <w:b w:val="false"/>
          <w:i w:val="false"/>
          <w:color w:val="000000"/>
          <w:sz w:val="24"/>
          <w:lang w:val="pl-Pl"/>
        </w:rPr>
        <w:t>d) J-J. Rousseau, Umowa społeczna (fragment),</w:t>
      </w:r>
    </w:p>
    <w:p>
      <w:pPr>
        <w:spacing w:before="25" w:after="0"/>
        <w:ind w:left="373"/>
        <w:jc w:val="both"/>
        <w:textAlignment w:val="auto"/>
      </w:pPr>
      <w:r>
        <w:rPr>
          <w:rFonts w:ascii="Times New Roman"/>
          <w:b w:val="false"/>
          <w:i w:val="false"/>
          <w:color w:val="000000"/>
          <w:sz w:val="24"/>
          <w:lang w:val="pl-Pl"/>
        </w:rPr>
        <w:t>e) Wolter, Traktat o tolerancji (fragment).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Problematyka etyczna w filozofii nowożytnej. Uczeń:</w:t>
      </w:r>
    </w:p>
    <w:p>
      <w:pPr>
        <w:spacing w:before="25" w:after="0"/>
        <w:ind w:left="373"/>
        <w:jc w:val="both"/>
        <w:textAlignment w:val="auto"/>
      </w:pPr>
      <w:r>
        <w:rPr>
          <w:rFonts w:ascii="Times New Roman"/>
          <w:b w:val="false"/>
          <w:i w:val="false"/>
          <w:color w:val="000000"/>
          <w:sz w:val="24"/>
          <w:lang w:val="pl-Pl"/>
        </w:rPr>
        <w:t>1) rekonstruuje i porównuje koncepcje moralnej oceny czynów, rekonstruuje wspierające je argumenty (etyka D. Hume'a, kantowska etyka obowiązku, utylitaryzm J. S. Milla);</w:t>
      </w:r>
    </w:p>
    <w:p>
      <w:pPr>
        <w:spacing w:before="25" w:after="0"/>
        <w:ind w:left="373"/>
        <w:jc w:val="both"/>
        <w:textAlignment w:val="auto"/>
      </w:pPr>
      <w:r>
        <w:rPr>
          <w:rFonts w:ascii="Times New Roman"/>
          <w:b w:val="false"/>
          <w:i w:val="false"/>
          <w:color w:val="000000"/>
          <w:sz w:val="24"/>
          <w:lang w:val="pl-Pl"/>
        </w:rPr>
        <w:t>2) formułuje rozwiązania przykładowych dylematów moralnych, odwołujące się do poznanych stanowisk etycznych;</w:t>
      </w:r>
    </w:p>
    <w:p>
      <w:pPr>
        <w:spacing w:before="25" w:after="0"/>
        <w:ind w:left="373"/>
        <w:jc w:val="both"/>
        <w:textAlignment w:val="auto"/>
      </w:pPr>
      <w:r>
        <w:rPr>
          <w:rFonts w:ascii="Times New Roman"/>
          <w:b w:val="false"/>
          <w:i w:val="false"/>
          <w:color w:val="000000"/>
          <w:sz w:val="24"/>
          <w:lang w:val="pl-Pl"/>
        </w:rPr>
        <w:t>3)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I. Kant, Uzasadnienie metafizyki moralności (fragment),</w:t>
      </w:r>
    </w:p>
    <w:p>
      <w:pPr>
        <w:spacing w:before="25" w:after="0"/>
        <w:ind w:left="373"/>
        <w:jc w:val="both"/>
        <w:textAlignment w:val="auto"/>
      </w:pPr>
      <w:r>
        <w:rPr>
          <w:rFonts w:ascii="Times New Roman"/>
          <w:b w:val="false"/>
          <w:i w:val="false"/>
          <w:color w:val="000000"/>
          <w:sz w:val="24"/>
          <w:lang w:val="pl-Pl"/>
        </w:rPr>
        <w:t>b) J. S. Mill, Utylitaryzm (fragment).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Problematyka nowożytnej filozofii dziejów i filozofii polityki po rewolucji francuskiej. Uczeń:</w:t>
      </w:r>
    </w:p>
    <w:p>
      <w:pPr>
        <w:spacing w:before="25" w:after="0"/>
        <w:ind w:left="373"/>
        <w:jc w:val="both"/>
        <w:textAlignment w:val="auto"/>
      </w:pPr>
      <w:r>
        <w:rPr>
          <w:rFonts w:ascii="Times New Roman"/>
          <w:b w:val="false"/>
          <w:i w:val="false"/>
          <w:color w:val="000000"/>
          <w:sz w:val="24"/>
          <w:lang w:val="pl-Pl"/>
        </w:rPr>
        <w:t>1) rekonstruuje i porównuje argumenty wspierające tezę o istnieniu sensu i logiki dziejów oraz argumenty wysuwane przeciwko tej tezie;</w:t>
      </w:r>
    </w:p>
    <w:p>
      <w:pPr>
        <w:spacing w:before="25" w:after="0"/>
        <w:ind w:left="373"/>
        <w:jc w:val="both"/>
        <w:textAlignment w:val="auto"/>
      </w:pPr>
      <w:r>
        <w:rPr>
          <w:rFonts w:ascii="Times New Roman"/>
          <w:b w:val="false"/>
          <w:i w:val="false"/>
          <w:color w:val="000000"/>
          <w:sz w:val="24"/>
          <w:lang w:val="pl-Pl"/>
        </w:rPr>
        <w:t>2) rekonstruuje i porównuje koncepcje historiozoficzne, rekonstruuje wspierające je argumenty (oświeceniowo-pozytywistyczna wizja postępu, heglowska filozofia dziejów jako postępu samowiedzy Ducha, marksowski materializm historyczny -koncepcja związku między bazą a nadbudową oraz prymatu czynników ekonomicznych);</w:t>
      </w:r>
    </w:p>
    <w:p>
      <w:pPr>
        <w:spacing w:before="25" w:after="0"/>
        <w:ind w:left="373"/>
        <w:jc w:val="both"/>
        <w:textAlignment w:val="auto"/>
      </w:pPr>
      <w:r>
        <w:rPr>
          <w:rFonts w:ascii="Times New Roman"/>
          <w:b w:val="false"/>
          <w:i w:val="false"/>
          <w:color w:val="000000"/>
          <w:sz w:val="24"/>
          <w:lang w:val="pl-Pl"/>
        </w:rPr>
        <w:t>3) rekonstruuje i porównuje (między sobą oraz z ideą umowy społecznej) koncepcje w porewolucyjnej filozofii polityki, rekonstruuje wspierające je argumenty (liberalizm J. S. Milla i jego związek z utylitaryzmem i indywidualizmem, komunizm K. Marksa i jego związek z teorią walki klas i koncepcją alienacji pracy, konserwatyzm E. Burke'a i jego związek z ideą tradycji);</w:t>
      </w:r>
    </w:p>
    <w:p>
      <w:pPr>
        <w:spacing w:before="25" w:after="0"/>
        <w:ind w:left="373"/>
        <w:jc w:val="both"/>
        <w:textAlignment w:val="auto"/>
      </w:pPr>
      <w:r>
        <w:rPr>
          <w:rFonts w:ascii="Times New Roman"/>
          <w:b w:val="false"/>
          <w:i w:val="false"/>
          <w:color w:val="000000"/>
          <w:sz w:val="24"/>
          <w:lang w:val="pl-Pl"/>
        </w:rPr>
        <w:t>4) analizuje historyczne bądź aktualne wydarzenia polityczne, odwołując się do poznanych koncepcji i pojęć;</w:t>
      </w:r>
    </w:p>
    <w:p>
      <w:pPr>
        <w:spacing w:before="25" w:after="0"/>
        <w:ind w:left="373"/>
        <w:jc w:val="both"/>
        <w:textAlignment w:val="auto"/>
      </w:pPr>
      <w:r>
        <w:rPr>
          <w:rFonts w:ascii="Times New Roman"/>
          <w:b w:val="false"/>
          <w:i w:val="false"/>
          <w:color w:val="000000"/>
          <w:sz w:val="24"/>
          <w:lang w:val="pl-Pl"/>
        </w:rPr>
        <w:t>5)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Georg W.F. Hegel, Wykłady z filozofii dziejów (fragment),</w:t>
      </w:r>
    </w:p>
    <w:p>
      <w:pPr>
        <w:spacing w:before="25" w:after="0"/>
        <w:ind w:left="373"/>
        <w:jc w:val="both"/>
        <w:textAlignment w:val="auto"/>
      </w:pPr>
      <w:r>
        <w:rPr>
          <w:rFonts w:ascii="Times New Roman"/>
          <w:b w:val="false"/>
          <w:i w:val="false"/>
          <w:color w:val="000000"/>
          <w:sz w:val="24"/>
          <w:lang w:val="pl-Pl"/>
        </w:rPr>
        <w:t>b) K. Marks, Przyczynek do krytyki ekonomii politycznej (wstęp),</w:t>
      </w:r>
    </w:p>
    <w:p>
      <w:pPr>
        <w:spacing w:before="25" w:after="0"/>
        <w:ind w:left="373"/>
        <w:jc w:val="both"/>
        <w:textAlignment w:val="auto"/>
      </w:pPr>
      <w:r>
        <w:rPr>
          <w:rFonts w:ascii="Times New Roman"/>
          <w:b w:val="false"/>
          <w:i w:val="false"/>
          <w:color w:val="000000"/>
          <w:sz w:val="24"/>
          <w:lang w:val="pl-Pl"/>
        </w:rPr>
        <w:t>c) J. S. Mill, O wolności (fragment).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Problematyka filozofii człowieka w filozofii nowożytnej. Uczeń:</w:t>
      </w:r>
    </w:p>
    <w:p>
      <w:pPr>
        <w:spacing w:before="25" w:after="0"/>
        <w:ind w:left="373"/>
        <w:jc w:val="both"/>
        <w:textAlignment w:val="auto"/>
      </w:pPr>
      <w:r>
        <w:rPr>
          <w:rFonts w:ascii="Times New Roman"/>
          <w:b w:val="false"/>
          <w:i w:val="false"/>
          <w:color w:val="000000"/>
          <w:sz w:val="24"/>
          <w:lang w:val="pl-Pl"/>
        </w:rPr>
        <w:t>1) rekonstruuje i porównuje wybrane koncepcje człowieka w filozofii nowożytnej (B. Pascala wizja kondycji ludzkiej, A. Schopenhauera filozofia woli życia, S. Kierkegaarda filozofia egzystencji, F. Nietzschego filozofia woli mocy);</w:t>
      </w:r>
    </w:p>
    <w:p>
      <w:pPr>
        <w:spacing w:before="25" w:after="0"/>
        <w:ind w:left="373"/>
        <w:jc w:val="both"/>
        <w:textAlignment w:val="auto"/>
      </w:pPr>
      <w:r>
        <w:rPr>
          <w:rFonts w:ascii="Times New Roman"/>
          <w:b w:val="false"/>
          <w:i w:val="false"/>
          <w:color w:val="000000"/>
          <w:sz w:val="24"/>
          <w:lang w:val="pl-Pl"/>
        </w:rPr>
        <w:t>2) interpretuje przykładowe zjawiska historyczne, zjawiska zaczerpnięte z życia codziennego bądź teksty kultury, odwołując się do poznanych koncepcji;</w:t>
      </w:r>
    </w:p>
    <w:p>
      <w:pPr>
        <w:spacing w:before="25" w:after="0"/>
        <w:ind w:left="373"/>
        <w:jc w:val="both"/>
        <w:textAlignment w:val="auto"/>
      </w:pPr>
      <w:r>
        <w:rPr>
          <w:rFonts w:ascii="Times New Roman"/>
          <w:b w:val="false"/>
          <w:i w:val="false"/>
          <w:color w:val="000000"/>
          <w:sz w:val="24"/>
          <w:lang w:val="pl-Pl"/>
        </w:rPr>
        <w:t>3)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B. Pascal, Myśli (fragment),</w:t>
      </w:r>
    </w:p>
    <w:p>
      <w:pPr>
        <w:spacing w:before="25" w:after="0"/>
        <w:ind w:left="373"/>
        <w:jc w:val="both"/>
        <w:textAlignment w:val="auto"/>
      </w:pPr>
      <w:r>
        <w:rPr>
          <w:rFonts w:ascii="Times New Roman"/>
          <w:b w:val="false"/>
          <w:i w:val="false"/>
          <w:color w:val="000000"/>
          <w:sz w:val="24"/>
          <w:lang w:val="pl-Pl"/>
        </w:rPr>
        <w:t>b) A. Schopenhauer, Świat jako wola i przedstawienie (fragment),</w:t>
      </w:r>
    </w:p>
    <w:p>
      <w:pPr>
        <w:spacing w:before="25" w:after="0"/>
        <w:ind w:left="373"/>
        <w:jc w:val="both"/>
        <w:textAlignment w:val="auto"/>
      </w:pPr>
      <w:r>
        <w:rPr>
          <w:rFonts w:ascii="Times New Roman"/>
          <w:b w:val="false"/>
          <w:i w:val="false"/>
          <w:color w:val="000000"/>
          <w:sz w:val="24"/>
          <w:lang w:val="pl-Pl"/>
        </w:rPr>
        <w:t>c) S. Kierkegaard, Bojaźń i drżenie (fragment),</w:t>
      </w:r>
    </w:p>
    <w:p>
      <w:pPr>
        <w:spacing w:before="25" w:after="0"/>
        <w:ind w:left="373"/>
        <w:jc w:val="both"/>
        <w:textAlignment w:val="auto"/>
      </w:pPr>
      <w:r>
        <w:rPr>
          <w:rFonts w:ascii="Times New Roman"/>
          <w:b w:val="false"/>
          <w:i w:val="false"/>
          <w:color w:val="000000"/>
          <w:sz w:val="24"/>
          <w:lang w:val="pl-Pl"/>
        </w:rPr>
        <w:t>d) F. Nietzsche, Tako rzecze Zaratustra (fragment),</w:t>
      </w:r>
    </w:p>
    <w:p>
      <w:pPr>
        <w:spacing w:before="25" w:after="0"/>
        <w:ind w:left="373"/>
        <w:jc w:val="both"/>
        <w:textAlignment w:val="auto"/>
      </w:pPr>
      <w:r>
        <w:rPr>
          <w:rFonts w:ascii="Times New Roman"/>
          <w:b w:val="false"/>
          <w:i w:val="false"/>
          <w:color w:val="000000"/>
          <w:sz w:val="24"/>
          <w:lang w:val="pl-Pl"/>
        </w:rPr>
        <w:t>e) F. Nietzsche, Z genealogii moralności (fragment).</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III. </w:t>
      </w:r>
    </w:p>
    <w:p>
      <w:pPr>
        <w:spacing w:before="25" w:after="0"/>
        <w:ind w:left="0"/>
        <w:jc w:val="center"/>
        <w:textAlignment w:val="auto"/>
      </w:pPr>
      <w:r>
        <w:rPr>
          <w:rFonts w:ascii="Times New Roman"/>
          <w:b/>
          <w:i w:val="false"/>
          <w:color w:val="000000"/>
          <w:sz w:val="24"/>
          <w:lang w:val="pl-Pl"/>
        </w:rPr>
        <w:t> Filozofia współczesna.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Problematyka epistemologiczna i problematyka z zakresu filozofii nauki w myśli XX w. Uczeń:</w:t>
      </w:r>
    </w:p>
    <w:p>
      <w:pPr>
        <w:spacing w:before="25" w:after="0"/>
        <w:ind w:left="373"/>
        <w:jc w:val="both"/>
        <w:textAlignment w:val="auto"/>
      </w:pPr>
      <w:r>
        <w:rPr>
          <w:rFonts w:ascii="Times New Roman"/>
          <w:b w:val="false"/>
          <w:i w:val="false"/>
          <w:color w:val="000000"/>
          <w:sz w:val="24"/>
          <w:lang w:val="pl-Pl"/>
        </w:rPr>
        <w:t>1) rekonstruuje i porównuje wybrane stanowiska w dwudziestowiecznej epistemologii, rekonstruuje wspierające je argumenty (pragmatyzm W. Jamesa i jego związek z koncepcją człowieka jako aktora a nie widza, intuicjonizm H. Bergsona i przeciwstawienie go oświeceniowej wizji postępy naukowo-technicznego, metoda fenomenologiczna E. Husserla i R. Ingardena i jej związek ze sceptycyzmem metodycznym Kartezjusza, neopozytywizm i jego związek z oświeceniową wizją postępu naukowo-technicznego);</w:t>
      </w:r>
    </w:p>
    <w:p>
      <w:pPr>
        <w:spacing w:before="25" w:after="0"/>
        <w:ind w:left="373"/>
        <w:jc w:val="both"/>
        <w:textAlignment w:val="auto"/>
      </w:pPr>
      <w:r>
        <w:rPr>
          <w:rFonts w:ascii="Times New Roman"/>
          <w:b w:val="false"/>
          <w:i w:val="false"/>
          <w:color w:val="000000"/>
          <w:sz w:val="24"/>
          <w:lang w:val="pl-Pl"/>
        </w:rPr>
        <w:t>2) rekonstruuje i porównuje główne stanowiska w dwudziestowiecznej filozofii nauk przyrodniczych (weryfikacjonizm Koła Wiedeńskiego, falsyfikacjonizm K.R. Poppera, teoria paradygmatów T. Kuhna);</w:t>
      </w:r>
    </w:p>
    <w:p>
      <w:pPr>
        <w:spacing w:before="25" w:after="0"/>
        <w:ind w:left="373"/>
        <w:jc w:val="both"/>
        <w:textAlignment w:val="auto"/>
      </w:pPr>
      <w:r>
        <w:rPr>
          <w:rFonts w:ascii="Times New Roman"/>
          <w:b w:val="false"/>
          <w:i w:val="false"/>
          <w:color w:val="000000"/>
          <w:sz w:val="24"/>
          <w:lang w:val="pl-Pl"/>
        </w:rPr>
        <w:t>3) rekonstruuje i porównuje różne koncepcje prawdy, rekonstruuje wspierające je argumenty (koncepcja realistyczna, epistemiczna, pragmatyczna);</w:t>
      </w:r>
    </w:p>
    <w:p>
      <w:pPr>
        <w:spacing w:before="25" w:after="0"/>
        <w:ind w:left="373"/>
        <w:jc w:val="both"/>
        <w:textAlignment w:val="auto"/>
      </w:pPr>
      <w:r>
        <w:rPr>
          <w:rFonts w:ascii="Times New Roman"/>
          <w:b w:val="false"/>
          <w:i w:val="false"/>
          <w:color w:val="000000"/>
          <w:sz w:val="24"/>
          <w:lang w:val="pl-Pl"/>
        </w:rPr>
        <w:t>4) objaśnia metodę analityczną w filozofii (na przykładach koncepcji izomorfizmu struktury języka i świata we wczesnej filozofii L. Wittgensteina, koncepcji filozofii jako analizy języka nauki w filozofii Koła Wiedeńskiego, analizy pojęcia sprawiedliwości u J. Rawlsa);</w:t>
      </w:r>
    </w:p>
    <w:p>
      <w:pPr>
        <w:spacing w:before="25" w:after="0"/>
        <w:ind w:left="373"/>
        <w:jc w:val="both"/>
        <w:textAlignment w:val="auto"/>
      </w:pPr>
      <w:r>
        <w:rPr>
          <w:rFonts w:ascii="Times New Roman"/>
          <w:b w:val="false"/>
          <w:i w:val="false"/>
          <w:color w:val="000000"/>
          <w:sz w:val="24"/>
          <w:lang w:val="pl-Pl"/>
        </w:rPr>
        <w:t>5) rekonstruuje W. Diltheya koncepcję rozumienia i koncepcję różnicy między naukami przyrodniczymi i naukami humanistycznymi; rekonstruuje wspierające je argumenty;</w:t>
      </w:r>
    </w:p>
    <w:p>
      <w:pPr>
        <w:spacing w:before="25" w:after="0"/>
        <w:ind w:left="373"/>
        <w:jc w:val="both"/>
        <w:textAlignment w:val="auto"/>
      </w:pPr>
      <w:r>
        <w:rPr>
          <w:rFonts w:ascii="Times New Roman"/>
          <w:b w:val="false"/>
          <w:i w:val="false"/>
          <w:color w:val="000000"/>
          <w:sz w:val="24"/>
          <w:lang w:val="pl-Pl"/>
        </w:rPr>
        <w:t>6)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W. James, Pragmatyzm (fragment),</w:t>
      </w:r>
    </w:p>
    <w:p>
      <w:pPr>
        <w:spacing w:before="25" w:after="0"/>
        <w:ind w:left="373"/>
        <w:jc w:val="both"/>
        <w:textAlignment w:val="auto"/>
      </w:pPr>
      <w:r>
        <w:rPr>
          <w:rFonts w:ascii="Times New Roman"/>
          <w:b w:val="false"/>
          <w:i w:val="false"/>
          <w:color w:val="000000"/>
          <w:sz w:val="24"/>
          <w:lang w:val="pl-Pl"/>
        </w:rPr>
        <w:t>b) M. Schlick, Nowa filozofia doświadczenia (fragment),</w:t>
      </w:r>
    </w:p>
    <w:p>
      <w:pPr>
        <w:spacing w:before="25" w:after="0"/>
        <w:ind w:left="373"/>
        <w:jc w:val="both"/>
        <w:textAlignment w:val="auto"/>
      </w:pPr>
      <w:r>
        <w:rPr>
          <w:rFonts w:ascii="Times New Roman"/>
          <w:b w:val="false"/>
          <w:i w:val="false"/>
          <w:color w:val="000000"/>
          <w:sz w:val="24"/>
          <w:lang w:val="pl-Pl"/>
        </w:rPr>
        <w:t>c) L. Wittgenstein, Traktat logiczno-filozoficzny (fragment).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Problematyka filozofii człowieka w myśli XX w. Uczeń:</w:t>
      </w:r>
    </w:p>
    <w:p>
      <w:pPr>
        <w:spacing w:before="25" w:after="0"/>
        <w:ind w:left="373"/>
        <w:jc w:val="both"/>
        <w:textAlignment w:val="auto"/>
      </w:pPr>
      <w:r>
        <w:rPr>
          <w:rFonts w:ascii="Times New Roman"/>
          <w:b w:val="false"/>
          <w:i w:val="false"/>
          <w:color w:val="000000"/>
          <w:sz w:val="24"/>
          <w:lang w:val="pl-Pl"/>
        </w:rPr>
        <w:t>1) rekonstruuje i porównuje wybrane dwudziestowieczne koncepcje człowieka, rekonstruuje wspierające je argumenty (freudowski model psychiki i funkcji kultury; egzystencjalistyczna koncepcja człowieka - J.-P. Sartre, A. Camus - związki między wolnością, samotnością i odpowiedzialnością; personalistyczna koncepcja człowieka - E. Mounier, K. Wojtyła - i jej przeciwstawienie indywidualizmowi i kolektywizmowi; koncepcja człowieka w filozofii dialogu - M. Buber, E. Lévinas; ponowoczesna koncepcja przygodności i autokreacji - R. Rorty):</w:t>
      </w:r>
    </w:p>
    <w:p>
      <w:pPr>
        <w:spacing w:before="25" w:after="0"/>
        <w:ind w:left="373"/>
        <w:jc w:val="both"/>
        <w:textAlignment w:val="auto"/>
      </w:pPr>
      <w:r>
        <w:rPr>
          <w:rFonts w:ascii="Times New Roman"/>
          <w:b w:val="false"/>
          <w:i w:val="false"/>
          <w:color w:val="000000"/>
          <w:sz w:val="24"/>
          <w:lang w:val="pl-Pl"/>
        </w:rPr>
        <w:t>2) potrafi wskazać etyczne konsekwencje poznanych stanowisk;</w:t>
      </w:r>
    </w:p>
    <w:p>
      <w:pPr>
        <w:spacing w:before="25" w:after="0"/>
        <w:ind w:left="373"/>
        <w:jc w:val="both"/>
        <w:textAlignment w:val="auto"/>
      </w:pPr>
      <w:r>
        <w:rPr>
          <w:rFonts w:ascii="Times New Roman"/>
          <w:b w:val="false"/>
          <w:i w:val="false"/>
          <w:color w:val="000000"/>
          <w:sz w:val="24"/>
          <w:lang w:val="pl-Pl"/>
        </w:rPr>
        <w:t>3) przedstawia zagadnienie rozwoju osobowego w kontekście stanowiska wybranego z powyższych;</w:t>
      </w:r>
    </w:p>
    <w:p>
      <w:pPr>
        <w:spacing w:before="25" w:after="0"/>
        <w:ind w:left="373"/>
        <w:jc w:val="both"/>
        <w:textAlignment w:val="auto"/>
      </w:pPr>
      <w:r>
        <w:rPr>
          <w:rFonts w:ascii="Times New Roman"/>
          <w:b w:val="false"/>
          <w:i w:val="false"/>
          <w:color w:val="000000"/>
          <w:sz w:val="24"/>
          <w:lang w:val="pl-Pl"/>
        </w:rPr>
        <w:t>4) formułuje rozwiązania przykładowych dylematów moralnych, odwołujące się do poznanych koncepcji i pojęć;</w:t>
      </w:r>
    </w:p>
    <w:p>
      <w:pPr>
        <w:spacing w:before="25" w:after="0"/>
        <w:ind w:left="373"/>
        <w:jc w:val="both"/>
        <w:textAlignment w:val="auto"/>
      </w:pPr>
      <w:r>
        <w:rPr>
          <w:rFonts w:ascii="Times New Roman"/>
          <w:b w:val="false"/>
          <w:i w:val="false"/>
          <w:color w:val="000000"/>
          <w:sz w:val="24"/>
          <w:lang w:val="pl-Pl"/>
        </w:rPr>
        <w:t>5) analizuje różne formy więzi międzyludzkich: miłość, przyjaźń (E. Fromm, M. Scheler, K. Wojtyła) i porównuje współczesne koncepcje tych więzi z koncepcjami starożytnymi;</w:t>
      </w:r>
    </w:p>
    <w:p>
      <w:pPr>
        <w:spacing w:before="25" w:after="0"/>
        <w:ind w:left="373"/>
        <w:jc w:val="both"/>
        <w:textAlignment w:val="auto"/>
      </w:pPr>
      <w:r>
        <w:rPr>
          <w:rFonts w:ascii="Times New Roman"/>
          <w:b w:val="false"/>
          <w:i w:val="false"/>
          <w:color w:val="000000"/>
          <w:sz w:val="24"/>
          <w:lang w:val="pl-Pl"/>
        </w:rPr>
        <w:t>6) interpretuje przykładowe zjawiska historyczne, zjawiska zaczerpnięte z życia codziennego bądź teksty kultury, odwołując się do poznanych koncepcji;</w:t>
      </w:r>
    </w:p>
    <w:p>
      <w:pPr>
        <w:spacing w:before="25" w:after="0"/>
        <w:ind w:left="373"/>
        <w:jc w:val="both"/>
        <w:textAlignment w:val="auto"/>
      </w:pPr>
      <w:r>
        <w:rPr>
          <w:rFonts w:ascii="Times New Roman"/>
          <w:b w:val="false"/>
          <w:i w:val="false"/>
          <w:color w:val="000000"/>
          <w:sz w:val="24"/>
          <w:lang w:val="pl-Pl"/>
        </w:rPr>
        <w:t>7)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J.-P. Sartre, Egzystencjalizm jest humanizmem (fragment),</w:t>
      </w:r>
    </w:p>
    <w:p>
      <w:pPr>
        <w:spacing w:before="25" w:after="0"/>
        <w:ind w:left="373"/>
        <w:jc w:val="both"/>
        <w:textAlignment w:val="auto"/>
      </w:pPr>
      <w:r>
        <w:rPr>
          <w:rFonts w:ascii="Times New Roman"/>
          <w:b w:val="false"/>
          <w:i w:val="false"/>
          <w:color w:val="000000"/>
          <w:sz w:val="24"/>
          <w:lang w:val="pl-Pl"/>
        </w:rPr>
        <w:t>b) A. Camus, Mit Syzyfa (fragment),</w:t>
      </w:r>
    </w:p>
    <w:p>
      <w:pPr>
        <w:spacing w:before="25" w:after="0"/>
        <w:ind w:left="373"/>
        <w:jc w:val="both"/>
        <w:textAlignment w:val="auto"/>
      </w:pPr>
      <w:r>
        <w:rPr>
          <w:rFonts w:ascii="Times New Roman"/>
          <w:b w:val="false"/>
          <w:i w:val="false"/>
          <w:color w:val="000000"/>
          <w:sz w:val="24"/>
          <w:lang w:val="pl-Pl"/>
        </w:rPr>
        <w:t>c) E. Mounier, Co to jest personalizm? (fragment),</w:t>
      </w:r>
    </w:p>
    <w:p>
      <w:pPr>
        <w:spacing w:before="25" w:after="0"/>
        <w:ind w:left="373"/>
        <w:jc w:val="both"/>
        <w:textAlignment w:val="auto"/>
      </w:pPr>
      <w:r>
        <w:rPr>
          <w:rFonts w:ascii="Times New Roman"/>
          <w:b w:val="false"/>
          <w:i w:val="false"/>
          <w:color w:val="000000"/>
          <w:sz w:val="24"/>
          <w:lang w:val="pl-Pl"/>
        </w:rPr>
        <w:t>d) M. Buber, Ja i Ty (fragment),</w:t>
      </w:r>
    </w:p>
    <w:p>
      <w:pPr>
        <w:spacing w:before="25" w:after="0"/>
        <w:ind w:left="373"/>
        <w:jc w:val="both"/>
        <w:textAlignment w:val="auto"/>
      </w:pPr>
      <w:r>
        <w:rPr>
          <w:rFonts w:ascii="Times New Roman"/>
          <w:b w:val="false"/>
          <w:i w:val="false"/>
          <w:color w:val="000000"/>
          <w:sz w:val="24"/>
          <w:lang w:val="pl-Pl"/>
        </w:rPr>
        <w:t>e) K. Wojtyła, Miłość i odpowiedzialność (fragment),</w:t>
      </w:r>
    </w:p>
    <w:p>
      <w:pPr>
        <w:spacing w:before="25" w:after="0"/>
        <w:ind w:left="373"/>
        <w:jc w:val="both"/>
        <w:textAlignment w:val="auto"/>
      </w:pPr>
      <w:r>
        <w:rPr>
          <w:rFonts w:ascii="Times New Roman"/>
          <w:b w:val="false"/>
          <w:i w:val="false"/>
          <w:color w:val="000000"/>
          <w:sz w:val="24"/>
          <w:lang w:val="pl-Pl"/>
        </w:rPr>
        <w:t>f) R. Rorty, Przygodność, ironia, solidarność (fragment).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Problematyka filozofii polityki i filozofii społecznej w myśli XX w. Uczeń:</w:t>
      </w:r>
    </w:p>
    <w:p>
      <w:pPr>
        <w:spacing w:before="25" w:after="0"/>
        <w:ind w:left="373"/>
        <w:jc w:val="both"/>
        <w:textAlignment w:val="auto"/>
      </w:pPr>
      <w:r>
        <w:rPr>
          <w:rFonts w:ascii="Times New Roman"/>
          <w:b w:val="false"/>
          <w:i w:val="false"/>
          <w:color w:val="000000"/>
          <w:sz w:val="24"/>
          <w:lang w:val="pl-Pl"/>
        </w:rPr>
        <w:t>1) rekonstruuje i porównuje dwudziestowieczne stanowiska w filozofii polityki (między sobą oraz z ich nowożytnymi poprzednikami), rekonstruuje wspierające je argumenty (liberalizm proceduralny - J. Rawls; konserwatyzm - M. Oakeshott; "nowa lewica" - H. Marcuse);</w:t>
      </w:r>
    </w:p>
    <w:p>
      <w:pPr>
        <w:spacing w:before="25" w:after="0"/>
        <w:ind w:left="373"/>
        <w:jc w:val="both"/>
        <w:textAlignment w:val="auto"/>
      </w:pPr>
      <w:r>
        <w:rPr>
          <w:rFonts w:ascii="Times New Roman"/>
          <w:b w:val="false"/>
          <w:i w:val="false"/>
          <w:color w:val="000000"/>
          <w:sz w:val="24"/>
          <w:lang w:val="pl-Pl"/>
        </w:rPr>
        <w:t>2) analizuje najważniejsze aktualne wydarzenia i problemy społeczno-polityczne, odwołując się do poznanych koncepcji i pojęć;</w:t>
      </w:r>
    </w:p>
    <w:p>
      <w:pPr>
        <w:spacing w:before="25" w:after="0"/>
        <w:ind w:left="373"/>
        <w:jc w:val="both"/>
        <w:textAlignment w:val="auto"/>
      </w:pPr>
      <w:r>
        <w:rPr>
          <w:rFonts w:ascii="Times New Roman"/>
          <w:b w:val="false"/>
          <w:i w:val="false"/>
          <w:color w:val="000000"/>
          <w:sz w:val="24"/>
          <w:lang w:val="pl-Pl"/>
        </w:rPr>
        <w:t>3) ukazuje zespół zagadnień związanych z narodzinami społeczeństwa masowego; zjawiska alienacji i "ucieczki przed wolnością" (J. Ortega y Gasset, E. Fromm);</w:t>
      </w:r>
    </w:p>
    <w:p>
      <w:pPr>
        <w:spacing w:before="25" w:after="0"/>
        <w:ind w:left="373"/>
        <w:jc w:val="both"/>
        <w:textAlignment w:val="auto"/>
      </w:pPr>
      <w:r>
        <w:rPr>
          <w:rFonts w:ascii="Times New Roman"/>
          <w:b w:val="false"/>
          <w:i w:val="false"/>
          <w:color w:val="000000"/>
          <w:sz w:val="24"/>
          <w:lang w:val="pl-Pl"/>
        </w:rPr>
        <w:t>4) wyjaśnia różnicę między refleksją filozoficzną a ideologią;</w:t>
      </w:r>
    </w:p>
    <w:p>
      <w:pPr>
        <w:spacing w:before="25" w:after="0"/>
        <w:ind w:left="373"/>
        <w:jc w:val="both"/>
        <w:textAlignment w:val="auto"/>
      </w:pPr>
      <w:r>
        <w:rPr>
          <w:rFonts w:ascii="Times New Roman"/>
          <w:b w:val="false"/>
          <w:i w:val="false"/>
          <w:color w:val="000000"/>
          <w:sz w:val="24"/>
          <w:lang w:val="pl-Pl"/>
        </w:rPr>
        <w:t>5) wyjaśnia pojęcia społeczeństwa "otwartego" i "zamkniętego" (K. R. Popper);</w:t>
      </w:r>
    </w:p>
    <w:p>
      <w:pPr>
        <w:spacing w:before="25" w:after="0"/>
        <w:ind w:left="373"/>
        <w:jc w:val="both"/>
        <w:textAlignment w:val="auto"/>
      </w:pPr>
      <w:r>
        <w:rPr>
          <w:rFonts w:ascii="Times New Roman"/>
          <w:b w:val="false"/>
          <w:i w:val="false"/>
          <w:color w:val="000000"/>
          <w:sz w:val="24"/>
          <w:lang w:val="pl-Pl"/>
        </w:rPr>
        <w:t>6) przeprowadza analizę i interpretację co najmniej jednego z następujących tekstów:</w:t>
      </w:r>
    </w:p>
    <w:p>
      <w:pPr>
        <w:spacing w:before="25" w:after="0"/>
        <w:ind w:left="373"/>
        <w:jc w:val="both"/>
        <w:textAlignment w:val="auto"/>
      </w:pPr>
      <w:r>
        <w:rPr>
          <w:rFonts w:ascii="Times New Roman"/>
          <w:b w:val="false"/>
          <w:i w:val="false"/>
          <w:color w:val="000000"/>
          <w:sz w:val="24"/>
          <w:lang w:val="pl-Pl"/>
        </w:rPr>
        <w:t>a) J. Ortega y Gasset, Bunt mas (fragment),</w:t>
      </w:r>
    </w:p>
    <w:p>
      <w:pPr>
        <w:spacing w:before="25" w:after="0"/>
        <w:ind w:left="373"/>
        <w:jc w:val="both"/>
        <w:textAlignment w:val="auto"/>
      </w:pPr>
      <w:r>
        <w:rPr>
          <w:rFonts w:ascii="Times New Roman"/>
          <w:b w:val="false"/>
          <w:i w:val="false"/>
          <w:color w:val="000000"/>
          <w:sz w:val="24"/>
          <w:lang w:val="pl-Pl"/>
        </w:rPr>
        <w:t>b) E. Fromm, Ucieczka od wolności (fragment),</w:t>
      </w:r>
    </w:p>
    <w:p>
      <w:pPr>
        <w:spacing w:before="25" w:after="0"/>
        <w:ind w:left="373"/>
        <w:jc w:val="both"/>
        <w:textAlignment w:val="auto"/>
      </w:pPr>
      <w:r>
        <w:rPr>
          <w:rFonts w:ascii="Times New Roman"/>
          <w:b w:val="false"/>
          <w:i w:val="false"/>
          <w:color w:val="000000"/>
          <w:sz w:val="24"/>
          <w:lang w:val="pl-Pl"/>
        </w:rPr>
        <w:t>c. K. R. Popper, Społeczeństwa otwarte i jego wrogowie (fragment).</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IV. </w:t>
      </w:r>
    </w:p>
    <w:p>
      <w:pPr>
        <w:spacing w:before="25" w:after="0"/>
        <w:ind w:left="0"/>
        <w:jc w:val="center"/>
        <w:textAlignment w:val="auto"/>
      </w:pPr>
      <w:r>
        <w:rPr>
          <w:rFonts w:ascii="Times New Roman"/>
          <w:b/>
          <w:i w:val="false"/>
          <w:color w:val="000000"/>
          <w:sz w:val="24"/>
          <w:lang w:val="pl-Pl"/>
        </w:rPr>
        <w:t> Umiejętności logiczne.</w:t>
      </w:r>
    </w:p>
    <w:p>
      <w:pPr>
        <w:spacing w:after="0"/>
        <w:ind w:left="0"/>
        <w:jc w:val="left"/>
        <w:textAlignment w:val="auto"/>
      </w:pPr>
      <w:r>
        <w:rPr>
          <w:rFonts w:ascii="Times New Roman"/>
          <w:b w:val="false"/>
          <w:i w:val="false"/>
          <w:color w:val="000000"/>
          <w:sz w:val="24"/>
          <w:lang w:val="pl-Pl"/>
        </w:rPr>
        <w:t>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poprawny sposób wykonuje operacje definiowania, podziału logicznego (klasyfikacji) oraz typologii;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stosuje metodę zerojedynkową do rozstrzygania prostych schematów rachunku zdań (np. (p → q)</w:t>
      </w:r>
      <w:r>
        <w:rPr>
          <w:rFonts w:ascii="Times New Roman"/>
          <w:b w:val="false"/>
          <w:i w:val="false"/>
          <w:color w:val="000000"/>
          <w:sz w:val="24"/>
          <w:vertAlign w:val="subscript"/>
          <w:lang w:val="pl-Pl"/>
        </w:rPr>
        <w:t>^</w:t>
      </w:r>
      <w:r>
        <w:rPr>
          <w:rFonts w:ascii="Times New Roman"/>
          <w:b w:val="false"/>
          <w:i w:val="false"/>
          <w:color w:val="000000"/>
          <w:sz w:val="24"/>
          <w:lang w:val="pl-Pl"/>
        </w:rPr>
        <w:t>¬q→ ¬p);</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odróżnia przesłanki i wniosek w rozumowaniu i potrafi wskazać przesłankę, która nie jest wyrażona wprost;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odróżnia rozumowania dedukcyjne od niededukcyjnych (niezawodne od zawodnych), uzasadnienia epistemiczne od pragmatycznych;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odróżnia właściwe i niewłaściwe odpowiedzi na pytania;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objaśnia i wykrywa niektóre typy błędów logicznych występujące w rozumowaniach niesformalizowanych, jak: ekwiwokacja, regres w nieskończoność, błędne koło, przesunięcie kategorialne, non sequitur;</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unika błędów kategorialnych, np. nie myli względności z relatywizmem, doświadczenia z empiryzmem;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prawidłowo stosuje pojęcia filozoficzne i nie myli ich z równo- lub blisko brzmiącymi innymi pojęciami filozoficznymi i potocznymi (np. pojęcia idei, idealizmu, materii, materializmu, alienacji);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odróżnia tezy od ich założeń (na przykład założenia stanowisk politycznych od ich tez); nie myli znaczenia wyrażeń "X zakłada, że ..." i "X głosi/twierdzi, że ...".</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 </w:t>
      </w:r>
    </w:p>
    <w:p>
      <w:pPr>
        <w:spacing w:before="25" w:after="0"/>
        <w:ind w:left="0"/>
        <w:jc w:val="center"/>
        <w:textAlignment w:val="auto"/>
      </w:pPr>
      <w:r>
        <w:rPr>
          <w:rFonts w:ascii="Times New Roman"/>
          <w:b/>
          <w:i w:val="false"/>
          <w:color w:val="000000"/>
          <w:sz w:val="24"/>
          <w:lang w:val="pl-Pl"/>
        </w:rPr>
        <w:t> Umiejętności w zakresie analizy i interpretacji tekstów filozoficznych.</w:t>
      </w:r>
    </w:p>
    <w:p>
      <w:pPr>
        <w:spacing w:after="0"/>
        <w:ind w:left="0"/>
        <w:jc w:val="left"/>
        <w:textAlignment w:val="auto"/>
      </w:pPr>
      <w:r>
        <w:rPr>
          <w:rFonts w:ascii="Times New Roman"/>
          <w:b w:val="false"/>
          <w:i w:val="false"/>
          <w:color w:val="000000"/>
          <w:sz w:val="24"/>
          <w:lang w:val="pl-Pl"/>
        </w:rPr>
        <w:t>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rekonstruuje zawarte w tekście problemy, tezy i argumenty;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odróżnia zawarte w tekście informacje od opinii, tezy od hipotez, argumenty od kontrargumentów, przesłanki (założenia) od wniosków;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identyfikuje problematykę tekstu i reprezentowany w nim kierunek filozoficzny;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umieszcza tekst w kontekście historycznym: identyfikuje epokę oraz filozoficzny i kulturowy kontekst jego powstania i oddziaływania;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zestawia poglądy autora z innymi według kryterium kontynuacji, modyfikacji lub przeciwstawienia;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formułuje tekst polemiczny do tekstu wyjściowego;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wskazuje przykłady tekstów kultury (dzieł literackich, filmów, tekstów publicystycznych, naukowych, religijnych itp.), w których dostrzega problematykę rozpatrywanego tekstu filozoficznego.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Uczeń sytuuje wydarzenia, zjawiska i procesy historyczne w czasie oraz porządkuje je i ustala związki poprzedzania, równoczesności i następstwa; dostrzega zmiany w życiu społecznym oraz ciągłość w rozwoju kulturowym i cywilizacyjnym.</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Uczeń wyszukuje oraz porównuje informacje pozyskane z różnych źródeł i formułuje wnioski; dostrzega w narracji historycznej warstwę informacyjną, wyjaśniającą i oceniającą; wyjaśnia związki przyczynowo-skutkowe analizowanych wydarzeń, zjawisk i procesów historycznych; wyjaśnia znaczenie poznawania przeszłości dla rozumienia świata współczesnego.</w:t>
      </w:r>
    </w:p>
    <w:p>
      <w:pPr>
        <w:spacing w:before="25" w:after="0"/>
        <w:ind w:left="0"/>
        <w:jc w:val="both"/>
        <w:textAlignment w:val="auto"/>
      </w:pPr>
      <w:r>
        <w:rPr>
          <w:rFonts w:ascii="Times New Roman"/>
          <w:b w:val="false"/>
          <w:i w:val="false"/>
          <w:color w:val="000000"/>
          <w:sz w:val="24"/>
          <w:lang w:val="pl-Pl"/>
        </w:rPr>
        <w:t>III. Tworzenie narracji historycznej.</w:t>
      </w:r>
    </w:p>
    <w:p>
      <w:pPr>
        <w:spacing w:before="25" w:after="0"/>
        <w:ind w:left="0"/>
        <w:jc w:val="both"/>
        <w:textAlignment w:val="auto"/>
      </w:pPr>
      <w:r>
        <w:rPr>
          <w:rFonts w:ascii="Times New Roman"/>
          <w:b w:val="false"/>
          <w:i w:val="false"/>
          <w:color w:val="000000"/>
          <w:sz w:val="24"/>
          <w:lang w:val="pl-Pl"/>
        </w:rPr>
        <w:t>Uczeń tworzy narrację historyczną, integrując informacje pozyskane z różnych źródeł; tworzy</w:t>
      </w:r>
    </w:p>
    <w:p>
      <w:pPr>
        <w:spacing w:before="25" w:after="0"/>
        <w:ind w:left="0"/>
        <w:jc w:val="both"/>
        <w:textAlignment w:val="auto"/>
      </w:pPr>
      <w:r>
        <w:rPr>
          <w:rFonts w:ascii="Times New Roman"/>
          <w:b w:val="false"/>
          <w:i w:val="false"/>
          <w:color w:val="000000"/>
          <w:sz w:val="24"/>
          <w:lang w:val="pl-Pl"/>
        </w:rPr>
        <w:t>krótkie wypowiedzi: plan, notatkę, rozprawkę, prezentację; przedstawia argumenty uzasadniające własne stanowisko.</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Najdawniejsze dzieje człowieka. Uczeń:</w:t>
      </w:r>
    </w:p>
    <w:p>
      <w:pPr>
        <w:spacing w:before="25" w:after="0"/>
        <w:ind w:left="373"/>
        <w:jc w:val="both"/>
        <w:textAlignment w:val="auto"/>
      </w:pPr>
      <w:r>
        <w:rPr>
          <w:rFonts w:ascii="Times New Roman"/>
          <w:b w:val="false"/>
          <w:i w:val="false"/>
          <w:color w:val="000000"/>
          <w:sz w:val="24"/>
          <w:lang w:val="pl-Pl"/>
        </w:rPr>
        <w:t>1) porównuje koczowniczy tryb życia z osiadłym i opisuje skutki przyjęcia przez człowieka trybu osiadłego;</w:t>
      </w:r>
    </w:p>
    <w:p>
      <w:pPr>
        <w:spacing w:before="25" w:after="0"/>
        <w:ind w:left="373"/>
        <w:jc w:val="both"/>
        <w:textAlignment w:val="auto"/>
      </w:pPr>
      <w:r>
        <w:rPr>
          <w:rFonts w:ascii="Times New Roman"/>
          <w:b w:val="false"/>
          <w:i w:val="false"/>
          <w:color w:val="000000"/>
          <w:sz w:val="24"/>
          <w:lang w:val="pl-Pl"/>
        </w:rPr>
        <w:t>2) wyjaśnia zależności pomiędzy środowiskiem geograficznym a warunkami życia człowieka.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Cywilizacje Bliskiego Wschodu. Uczeń:</w:t>
      </w:r>
    </w:p>
    <w:p>
      <w:pPr>
        <w:spacing w:before="25" w:after="0"/>
        <w:ind w:left="373"/>
        <w:jc w:val="both"/>
        <w:textAlignment w:val="auto"/>
      </w:pPr>
      <w:r>
        <w:rPr>
          <w:rFonts w:ascii="Times New Roman"/>
          <w:b w:val="false"/>
          <w:i w:val="false"/>
          <w:color w:val="000000"/>
          <w:sz w:val="24"/>
          <w:lang w:val="pl-Pl"/>
        </w:rPr>
        <w:t>1) lokalizuje w czasie i przestrzeni cywilizacje starożytnej Mezopotamii i Egiptu;</w:t>
      </w:r>
    </w:p>
    <w:p>
      <w:pPr>
        <w:spacing w:before="25" w:after="0"/>
        <w:ind w:left="373"/>
        <w:jc w:val="both"/>
        <w:textAlignment w:val="auto"/>
      </w:pPr>
      <w:r>
        <w:rPr>
          <w:rFonts w:ascii="Times New Roman"/>
          <w:b w:val="false"/>
          <w:i w:val="false"/>
          <w:color w:val="000000"/>
          <w:sz w:val="24"/>
          <w:lang w:val="pl-Pl"/>
        </w:rPr>
        <w:t>2) charakteryzuje strukturę społeczeństwa i system wierzeń w Egipcie;</w:t>
      </w:r>
    </w:p>
    <w:p>
      <w:pPr>
        <w:spacing w:before="25" w:after="0"/>
        <w:ind w:left="373"/>
        <w:jc w:val="both"/>
        <w:textAlignment w:val="auto"/>
      </w:pPr>
      <w:r>
        <w:rPr>
          <w:rFonts w:ascii="Times New Roman"/>
          <w:b w:val="false"/>
          <w:i w:val="false"/>
          <w:color w:val="000000"/>
          <w:sz w:val="24"/>
          <w:lang w:val="pl-Pl"/>
        </w:rPr>
        <w:t>3) wyjaśnia znaczenie pisma i prawa w procesie powstawania państw;</w:t>
      </w:r>
    </w:p>
    <w:p>
      <w:pPr>
        <w:spacing w:before="25" w:after="0"/>
        <w:ind w:left="373"/>
        <w:jc w:val="both"/>
        <w:textAlignment w:val="auto"/>
      </w:pPr>
      <w:r>
        <w:rPr>
          <w:rFonts w:ascii="Times New Roman"/>
          <w:b w:val="false"/>
          <w:i w:val="false"/>
          <w:color w:val="000000"/>
          <w:sz w:val="24"/>
          <w:lang w:val="pl-Pl"/>
        </w:rPr>
        <w:t>4) rozpoznaje typy pisma wykształcone na terenie Mezopotamii i Egiptu.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Starożytny Izrael. Uczeń:</w:t>
      </w:r>
    </w:p>
    <w:p>
      <w:pPr>
        <w:spacing w:before="25" w:after="0"/>
        <w:ind w:left="373"/>
        <w:jc w:val="both"/>
        <w:textAlignment w:val="auto"/>
      </w:pPr>
      <w:r>
        <w:rPr>
          <w:rFonts w:ascii="Times New Roman"/>
          <w:b w:val="false"/>
          <w:i w:val="false"/>
          <w:color w:val="000000"/>
          <w:sz w:val="24"/>
          <w:lang w:val="pl-Pl"/>
        </w:rPr>
        <w:t>1) charakteryzuje podstawowe symbole i główne zasady judaizmu;</w:t>
      </w:r>
    </w:p>
    <w:p>
      <w:pPr>
        <w:spacing w:before="25" w:after="0"/>
        <w:ind w:left="373"/>
        <w:jc w:val="both"/>
        <w:textAlignment w:val="auto"/>
      </w:pPr>
      <w:r>
        <w:rPr>
          <w:rFonts w:ascii="Times New Roman"/>
          <w:b w:val="false"/>
          <w:i w:val="false"/>
          <w:color w:val="000000"/>
          <w:sz w:val="24"/>
          <w:lang w:val="pl-Pl"/>
        </w:rPr>
        <w:t>2) wyjaśnia różnicę pomiędzy politeizmem a monoteizmem, odwołując się do przykładów.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Cywilizacja grecka. Uczeń:</w:t>
      </w:r>
    </w:p>
    <w:p>
      <w:pPr>
        <w:spacing w:before="25" w:after="0"/>
        <w:ind w:left="373"/>
        <w:jc w:val="both"/>
        <w:textAlignment w:val="auto"/>
      </w:pPr>
      <w:r>
        <w:rPr>
          <w:rFonts w:ascii="Times New Roman"/>
          <w:b w:val="false"/>
          <w:i w:val="false"/>
          <w:color w:val="000000"/>
          <w:sz w:val="24"/>
          <w:lang w:val="pl-Pl"/>
        </w:rPr>
        <w:t>1) wyjaśnia wpływ środowiska geograficznego na gospodarkę i rozwój polityczny starożytnej Grecji;</w:t>
      </w:r>
    </w:p>
    <w:p>
      <w:pPr>
        <w:spacing w:before="25" w:after="0"/>
        <w:ind w:left="373"/>
        <w:jc w:val="both"/>
        <w:textAlignment w:val="auto"/>
      </w:pPr>
      <w:r>
        <w:rPr>
          <w:rFonts w:ascii="Times New Roman"/>
          <w:b w:val="false"/>
          <w:i w:val="false"/>
          <w:color w:val="000000"/>
          <w:sz w:val="24"/>
          <w:lang w:val="pl-Pl"/>
        </w:rPr>
        <w:t>2) umiejscawia w czasie i porównuje system sprawowania władzy oraz organizację społeczeństwa w Sparcie i Atenach peryklejskich;</w:t>
      </w:r>
    </w:p>
    <w:p>
      <w:pPr>
        <w:spacing w:before="25" w:after="0"/>
        <w:ind w:left="373"/>
        <w:jc w:val="both"/>
        <w:textAlignment w:val="auto"/>
      </w:pPr>
      <w:r>
        <w:rPr>
          <w:rFonts w:ascii="Times New Roman"/>
          <w:b w:val="false"/>
          <w:i w:val="false"/>
          <w:color w:val="000000"/>
          <w:sz w:val="24"/>
          <w:lang w:val="pl-Pl"/>
        </w:rPr>
        <w:t>3) charakteryzuje czynniki integrujące starożytnych Greków - język, system wierzeń, teatr oraz igrzyska olimpijskie.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Cywilizacja rzymska. Uczeń:</w:t>
      </w:r>
    </w:p>
    <w:p>
      <w:pPr>
        <w:spacing w:before="25" w:after="0"/>
        <w:ind w:left="373"/>
        <w:jc w:val="both"/>
        <w:textAlignment w:val="auto"/>
      </w:pPr>
      <w:r>
        <w:rPr>
          <w:rFonts w:ascii="Times New Roman"/>
          <w:b w:val="false"/>
          <w:i w:val="false"/>
          <w:color w:val="000000"/>
          <w:sz w:val="24"/>
          <w:lang w:val="pl-Pl"/>
        </w:rPr>
        <w:t>1) umiejscawia w czasie i charakteryzuje system sprawowania władzy oraz organizację społeczeństwa w Rzymie republikańskim i cesarstwie;</w:t>
      </w:r>
    </w:p>
    <w:p>
      <w:pPr>
        <w:spacing w:before="25" w:after="0"/>
        <w:ind w:left="373"/>
        <w:jc w:val="both"/>
        <w:textAlignment w:val="auto"/>
      </w:pPr>
      <w:r>
        <w:rPr>
          <w:rFonts w:ascii="Times New Roman"/>
          <w:b w:val="false"/>
          <w:i w:val="false"/>
          <w:color w:val="000000"/>
          <w:sz w:val="24"/>
          <w:lang w:val="pl-Pl"/>
        </w:rPr>
        <w:t>2) wyjaśnia przyczyny i wskazuje skutki ekspansji Rzymu, opisując postawy Rzymian wobec niewolników i ludów podbitych;</w:t>
      </w:r>
    </w:p>
    <w:p>
      <w:pPr>
        <w:spacing w:before="25" w:after="0"/>
        <w:ind w:left="373"/>
        <w:jc w:val="both"/>
        <w:textAlignment w:val="auto"/>
      </w:pPr>
      <w:r>
        <w:rPr>
          <w:rFonts w:ascii="Times New Roman"/>
          <w:b w:val="false"/>
          <w:i w:val="false"/>
          <w:color w:val="000000"/>
          <w:sz w:val="24"/>
          <w:lang w:val="pl-Pl"/>
        </w:rPr>
        <w:t>3) podaje przykłady wpływu kultury greckiej na kulturę rzymską;</w:t>
      </w:r>
    </w:p>
    <w:p>
      <w:pPr>
        <w:spacing w:before="25" w:after="0"/>
        <w:ind w:left="373"/>
        <w:jc w:val="both"/>
        <w:textAlignment w:val="auto"/>
      </w:pPr>
      <w:r>
        <w:rPr>
          <w:rFonts w:ascii="Times New Roman"/>
          <w:b w:val="false"/>
          <w:i w:val="false"/>
          <w:color w:val="000000"/>
          <w:sz w:val="24"/>
          <w:lang w:val="pl-Pl"/>
        </w:rPr>
        <w:t>4) rozróżnia wewnętrzne i zewnętrzne przyczyny upadku starożytnego państwa rzymskiego.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Dziedzictwo antyku. Uczeń:</w:t>
      </w:r>
    </w:p>
    <w:p>
      <w:pPr>
        <w:spacing w:before="25" w:after="0"/>
        <w:ind w:left="373"/>
        <w:jc w:val="both"/>
        <w:textAlignment w:val="auto"/>
      </w:pPr>
      <w:r>
        <w:rPr>
          <w:rFonts w:ascii="Times New Roman"/>
          <w:b w:val="false"/>
          <w:i w:val="false"/>
          <w:color w:val="000000"/>
          <w:sz w:val="24"/>
          <w:lang w:val="pl-Pl"/>
        </w:rPr>
        <w:t>1) charakteryzuje najważniejsze osiągnięcia kultury materialnej i duchowej antycznego świata w różnych dziedzinach; filozofii, nauce, architekturze, sztuce, literaturze;</w:t>
      </w:r>
    </w:p>
    <w:p>
      <w:pPr>
        <w:spacing w:before="25" w:after="0"/>
        <w:ind w:left="373"/>
        <w:jc w:val="both"/>
        <w:textAlignment w:val="auto"/>
      </w:pPr>
      <w:r>
        <w:rPr>
          <w:rFonts w:ascii="Times New Roman"/>
          <w:b w:val="false"/>
          <w:i w:val="false"/>
          <w:color w:val="000000"/>
          <w:sz w:val="24"/>
          <w:lang w:val="pl-Pl"/>
        </w:rPr>
        <w:t>2) podaje przykłady osiągnięć cywilizacyjnych antyku, które mają wpływ na cywilizację współczesną.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Chrześcijaństwo. Uczeń:</w:t>
      </w:r>
    </w:p>
    <w:p>
      <w:pPr>
        <w:spacing w:before="25" w:after="0"/>
        <w:ind w:left="373"/>
        <w:jc w:val="both"/>
        <w:textAlignment w:val="auto"/>
      </w:pPr>
      <w:r>
        <w:rPr>
          <w:rFonts w:ascii="Times New Roman"/>
          <w:b w:val="false"/>
          <w:i w:val="false"/>
          <w:color w:val="000000"/>
          <w:sz w:val="24"/>
          <w:lang w:val="pl-Pl"/>
        </w:rPr>
        <w:t>1) umiejscawia w czasie i przestrzeni narodziny i rozprzestrzenianie się chrześcijaństwa;</w:t>
      </w:r>
    </w:p>
    <w:p>
      <w:pPr>
        <w:spacing w:before="25" w:after="0"/>
        <w:ind w:left="373"/>
        <w:jc w:val="both"/>
        <w:textAlignment w:val="auto"/>
      </w:pPr>
      <w:r>
        <w:rPr>
          <w:rFonts w:ascii="Times New Roman"/>
          <w:b w:val="false"/>
          <w:i w:val="false"/>
          <w:color w:val="000000"/>
          <w:sz w:val="24"/>
          <w:lang w:val="pl-Pl"/>
        </w:rPr>
        <w:t>2) wskazuje przyczyny i przykłady prześladowania chrześcijan w państwie rzymskim.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Arabowie i świat islamski. Uczeń:</w:t>
      </w:r>
    </w:p>
    <w:p>
      <w:pPr>
        <w:spacing w:before="25" w:after="0"/>
        <w:ind w:left="373"/>
        <w:jc w:val="both"/>
        <w:textAlignment w:val="auto"/>
      </w:pPr>
      <w:r>
        <w:rPr>
          <w:rFonts w:ascii="Times New Roman"/>
          <w:b w:val="false"/>
          <w:i w:val="false"/>
          <w:color w:val="000000"/>
          <w:sz w:val="24"/>
          <w:lang w:val="pl-Pl"/>
        </w:rPr>
        <w:t>1) umiejscawia w czasie i przestrzeni kierunki i zasięg podbojów arabskich;</w:t>
      </w:r>
    </w:p>
    <w:p>
      <w:pPr>
        <w:spacing w:before="25" w:after="0"/>
        <w:ind w:left="373"/>
        <w:jc w:val="both"/>
        <w:textAlignment w:val="auto"/>
      </w:pPr>
      <w:r>
        <w:rPr>
          <w:rFonts w:ascii="Times New Roman"/>
          <w:b w:val="false"/>
          <w:i w:val="false"/>
          <w:color w:val="000000"/>
          <w:sz w:val="24"/>
          <w:lang w:val="pl-Pl"/>
        </w:rPr>
        <w:t>2) opisuje podstawowe zasady i symbole islamu;</w:t>
      </w:r>
    </w:p>
    <w:p>
      <w:pPr>
        <w:spacing w:before="25" w:after="0"/>
        <w:ind w:left="373"/>
        <w:jc w:val="both"/>
        <w:textAlignment w:val="auto"/>
      </w:pPr>
      <w:r>
        <w:rPr>
          <w:rFonts w:ascii="Times New Roman"/>
          <w:b w:val="false"/>
          <w:i w:val="false"/>
          <w:color w:val="000000"/>
          <w:sz w:val="24"/>
          <w:lang w:val="pl-Pl"/>
        </w:rPr>
        <w:t>3) wyjaśnia rolę Arabów w przekazywaniu dorobku kulturowego pomiędzy Wschodem a Zachodem.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Początki cywilizacji zachodniego chrześcijaństwa. Uczeń:</w:t>
      </w:r>
    </w:p>
    <w:p>
      <w:pPr>
        <w:spacing w:before="25" w:after="0"/>
        <w:ind w:left="373"/>
        <w:jc w:val="both"/>
        <w:textAlignment w:val="auto"/>
      </w:pPr>
      <w:r>
        <w:rPr>
          <w:rFonts w:ascii="Times New Roman"/>
          <w:b w:val="false"/>
          <w:i w:val="false"/>
          <w:color w:val="000000"/>
          <w:sz w:val="24"/>
          <w:lang w:val="pl-Pl"/>
        </w:rPr>
        <w:t>1) umiejscawia w czasie i przestrzeni monarchię Karola Wielkiego, Państwo Kościelne oraz Cesarstwo w Europie Zachodniej;</w:t>
      </w:r>
    </w:p>
    <w:p>
      <w:pPr>
        <w:spacing w:before="25" w:after="0"/>
        <w:ind w:left="373"/>
        <w:jc w:val="both"/>
        <w:textAlignment w:val="auto"/>
      </w:pPr>
      <w:r>
        <w:rPr>
          <w:rFonts w:ascii="Times New Roman"/>
          <w:b w:val="false"/>
          <w:i w:val="false"/>
          <w:color w:val="000000"/>
          <w:sz w:val="24"/>
          <w:lang w:val="pl-Pl"/>
        </w:rPr>
        <w:t>2) charakteryzuje działalność Karola Wielkiego i wyjaśnia, na czym polegał renesans karoliński;</w:t>
      </w:r>
    </w:p>
    <w:p>
      <w:pPr>
        <w:spacing w:before="25" w:after="0"/>
        <w:ind w:left="373"/>
        <w:jc w:val="both"/>
        <w:textAlignment w:val="auto"/>
      </w:pPr>
      <w:r>
        <w:rPr>
          <w:rFonts w:ascii="Times New Roman"/>
          <w:b w:val="false"/>
          <w:i w:val="false"/>
          <w:color w:val="000000"/>
          <w:sz w:val="24"/>
          <w:lang w:val="pl-Pl"/>
        </w:rPr>
        <w:t>3) charakteryzuje główne idee uniwersalnego cesarstwa Ottona III;</w:t>
      </w:r>
    </w:p>
    <w:p>
      <w:pPr>
        <w:spacing w:before="25" w:after="0"/>
        <w:ind w:left="373"/>
        <w:jc w:val="both"/>
        <w:textAlignment w:val="auto"/>
      </w:pPr>
      <w:r>
        <w:rPr>
          <w:rFonts w:ascii="Times New Roman"/>
          <w:b w:val="false"/>
          <w:i w:val="false"/>
          <w:color w:val="000000"/>
          <w:sz w:val="24"/>
          <w:lang w:val="pl-Pl"/>
        </w:rPr>
        <w:t>4) opisuje relacje pomiędzy władzą cesarską a papieską w X-XI 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Bizancjum i Kościół wschodni. Uczeń:</w:t>
      </w:r>
    </w:p>
    <w:p>
      <w:pPr>
        <w:spacing w:before="25" w:after="0"/>
        <w:ind w:left="373"/>
        <w:jc w:val="both"/>
        <w:textAlignment w:val="auto"/>
      </w:pPr>
      <w:r>
        <w:rPr>
          <w:rFonts w:ascii="Times New Roman"/>
          <w:b w:val="false"/>
          <w:i w:val="false"/>
          <w:color w:val="000000"/>
          <w:sz w:val="24"/>
          <w:lang w:val="pl-Pl"/>
        </w:rPr>
        <w:t>1) lokalizuje w czasie i przestrzeni cesarstwo bizantyjskie;</w:t>
      </w:r>
    </w:p>
    <w:p>
      <w:pPr>
        <w:spacing w:before="25" w:after="0"/>
        <w:ind w:left="373"/>
        <w:jc w:val="both"/>
        <w:textAlignment w:val="auto"/>
      </w:pPr>
      <w:r>
        <w:rPr>
          <w:rFonts w:ascii="Times New Roman"/>
          <w:b w:val="false"/>
          <w:i w:val="false"/>
          <w:color w:val="000000"/>
          <w:sz w:val="24"/>
          <w:lang w:val="pl-Pl"/>
        </w:rPr>
        <w:t>2) charakteryzuje rolę Bizancjum jako kontynuatora cesarstwa rzymskiego i rozpoznaje osiągnięcia kultury bizantyjskiej (prawo, architektura, sztuka);</w:t>
      </w:r>
    </w:p>
    <w:p>
      <w:pPr>
        <w:spacing w:before="25" w:after="0"/>
        <w:ind w:left="373"/>
        <w:jc w:val="both"/>
        <w:textAlignment w:val="auto"/>
      </w:pPr>
      <w:r>
        <w:rPr>
          <w:rFonts w:ascii="Times New Roman"/>
          <w:b w:val="false"/>
          <w:i w:val="false"/>
          <w:color w:val="000000"/>
          <w:sz w:val="24"/>
          <w:lang w:val="pl-Pl"/>
        </w:rPr>
        <w:t>3) wyjaśnia przyczyny i skutki rozlaniu w Kościele w XI 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Społeczeństwo średniowiecznej Europy. Uczeń:</w:t>
      </w:r>
    </w:p>
    <w:p>
      <w:pPr>
        <w:spacing w:before="25" w:after="0"/>
        <w:ind w:left="373"/>
        <w:jc w:val="both"/>
        <w:textAlignment w:val="auto"/>
      </w:pPr>
      <w:r>
        <w:rPr>
          <w:rFonts w:ascii="Times New Roman"/>
          <w:b w:val="false"/>
          <w:i w:val="false"/>
          <w:color w:val="000000"/>
          <w:sz w:val="24"/>
          <w:lang w:val="pl-Pl"/>
        </w:rPr>
        <w:t>1) rozpoznaje typowe instytucje systemu lennego;</w:t>
      </w:r>
    </w:p>
    <w:p>
      <w:pPr>
        <w:spacing w:before="25" w:after="0"/>
        <w:ind w:left="373"/>
        <w:jc w:val="both"/>
        <w:textAlignment w:val="auto"/>
      </w:pPr>
      <w:r>
        <w:rPr>
          <w:rFonts w:ascii="Times New Roman"/>
          <w:b w:val="false"/>
          <w:i w:val="false"/>
          <w:color w:val="000000"/>
          <w:sz w:val="24"/>
          <w:lang w:val="pl-Pl"/>
        </w:rPr>
        <w:t>2) wyjaśnia pojęcie stanu i charakteryzuje podziały społeczne w średniowieczu;</w:t>
      </w:r>
    </w:p>
    <w:p>
      <w:pPr>
        <w:spacing w:before="25" w:after="0"/>
        <w:ind w:left="373"/>
        <w:jc w:val="both"/>
        <w:textAlignment w:val="auto"/>
      </w:pPr>
      <w:r>
        <w:rPr>
          <w:rFonts w:ascii="Times New Roman"/>
          <w:b w:val="false"/>
          <w:i w:val="false"/>
          <w:color w:val="000000"/>
          <w:sz w:val="24"/>
          <w:lang w:val="pl-Pl"/>
        </w:rPr>
        <w:t>3) charakteryzuje funkcje gospodarcze, polityczne i kulturowe miast w średniowieczu.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Kultura materialna i duchowa łacińskiej Europy. Uczeń:</w:t>
      </w:r>
    </w:p>
    <w:p>
      <w:pPr>
        <w:spacing w:before="25" w:after="0"/>
        <w:ind w:left="373"/>
        <w:jc w:val="both"/>
        <w:textAlignment w:val="auto"/>
      </w:pPr>
      <w:r>
        <w:rPr>
          <w:rFonts w:ascii="Times New Roman"/>
          <w:b w:val="false"/>
          <w:i w:val="false"/>
          <w:color w:val="000000"/>
          <w:sz w:val="24"/>
          <w:lang w:val="pl-Pl"/>
        </w:rPr>
        <w:t>1) wyjaśnia kulturotwórczą rolę Kościoła w dziedzinie nauki, architektury, sztuki i życia codziennego średniowiecznego społeczeństwa;</w:t>
      </w:r>
    </w:p>
    <w:p>
      <w:pPr>
        <w:spacing w:before="25" w:after="0"/>
        <w:ind w:left="373"/>
        <w:jc w:val="both"/>
        <w:textAlignment w:val="auto"/>
      </w:pPr>
      <w:r>
        <w:rPr>
          <w:rFonts w:ascii="Times New Roman"/>
          <w:b w:val="false"/>
          <w:i w:val="false"/>
          <w:color w:val="000000"/>
          <w:sz w:val="24"/>
          <w:lang w:val="pl-Pl"/>
        </w:rPr>
        <w:t>2) porównuje główne elementy kultury rycerskiej i kultury miejskiej;</w:t>
      </w:r>
    </w:p>
    <w:p>
      <w:pPr>
        <w:spacing w:before="25" w:after="0"/>
        <w:ind w:left="373"/>
        <w:jc w:val="both"/>
        <w:textAlignment w:val="auto"/>
      </w:pPr>
      <w:r>
        <w:rPr>
          <w:rFonts w:ascii="Times New Roman"/>
          <w:b w:val="false"/>
          <w:i w:val="false"/>
          <w:color w:val="000000"/>
          <w:sz w:val="24"/>
          <w:lang w:val="pl-Pl"/>
        </w:rPr>
        <w:t>3) rozpoznaje zabytki kultury średniowiecza, wskazując różnice pomiędzy stylem romańskim a stylem gotyckim, z uwzględnieniem przykładów z własnego regionu.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Polska pierwszych Piastów. Uczeń:</w:t>
      </w:r>
    </w:p>
    <w:p>
      <w:pPr>
        <w:spacing w:before="25" w:after="0"/>
        <w:ind w:left="373"/>
        <w:jc w:val="both"/>
        <w:textAlignment w:val="auto"/>
      </w:pPr>
      <w:r>
        <w:rPr>
          <w:rFonts w:ascii="Times New Roman"/>
          <w:b w:val="false"/>
          <w:i w:val="false"/>
          <w:color w:val="000000"/>
          <w:sz w:val="24"/>
          <w:lang w:val="pl-Pl"/>
        </w:rPr>
        <w:t>1) sytuuje w czasie i przestrzeni państwo pierwszych Piastów;</w:t>
      </w:r>
    </w:p>
    <w:p>
      <w:pPr>
        <w:spacing w:before="25" w:after="0"/>
        <w:ind w:left="373"/>
        <w:jc w:val="both"/>
        <w:textAlignment w:val="auto"/>
      </w:pPr>
      <w:r>
        <w:rPr>
          <w:rFonts w:ascii="Times New Roman"/>
          <w:b w:val="false"/>
          <w:i w:val="false"/>
          <w:color w:val="000000"/>
          <w:sz w:val="24"/>
          <w:lang w:val="pl-Pl"/>
        </w:rPr>
        <w:t>2) wskazuje, na przykładzie państwa pierwszych Piastów, charakterystyczne cechy monarchii patrymonialnej;</w:t>
      </w:r>
    </w:p>
    <w:p>
      <w:pPr>
        <w:spacing w:before="25" w:after="0"/>
        <w:ind w:left="373"/>
        <w:jc w:val="both"/>
        <w:textAlignment w:val="auto"/>
      </w:pPr>
      <w:r>
        <w:rPr>
          <w:rFonts w:ascii="Times New Roman"/>
          <w:b w:val="false"/>
          <w:i w:val="false"/>
          <w:color w:val="000000"/>
          <w:sz w:val="24"/>
          <w:lang w:val="pl-Pl"/>
        </w:rPr>
        <w:t>3) wyjaśnia okoliczności przyjęcia chrztu przez Piastów oraz następstwa kulturowe, społeczne i polityczne chrystianizacji Polski;</w:t>
      </w:r>
    </w:p>
    <w:p>
      <w:pPr>
        <w:spacing w:before="25" w:after="0"/>
        <w:ind w:left="373"/>
        <w:jc w:val="both"/>
        <w:textAlignment w:val="auto"/>
      </w:pPr>
      <w:r>
        <w:rPr>
          <w:rFonts w:ascii="Times New Roman"/>
          <w:b w:val="false"/>
          <w:i w:val="false"/>
          <w:color w:val="000000"/>
          <w:sz w:val="24"/>
          <w:lang w:val="pl-Pl"/>
        </w:rPr>
        <w:t>4) ocenia dokonania pierwszych Piastów w dziedzinie polityki, gospodarki i kultury.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Polska dzielnicowa i zjednoczona. Uczeń:</w:t>
      </w:r>
    </w:p>
    <w:p>
      <w:pPr>
        <w:spacing w:before="25" w:after="0"/>
        <w:ind w:left="373"/>
        <w:jc w:val="both"/>
        <w:textAlignment w:val="auto"/>
      </w:pPr>
      <w:r>
        <w:rPr>
          <w:rFonts w:ascii="Times New Roman"/>
          <w:b w:val="false"/>
          <w:i w:val="false"/>
          <w:color w:val="000000"/>
          <w:sz w:val="24"/>
          <w:lang w:val="pl-Pl"/>
        </w:rPr>
        <w:t>1) sytuuje w czasie i przestrzeni Polskę okresu rozbicia dzielnicowego;</w:t>
      </w:r>
    </w:p>
    <w:p>
      <w:pPr>
        <w:spacing w:before="25" w:after="0"/>
        <w:ind w:left="373"/>
        <w:jc w:val="both"/>
        <w:textAlignment w:val="auto"/>
      </w:pPr>
      <w:r>
        <w:rPr>
          <w:rFonts w:ascii="Times New Roman"/>
          <w:b w:val="false"/>
          <w:i w:val="false"/>
          <w:color w:val="000000"/>
          <w:sz w:val="24"/>
          <w:lang w:val="pl-Pl"/>
        </w:rPr>
        <w:t>2) opisuje postanowienia statutu Bolesława Krzywoustego;</w:t>
      </w:r>
    </w:p>
    <w:p>
      <w:pPr>
        <w:spacing w:before="25" w:after="0"/>
        <w:ind w:left="373"/>
        <w:jc w:val="both"/>
        <w:textAlignment w:val="auto"/>
      </w:pPr>
      <w:r>
        <w:rPr>
          <w:rFonts w:ascii="Times New Roman"/>
          <w:b w:val="false"/>
          <w:i w:val="false"/>
          <w:color w:val="000000"/>
          <w:sz w:val="24"/>
          <w:lang w:val="pl-Pl"/>
        </w:rPr>
        <w:t>3) porządkuje i sytuuje w czasie najważniejsze wydarzenia związane z relacjami polsko-krzyżackimi w epoce Piastów;</w:t>
      </w:r>
    </w:p>
    <w:p>
      <w:pPr>
        <w:spacing w:before="25" w:after="0"/>
        <w:ind w:left="373"/>
        <w:jc w:val="both"/>
        <w:textAlignment w:val="auto"/>
      </w:pPr>
      <w:r>
        <w:rPr>
          <w:rFonts w:ascii="Times New Roman"/>
          <w:b w:val="false"/>
          <w:i w:val="false"/>
          <w:color w:val="000000"/>
          <w:sz w:val="24"/>
          <w:lang w:val="pl-Pl"/>
        </w:rPr>
        <w:t>4) opisuje zmiany społeczno-gospodarcze w epoce rozbicia dzielnicowego i dostrzega związki pomiędzy rozwojem ruchu osadniczego a ożywieniem gospodarczym;</w:t>
      </w:r>
    </w:p>
    <w:p>
      <w:pPr>
        <w:spacing w:before="25" w:after="0"/>
        <w:ind w:left="373"/>
        <w:jc w:val="both"/>
        <w:textAlignment w:val="auto"/>
      </w:pPr>
      <w:r>
        <w:rPr>
          <w:rFonts w:ascii="Times New Roman"/>
          <w:b w:val="false"/>
          <w:i w:val="false"/>
          <w:color w:val="000000"/>
          <w:sz w:val="24"/>
          <w:lang w:val="pl-Pl"/>
        </w:rPr>
        <w:t>5) ocenia dokonania Kazimierza Wielkiego w dziedzinie polityki wewnętrznej (system obronny, urbanizacja kraju, prawo, nauka) oraz w polityce zagranicznej;</w:t>
      </w:r>
    </w:p>
    <w:p>
      <w:pPr>
        <w:spacing w:before="25" w:after="0"/>
        <w:ind w:left="373"/>
        <w:jc w:val="both"/>
        <w:textAlignment w:val="auto"/>
      </w:pPr>
      <w:r>
        <w:rPr>
          <w:rFonts w:ascii="Times New Roman"/>
          <w:b w:val="false"/>
          <w:i w:val="false"/>
          <w:color w:val="000000"/>
          <w:sz w:val="24"/>
          <w:lang w:val="pl-Pl"/>
        </w:rPr>
        <w:t>6) charakteryzuje zmiany struktury społeczno-wyznaniowej Królestwa Polskiego po przyłączeniu ziem ruskich.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Polska w dobie unii z Litwą. Uczeń:</w:t>
      </w:r>
    </w:p>
    <w:p>
      <w:pPr>
        <w:spacing w:before="25" w:after="0"/>
        <w:ind w:left="373"/>
        <w:jc w:val="both"/>
        <w:textAlignment w:val="auto"/>
      </w:pPr>
      <w:r>
        <w:rPr>
          <w:rFonts w:ascii="Times New Roman"/>
          <w:b w:val="false"/>
          <w:i w:val="false"/>
          <w:color w:val="000000"/>
          <w:sz w:val="24"/>
          <w:lang w:val="pl-Pl"/>
        </w:rPr>
        <w:t>1) wyjaśnia przyczyny i ocenia następstwa unii Polski z Litwą;</w:t>
      </w:r>
    </w:p>
    <w:p>
      <w:pPr>
        <w:spacing w:before="25" w:after="0"/>
        <w:ind w:left="373"/>
        <w:jc w:val="both"/>
        <w:textAlignment w:val="auto"/>
      </w:pPr>
      <w:r>
        <w:rPr>
          <w:rFonts w:ascii="Times New Roman"/>
          <w:b w:val="false"/>
          <w:i w:val="false"/>
          <w:color w:val="000000"/>
          <w:sz w:val="24"/>
          <w:lang w:val="pl-Pl"/>
        </w:rPr>
        <w:t>2) porządkuje i sytuuje w czasie najważniejsze wydarzenia związane z relacjami polsko-krzyżackimi w epoce Jagiellonów;</w:t>
      </w:r>
    </w:p>
    <w:p>
      <w:pPr>
        <w:spacing w:before="25" w:after="0"/>
        <w:ind w:left="373"/>
        <w:jc w:val="both"/>
        <w:textAlignment w:val="auto"/>
      </w:pPr>
      <w:r>
        <w:rPr>
          <w:rFonts w:ascii="Times New Roman"/>
          <w:b w:val="false"/>
          <w:i w:val="false"/>
          <w:color w:val="000000"/>
          <w:sz w:val="24"/>
          <w:lang w:val="pl-Pl"/>
        </w:rPr>
        <w:t>3) charakteryzuje rozwój uprawnień stanu szlacheckiego.</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Wielkie odkrycia geograficzne. Uczeń:</w:t>
      </w:r>
    </w:p>
    <w:p>
      <w:pPr>
        <w:spacing w:before="25" w:after="0"/>
        <w:ind w:left="373"/>
        <w:jc w:val="both"/>
        <w:textAlignment w:val="auto"/>
      </w:pPr>
      <w:r>
        <w:rPr>
          <w:rFonts w:ascii="Times New Roman"/>
          <w:b w:val="false"/>
          <w:i w:val="false"/>
          <w:color w:val="000000"/>
          <w:sz w:val="24"/>
          <w:lang w:val="pl-Pl"/>
        </w:rPr>
        <w:t>1) sytuuje w czasie i przestrzeni wyprawy Krzysztofa Kolumba, Vasco da Gamy, Ferdynanda Magellana oraz sytuuje w przestrzeni posiadłości kolonialne Portugalii i Hiszpanii;</w:t>
      </w:r>
    </w:p>
    <w:p>
      <w:pPr>
        <w:spacing w:before="25" w:after="0"/>
        <w:ind w:left="373"/>
        <w:jc w:val="both"/>
        <w:textAlignment w:val="auto"/>
      </w:pPr>
      <w:r>
        <w:rPr>
          <w:rFonts w:ascii="Times New Roman"/>
          <w:b w:val="false"/>
          <w:i w:val="false"/>
          <w:color w:val="000000"/>
          <w:sz w:val="24"/>
          <w:lang w:val="pl-Pl"/>
        </w:rPr>
        <w:t>2) ocenia wpływ odkryć geograficznych na życie społeczno-gospodarcze i kulturowe Europy oraz dla Nowego Świata.</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Humanizm i renesans. Uczeń:</w:t>
      </w:r>
    </w:p>
    <w:p>
      <w:pPr>
        <w:spacing w:before="25" w:after="0"/>
        <w:ind w:left="373"/>
        <w:jc w:val="both"/>
        <w:textAlignment w:val="auto"/>
      </w:pPr>
      <w:r>
        <w:rPr>
          <w:rFonts w:ascii="Times New Roman"/>
          <w:b w:val="false"/>
          <w:i w:val="false"/>
          <w:color w:val="000000"/>
          <w:sz w:val="24"/>
          <w:lang w:val="pl-Pl"/>
        </w:rPr>
        <w:t>1) wyjaśnia źródła rozwoju kultury renesansu oraz opisuje jej charakterystyczne cechy;</w:t>
      </w:r>
    </w:p>
    <w:p>
      <w:pPr>
        <w:spacing w:before="25" w:after="0"/>
        <w:ind w:left="373"/>
        <w:jc w:val="both"/>
        <w:textAlignment w:val="auto"/>
      </w:pPr>
      <w:r>
        <w:rPr>
          <w:rFonts w:ascii="Times New Roman"/>
          <w:b w:val="false"/>
          <w:i w:val="false"/>
          <w:color w:val="000000"/>
          <w:sz w:val="24"/>
          <w:lang w:val="pl-Pl"/>
        </w:rPr>
        <w:t>2) charakteryzuje największe osiągnięcia: Leonarda da Vinci, Michała Anioła, Rafaela Santi, Erazma z Rotterdamu, Mikołaja Kopernika i Galileusza;</w:t>
      </w:r>
    </w:p>
    <w:p>
      <w:pPr>
        <w:spacing w:before="25" w:after="0"/>
        <w:ind w:left="373"/>
        <w:jc w:val="both"/>
        <w:textAlignment w:val="auto"/>
      </w:pPr>
      <w:r>
        <w:rPr>
          <w:rFonts w:ascii="Times New Roman"/>
          <w:b w:val="false"/>
          <w:i w:val="false"/>
          <w:color w:val="000000"/>
          <w:sz w:val="24"/>
          <w:lang w:val="pl-Pl"/>
        </w:rPr>
        <w:t>3) ocenia rolę druku dla upowszechniania idei renesansu oraz rozwoju cywilizacji europejskiej.</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Rozłam w Kościele zachodnim. Uczeń:</w:t>
      </w:r>
    </w:p>
    <w:p>
      <w:pPr>
        <w:spacing w:before="25" w:after="0"/>
        <w:ind w:left="373"/>
        <w:jc w:val="both"/>
        <w:textAlignment w:val="auto"/>
      </w:pPr>
      <w:r>
        <w:rPr>
          <w:rFonts w:ascii="Times New Roman"/>
          <w:b w:val="false"/>
          <w:i w:val="false"/>
          <w:color w:val="000000"/>
          <w:sz w:val="24"/>
          <w:lang w:val="pl-Pl"/>
        </w:rPr>
        <w:t>1) wymienia czynniki, które doprowadziły do rozłamu w Kościele zachodnim;</w:t>
      </w:r>
    </w:p>
    <w:p>
      <w:pPr>
        <w:spacing w:before="25" w:after="0"/>
        <w:ind w:left="373"/>
        <w:jc w:val="both"/>
        <w:textAlignment w:val="auto"/>
      </w:pPr>
      <w:r>
        <w:rPr>
          <w:rFonts w:ascii="Times New Roman"/>
          <w:b w:val="false"/>
          <w:i w:val="false"/>
          <w:color w:val="000000"/>
          <w:sz w:val="24"/>
          <w:lang w:val="pl-Pl"/>
        </w:rPr>
        <w:t>2) opisuje cele i charakteryzuje działalność Marcina Lutra i Jana Kalwina oraz przedstawia okoliczności powstania kościoła anglikańskiego;</w:t>
      </w:r>
    </w:p>
    <w:p>
      <w:pPr>
        <w:spacing w:before="25" w:after="0"/>
        <w:ind w:left="373"/>
        <w:jc w:val="both"/>
        <w:textAlignment w:val="auto"/>
      </w:pPr>
      <w:r>
        <w:rPr>
          <w:rFonts w:ascii="Times New Roman"/>
          <w:b w:val="false"/>
          <w:i w:val="false"/>
          <w:color w:val="000000"/>
          <w:sz w:val="24"/>
          <w:lang w:val="pl-Pl"/>
        </w:rPr>
        <w:t>3) wyjaśnia cele zwołania soboru trydenckiego i wskazuje postanowienia służące wzmocnieniu katolicyzmu,</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Polska i Litwa w czasach ostatnich Jagiellonów. Uczeń:</w:t>
      </w:r>
    </w:p>
    <w:p>
      <w:pPr>
        <w:spacing w:before="25" w:after="0"/>
        <w:ind w:left="373"/>
        <w:jc w:val="both"/>
        <w:textAlignment w:val="auto"/>
      </w:pPr>
      <w:r>
        <w:rPr>
          <w:rFonts w:ascii="Times New Roman"/>
          <w:b w:val="false"/>
          <w:i w:val="false"/>
          <w:color w:val="000000"/>
          <w:sz w:val="24"/>
          <w:lang w:val="pl-Pl"/>
        </w:rPr>
        <w:t>1) ocenia politykę zagraniczną ostatnich Jagiellonów;</w:t>
      </w:r>
    </w:p>
    <w:p>
      <w:pPr>
        <w:spacing w:before="25" w:after="0"/>
        <w:ind w:left="373"/>
        <w:jc w:val="both"/>
        <w:textAlignment w:val="auto"/>
      </w:pPr>
      <w:r>
        <w:rPr>
          <w:rFonts w:ascii="Times New Roman"/>
          <w:b w:val="false"/>
          <w:i w:val="false"/>
          <w:color w:val="000000"/>
          <w:sz w:val="24"/>
          <w:lang w:val="pl-Pl"/>
        </w:rPr>
        <w:t>2) przedstawia okoliczności zawarcia unii realnej pomiędzy Polską a Litwą i jej główne postanowienia oraz wskazuje na mapie terytorium Rzeczypospolitej Obojga Narodów;</w:t>
      </w:r>
    </w:p>
    <w:p>
      <w:pPr>
        <w:spacing w:before="25" w:after="0"/>
        <w:ind w:left="373"/>
        <w:jc w:val="both"/>
        <w:textAlignment w:val="auto"/>
      </w:pPr>
      <w:r>
        <w:rPr>
          <w:rFonts w:ascii="Times New Roman"/>
          <w:b w:val="false"/>
          <w:i w:val="false"/>
          <w:color w:val="000000"/>
          <w:sz w:val="24"/>
          <w:lang w:val="pl-Pl"/>
        </w:rPr>
        <w:t>3) charakteryzuje stosunki wyznaniowe w państwie polsko-litewskim i wyjaśnia ich specyfikę na tle europejskim;</w:t>
      </w:r>
    </w:p>
    <w:p>
      <w:pPr>
        <w:spacing w:before="25" w:after="0"/>
        <w:ind w:left="373"/>
        <w:jc w:val="both"/>
        <w:textAlignment w:val="auto"/>
      </w:pPr>
      <w:r>
        <w:rPr>
          <w:rFonts w:ascii="Times New Roman"/>
          <w:b w:val="false"/>
          <w:i w:val="false"/>
          <w:color w:val="000000"/>
          <w:sz w:val="24"/>
          <w:lang w:val="pl-Pl"/>
        </w:rPr>
        <w:t>4) przedstawia największe osiągnięcia piśmiennictwa polskiego epoki renesansu, uwzględniając twórczość Mikołaja Reja, Jana Kochanowskiego, Andrzeja Frycza Modrzewskiego;</w:t>
      </w:r>
    </w:p>
    <w:p>
      <w:pPr>
        <w:spacing w:before="25" w:after="0"/>
        <w:ind w:left="373"/>
        <w:jc w:val="both"/>
        <w:textAlignment w:val="auto"/>
      </w:pPr>
      <w:r>
        <w:rPr>
          <w:rFonts w:ascii="Times New Roman"/>
          <w:b w:val="false"/>
          <w:i w:val="false"/>
          <w:color w:val="000000"/>
          <w:sz w:val="24"/>
          <w:lang w:val="pl-Pl"/>
        </w:rPr>
        <w:t>5) rozpoznaje reprezentatywne obiekty sztuki renesansowej na ziemiach polskich ze szczególnym uwzględnieniem własnego regionu.</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Społeczeństwo i ustrój Rzeczypospolitej Obojga Narodów. Uczeń:</w:t>
      </w:r>
    </w:p>
    <w:p>
      <w:pPr>
        <w:spacing w:before="25" w:after="0"/>
        <w:ind w:left="373"/>
        <w:jc w:val="both"/>
        <w:textAlignment w:val="auto"/>
      </w:pPr>
      <w:r>
        <w:rPr>
          <w:rFonts w:ascii="Times New Roman"/>
          <w:b w:val="false"/>
          <w:i w:val="false"/>
          <w:color w:val="000000"/>
          <w:sz w:val="24"/>
          <w:lang w:val="pl-Pl"/>
        </w:rPr>
        <w:t>1) wymienia instytucje ustrojowe demokracji szlacheckiej i charakteryzuje ich kompetencje;</w:t>
      </w:r>
    </w:p>
    <w:p>
      <w:pPr>
        <w:spacing w:before="25" w:after="0"/>
        <w:ind w:left="373"/>
        <w:jc w:val="both"/>
        <w:textAlignment w:val="auto"/>
      </w:pPr>
      <w:r>
        <w:rPr>
          <w:rFonts w:ascii="Times New Roman"/>
          <w:b w:val="false"/>
          <w:i w:val="false"/>
          <w:color w:val="000000"/>
          <w:sz w:val="24"/>
          <w:lang w:val="pl-Pl"/>
        </w:rPr>
        <w:t>2) wyjaśnia okoliczności uchwalenia oraz główne założenia konfederacji warszawskiej i artykułów henrykowskich;</w:t>
      </w:r>
    </w:p>
    <w:p>
      <w:pPr>
        <w:spacing w:before="25" w:after="0"/>
        <w:ind w:left="373"/>
        <w:jc w:val="both"/>
        <w:textAlignment w:val="auto"/>
      </w:pPr>
      <w:r>
        <w:rPr>
          <w:rFonts w:ascii="Times New Roman"/>
          <w:b w:val="false"/>
          <w:i w:val="false"/>
          <w:color w:val="000000"/>
          <w:sz w:val="24"/>
          <w:lang w:val="pl-Pl"/>
        </w:rPr>
        <w:t>3) przedstawia zasady wolnej elekcji;</w:t>
      </w:r>
    </w:p>
    <w:p>
      <w:pPr>
        <w:spacing w:before="25" w:after="0"/>
        <w:ind w:left="373"/>
        <w:jc w:val="both"/>
        <w:textAlignment w:val="auto"/>
      </w:pPr>
      <w:r>
        <w:rPr>
          <w:rFonts w:ascii="Times New Roman"/>
          <w:b w:val="false"/>
          <w:i w:val="false"/>
          <w:color w:val="000000"/>
          <w:sz w:val="24"/>
          <w:lang w:val="pl-Pl"/>
        </w:rPr>
        <w:t>4) ocenia charakter zmian systemu polityczno-ustrojowego Rzeczypospolitej w XVII w.;</w:t>
      </w:r>
    </w:p>
    <w:p>
      <w:pPr>
        <w:spacing w:before="25" w:after="0"/>
        <w:ind w:left="373"/>
        <w:jc w:val="both"/>
        <w:textAlignment w:val="auto"/>
      </w:pPr>
      <w:r>
        <w:rPr>
          <w:rFonts w:ascii="Times New Roman"/>
          <w:b w:val="false"/>
          <w:i w:val="false"/>
          <w:color w:val="000000"/>
          <w:sz w:val="24"/>
          <w:lang w:val="pl-Pl"/>
        </w:rPr>
        <w:t>5) rozpoznaje charakterystyczne cechy kultury baroku, odwołując się do przykładów architektury i sztuki we własnym regionie.</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Rzeczpospolita Obojga Narodów i jej sąsiedzi w XVII w. Uczeń:</w:t>
      </w:r>
    </w:p>
    <w:p>
      <w:pPr>
        <w:spacing w:before="25" w:after="0"/>
        <w:ind w:left="373"/>
        <w:jc w:val="both"/>
        <w:textAlignment w:val="auto"/>
      </w:pPr>
      <w:r>
        <w:rPr>
          <w:rFonts w:ascii="Times New Roman"/>
          <w:b w:val="false"/>
          <w:i w:val="false"/>
          <w:color w:val="000000"/>
          <w:sz w:val="24"/>
          <w:lang w:val="pl-Pl"/>
        </w:rPr>
        <w:t>1) wyjaśnia główne przyczyny wojen Rzeczypospolitej ze Szwecją, Turcją i Rosją;</w:t>
      </w:r>
    </w:p>
    <w:p>
      <w:pPr>
        <w:spacing w:before="25" w:after="0"/>
        <w:ind w:left="373"/>
        <w:jc w:val="both"/>
        <w:textAlignment w:val="auto"/>
      </w:pPr>
      <w:r>
        <w:rPr>
          <w:rFonts w:ascii="Times New Roman"/>
          <w:b w:val="false"/>
          <w:i w:val="false"/>
          <w:color w:val="000000"/>
          <w:sz w:val="24"/>
          <w:lang w:val="pl-Pl"/>
        </w:rPr>
        <w:t>2) wyjaśnia przyczyny, cele i następstwa powstania Bohdana Chmielnickiego na Ukrainie;</w:t>
      </w:r>
    </w:p>
    <w:p>
      <w:pPr>
        <w:spacing w:before="25" w:after="0"/>
        <w:ind w:left="373"/>
        <w:jc w:val="both"/>
        <w:textAlignment w:val="auto"/>
      </w:pPr>
      <w:r>
        <w:rPr>
          <w:rFonts w:ascii="Times New Roman"/>
          <w:b w:val="false"/>
          <w:i w:val="false"/>
          <w:color w:val="000000"/>
          <w:sz w:val="24"/>
          <w:lang w:val="pl-Pl"/>
        </w:rPr>
        <w:t>3) ocenia społeczno-gospodarcze i polityczne następstwa wojen w XVII w.;</w:t>
      </w:r>
    </w:p>
    <w:p>
      <w:pPr>
        <w:spacing w:before="25" w:after="0"/>
        <w:ind w:left="373"/>
        <w:jc w:val="both"/>
        <w:textAlignment w:val="auto"/>
      </w:pPr>
      <w:r>
        <w:rPr>
          <w:rFonts w:ascii="Times New Roman"/>
          <w:b w:val="false"/>
          <w:i w:val="false"/>
          <w:color w:val="000000"/>
          <w:sz w:val="24"/>
          <w:lang w:val="pl-Pl"/>
        </w:rPr>
        <w:t>4) wyjaśnia przyczyny i wskazuje przejawy kryzysu politycznego i społeczno-gospodarczego Rzeczypospolitej w II połowie XVII w.</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Formy państwa nowożytnego. Uczeń:</w:t>
      </w:r>
    </w:p>
    <w:p>
      <w:pPr>
        <w:spacing w:before="25" w:after="0"/>
        <w:ind w:left="373"/>
        <w:jc w:val="both"/>
        <w:textAlignment w:val="auto"/>
      </w:pPr>
      <w:r>
        <w:rPr>
          <w:rFonts w:ascii="Times New Roman"/>
          <w:b w:val="false"/>
          <w:i w:val="false"/>
          <w:color w:val="000000"/>
          <w:sz w:val="24"/>
          <w:lang w:val="pl-Pl"/>
        </w:rPr>
        <w:t>1) charakteryzuje, na przykładzie Francji Ludwika XIV, ustrój monarchii absolutnej;</w:t>
      </w:r>
    </w:p>
    <w:p>
      <w:pPr>
        <w:spacing w:before="25" w:after="0"/>
        <w:ind w:left="373"/>
        <w:jc w:val="both"/>
        <w:textAlignment w:val="auto"/>
      </w:pPr>
      <w:r>
        <w:rPr>
          <w:rFonts w:ascii="Times New Roman"/>
          <w:b w:val="false"/>
          <w:i w:val="false"/>
          <w:color w:val="000000"/>
          <w:sz w:val="24"/>
          <w:lang w:val="pl-Pl"/>
        </w:rPr>
        <w:t>2) wymienia, odwołując się do przykładu Anglii, główne cechy monarchii parlamentarnej;</w:t>
      </w:r>
    </w:p>
    <w:p>
      <w:pPr>
        <w:spacing w:before="25" w:after="0"/>
        <w:ind w:left="373"/>
        <w:jc w:val="both"/>
        <w:textAlignment w:val="auto"/>
      </w:pPr>
      <w:r>
        <w:rPr>
          <w:rFonts w:ascii="Times New Roman"/>
          <w:b w:val="false"/>
          <w:i w:val="false"/>
          <w:color w:val="000000"/>
          <w:sz w:val="24"/>
          <w:lang w:val="pl-Pl"/>
        </w:rPr>
        <w:t>3) porównuje monarchię parlamentarną z monarchią absolutną, uwzględniając zakres władzy monarszej, prawa i obowiązki poddanych, rolę instytucji stanowych (parlamentu);</w:t>
      </w:r>
    </w:p>
    <w:p>
      <w:pPr>
        <w:spacing w:before="25" w:after="0"/>
        <w:ind w:left="373"/>
        <w:jc w:val="both"/>
        <w:textAlignment w:val="auto"/>
      </w:pPr>
      <w:r>
        <w:rPr>
          <w:rFonts w:ascii="Times New Roman"/>
          <w:b w:val="false"/>
          <w:i w:val="false"/>
          <w:color w:val="000000"/>
          <w:sz w:val="24"/>
          <w:lang w:val="pl-Pl"/>
        </w:rPr>
        <w:t>4) wyjaśnia, na czym polegała specyfika ustroju Rzeczypospolitej Obojga Narodów na tle Europy.</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Europa w XVIII w. Uczeń:</w:t>
      </w:r>
    </w:p>
    <w:p>
      <w:pPr>
        <w:spacing w:before="25" w:after="0"/>
        <w:ind w:left="373"/>
        <w:jc w:val="both"/>
        <w:textAlignment w:val="auto"/>
      </w:pPr>
      <w:r>
        <w:rPr>
          <w:rFonts w:ascii="Times New Roman"/>
          <w:b w:val="false"/>
          <w:i w:val="false"/>
          <w:color w:val="000000"/>
          <w:sz w:val="24"/>
          <w:lang w:val="pl-Pl"/>
        </w:rPr>
        <w:t>1) wymienia idee oświecenia i rozpoznaje je w nauce, literaturze, architekturze i sztuce;</w:t>
      </w:r>
    </w:p>
    <w:p>
      <w:pPr>
        <w:spacing w:before="25" w:after="0"/>
        <w:ind w:left="373"/>
        <w:jc w:val="both"/>
        <w:textAlignment w:val="auto"/>
      </w:pPr>
      <w:r>
        <w:rPr>
          <w:rFonts w:ascii="Times New Roman"/>
          <w:b w:val="false"/>
          <w:i w:val="false"/>
          <w:color w:val="000000"/>
          <w:sz w:val="24"/>
          <w:lang w:val="pl-Pl"/>
        </w:rPr>
        <w:t>2) charakteryzuje zasadę trójpodziału władzy Monteskiusza i zasadę umowy społecznej Rousseau;</w:t>
      </w:r>
    </w:p>
    <w:p>
      <w:pPr>
        <w:spacing w:before="25" w:after="0"/>
        <w:ind w:left="373"/>
        <w:jc w:val="both"/>
        <w:textAlignment w:val="auto"/>
      </w:pPr>
      <w:r>
        <w:rPr>
          <w:rFonts w:ascii="Times New Roman"/>
          <w:b w:val="false"/>
          <w:i w:val="false"/>
          <w:color w:val="000000"/>
          <w:sz w:val="24"/>
          <w:lang w:val="pl-Pl"/>
        </w:rPr>
        <w:t>3) porównuje reformy oświeceniowe wprowadzone w Prusach, Rosji i Austrii.</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Rzeczpospolita Obojga Narodów w XVIII w. Uczeń:</w:t>
      </w:r>
    </w:p>
    <w:p>
      <w:pPr>
        <w:spacing w:before="25" w:after="0"/>
        <w:ind w:left="373"/>
        <w:jc w:val="both"/>
        <w:textAlignment w:val="auto"/>
      </w:pPr>
      <w:r>
        <w:rPr>
          <w:rFonts w:ascii="Times New Roman"/>
          <w:b w:val="false"/>
          <w:i w:val="false"/>
          <w:color w:val="000000"/>
          <w:sz w:val="24"/>
          <w:lang w:val="pl-Pl"/>
        </w:rPr>
        <w:t>1) przedstawia przyczyny i przejawy kryzysu państwa polskiego w czasach saskich;</w:t>
      </w:r>
    </w:p>
    <w:p>
      <w:pPr>
        <w:spacing w:before="25" w:after="0"/>
        <w:ind w:left="373"/>
        <w:jc w:val="both"/>
        <w:textAlignment w:val="auto"/>
      </w:pPr>
      <w:r>
        <w:rPr>
          <w:rFonts w:ascii="Times New Roman"/>
          <w:b w:val="false"/>
          <w:i w:val="false"/>
          <w:color w:val="000000"/>
          <w:sz w:val="24"/>
          <w:lang w:val="pl-Pl"/>
        </w:rPr>
        <w:t>2) wyjaśnia zmiany położenia międzynarodowego Rzeczypospolitej w XVIII w.;</w:t>
      </w:r>
    </w:p>
    <w:p>
      <w:pPr>
        <w:spacing w:before="25" w:after="0"/>
        <w:ind w:left="373"/>
        <w:jc w:val="both"/>
        <w:textAlignment w:val="auto"/>
      </w:pPr>
      <w:r>
        <w:rPr>
          <w:rFonts w:ascii="Times New Roman"/>
          <w:b w:val="false"/>
          <w:i w:val="false"/>
          <w:color w:val="000000"/>
          <w:sz w:val="24"/>
          <w:lang w:val="pl-Pl"/>
        </w:rPr>
        <w:t>3) charakteryzuje projekty reform ustrojowych Stanisława Konarskiego i Stanisława Leszczyńskiego oraz dostrzega przejawy ożywienia w gospodarce i kulturze czasów saskich.</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Bunt poddanych - wojna o niepodległość Stanów Zjednoczonych. Uczeń:</w:t>
      </w:r>
    </w:p>
    <w:p>
      <w:pPr>
        <w:spacing w:before="25" w:after="0"/>
        <w:ind w:left="373"/>
        <w:jc w:val="both"/>
        <w:textAlignment w:val="auto"/>
      </w:pPr>
      <w:r>
        <w:rPr>
          <w:rFonts w:ascii="Times New Roman"/>
          <w:b w:val="false"/>
          <w:i w:val="false"/>
          <w:color w:val="000000"/>
          <w:sz w:val="24"/>
          <w:lang w:val="pl-Pl"/>
        </w:rPr>
        <w:t>1) przedstawia przyczyny i następstwa wojny o niepodległość;</w:t>
      </w:r>
    </w:p>
    <w:p>
      <w:pPr>
        <w:spacing w:before="25" w:after="0"/>
        <w:ind w:left="373"/>
        <w:jc w:val="both"/>
        <w:textAlignment w:val="auto"/>
      </w:pPr>
      <w:r>
        <w:rPr>
          <w:rFonts w:ascii="Times New Roman"/>
          <w:b w:val="false"/>
          <w:i w:val="false"/>
          <w:color w:val="000000"/>
          <w:sz w:val="24"/>
          <w:lang w:val="pl-Pl"/>
        </w:rPr>
        <w:t>2) ocenia wkład Polaków w walkę o niepodległość Stanów Zjednoczonych;</w:t>
      </w:r>
    </w:p>
    <w:p>
      <w:pPr>
        <w:spacing w:before="25" w:after="0"/>
        <w:ind w:left="373"/>
        <w:jc w:val="both"/>
        <w:textAlignment w:val="auto"/>
      </w:pPr>
      <w:r>
        <w:rPr>
          <w:rFonts w:ascii="Times New Roman"/>
          <w:b w:val="false"/>
          <w:i w:val="false"/>
          <w:color w:val="000000"/>
          <w:sz w:val="24"/>
          <w:lang w:val="pl-Pl"/>
        </w:rPr>
        <w:t>3) wymienia główne instytucje ustrojowe Stanów Zjednoczonych i wyjaśnia, w jaki sposób konstytucja amerykańska realizowała w praktyce zasadę trójpodziału władzy.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Rzeczpospolita w dobie stanisławowskiej. Uczeń:</w:t>
      </w:r>
    </w:p>
    <w:p>
      <w:pPr>
        <w:spacing w:before="25" w:after="0"/>
        <w:ind w:left="373"/>
        <w:jc w:val="both"/>
        <w:textAlignment w:val="auto"/>
      </w:pPr>
      <w:r>
        <w:rPr>
          <w:rFonts w:ascii="Times New Roman"/>
          <w:b w:val="false"/>
          <w:i w:val="false"/>
          <w:color w:val="000000"/>
          <w:sz w:val="24"/>
          <w:lang w:val="pl-Pl"/>
        </w:rPr>
        <w:t>1) przedstawia okoliczności powstania, zadania i osiągnięcia Komisji Edukacji Narodowej;</w:t>
      </w:r>
    </w:p>
    <w:p>
      <w:pPr>
        <w:spacing w:before="25" w:after="0"/>
        <w:ind w:left="373"/>
        <w:jc w:val="both"/>
        <w:textAlignment w:val="auto"/>
      </w:pPr>
      <w:r>
        <w:rPr>
          <w:rFonts w:ascii="Times New Roman"/>
          <w:b w:val="false"/>
          <w:i w:val="false"/>
          <w:color w:val="000000"/>
          <w:sz w:val="24"/>
          <w:lang w:val="pl-Pl"/>
        </w:rPr>
        <w:t>2) sytuuje w czasie obrady Sejmu Wielkiego oraz uchwalenie Konstytucji 3 maja; wymienia reformy Sejmu Wielkiego oraz postanowienia Konstytucji 3 maja;</w:t>
      </w:r>
    </w:p>
    <w:p>
      <w:pPr>
        <w:spacing w:before="25" w:after="0"/>
        <w:ind w:left="373"/>
        <w:jc w:val="both"/>
        <w:textAlignment w:val="auto"/>
      </w:pPr>
      <w:r>
        <w:rPr>
          <w:rFonts w:ascii="Times New Roman"/>
          <w:b w:val="false"/>
          <w:i w:val="false"/>
          <w:color w:val="000000"/>
          <w:sz w:val="24"/>
          <w:lang w:val="pl-Pl"/>
        </w:rPr>
        <w:t>3) wyjaśnia okoliczności zawiązania konfederacji targowickiej i ocenia jej następstwa;</w:t>
      </w:r>
    </w:p>
    <w:p>
      <w:pPr>
        <w:spacing w:before="25" w:after="0"/>
        <w:ind w:left="373"/>
        <w:jc w:val="both"/>
        <w:textAlignment w:val="auto"/>
      </w:pPr>
      <w:r>
        <w:rPr>
          <w:rFonts w:ascii="Times New Roman"/>
          <w:b w:val="false"/>
          <w:i w:val="false"/>
          <w:color w:val="000000"/>
          <w:sz w:val="24"/>
          <w:lang w:val="pl-Pl"/>
        </w:rPr>
        <w:t>4) rozpoznaje charakterystyczne cechy polskiego oświecenia i charakteryzuje przykłady sztuki okresu klasycyzmu z uwzględnieniem własnego regionu.</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Walka o utrzymanie niepodległości w ostatnich latach XVIII w. Uczeń:</w:t>
      </w:r>
    </w:p>
    <w:p>
      <w:pPr>
        <w:spacing w:before="25" w:after="0"/>
        <w:ind w:left="373"/>
        <w:jc w:val="both"/>
        <w:textAlignment w:val="auto"/>
      </w:pPr>
      <w:r>
        <w:rPr>
          <w:rFonts w:ascii="Times New Roman"/>
          <w:b w:val="false"/>
          <w:i w:val="false"/>
          <w:color w:val="000000"/>
          <w:sz w:val="24"/>
          <w:lang w:val="pl-Pl"/>
        </w:rPr>
        <w:t>1) sytuuje w czasie I, II i III rozbiór Rzeczypospolitej i wskazuje na mapie zmiany terytorialne po każdym rozbiorze:</w:t>
      </w:r>
    </w:p>
    <w:p>
      <w:pPr>
        <w:spacing w:before="25" w:after="0"/>
        <w:ind w:left="373"/>
        <w:jc w:val="both"/>
        <w:textAlignment w:val="auto"/>
      </w:pPr>
      <w:r>
        <w:rPr>
          <w:rFonts w:ascii="Times New Roman"/>
          <w:b w:val="false"/>
          <w:i w:val="false"/>
          <w:color w:val="000000"/>
          <w:sz w:val="24"/>
          <w:lang w:val="pl-Pl"/>
        </w:rPr>
        <w:t>2) przedstawia cele i następstwa powstania kościuszkowskiego;</w:t>
      </w:r>
    </w:p>
    <w:p>
      <w:pPr>
        <w:spacing w:before="25" w:after="0"/>
        <w:ind w:left="373"/>
        <w:jc w:val="both"/>
        <w:textAlignment w:val="auto"/>
      </w:pPr>
      <w:r>
        <w:rPr>
          <w:rFonts w:ascii="Times New Roman"/>
          <w:b w:val="false"/>
          <w:i w:val="false"/>
          <w:color w:val="000000"/>
          <w:sz w:val="24"/>
          <w:lang w:val="pl-Pl"/>
        </w:rPr>
        <w:t>3) rozróżnia wewnętrzne i zewnętrzne przyczyny upadku Rzeczypospolitej.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Rewolucja francuska. Uczeń:</w:t>
      </w:r>
    </w:p>
    <w:p>
      <w:pPr>
        <w:spacing w:before="25" w:after="0"/>
        <w:ind w:left="373"/>
        <w:jc w:val="both"/>
        <w:textAlignment w:val="auto"/>
      </w:pPr>
      <w:r>
        <w:rPr>
          <w:rFonts w:ascii="Times New Roman"/>
          <w:b w:val="false"/>
          <w:i w:val="false"/>
          <w:color w:val="000000"/>
          <w:sz w:val="24"/>
          <w:lang w:val="pl-Pl"/>
        </w:rPr>
        <w:t>1) wyjaśnia główne przyczyny rewolucji i ocenia jej skutki;</w:t>
      </w:r>
    </w:p>
    <w:p>
      <w:pPr>
        <w:spacing w:before="25" w:after="0"/>
        <w:ind w:left="373"/>
        <w:jc w:val="both"/>
        <w:textAlignment w:val="auto"/>
      </w:pPr>
      <w:r>
        <w:rPr>
          <w:rFonts w:ascii="Times New Roman"/>
          <w:b w:val="false"/>
          <w:i w:val="false"/>
          <w:color w:val="000000"/>
          <w:sz w:val="24"/>
          <w:lang w:val="pl-Pl"/>
        </w:rPr>
        <w:t>2) wskazuje charakterystyczne cechy dyktatury jakobińskiej;</w:t>
      </w:r>
    </w:p>
    <w:p>
      <w:pPr>
        <w:spacing w:before="25" w:after="0"/>
        <w:ind w:left="373"/>
        <w:jc w:val="both"/>
        <w:textAlignment w:val="auto"/>
      </w:pPr>
      <w:r>
        <w:rPr>
          <w:rFonts w:ascii="Times New Roman"/>
          <w:b w:val="false"/>
          <w:i w:val="false"/>
          <w:color w:val="000000"/>
          <w:sz w:val="24"/>
          <w:lang w:val="pl-Pl"/>
        </w:rPr>
        <w:t>3) opisuje główne zasady ideowe rewolucji francuskiej zawarte w Deklaracji Praw Człowieka i Obywatela.</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Epoka napoleońska. Uczeń:</w:t>
      </w:r>
    </w:p>
    <w:p>
      <w:pPr>
        <w:spacing w:before="25" w:after="0"/>
        <w:ind w:left="373"/>
        <w:jc w:val="both"/>
        <w:textAlignment w:val="auto"/>
      </w:pPr>
      <w:r>
        <w:rPr>
          <w:rFonts w:ascii="Times New Roman"/>
          <w:b w:val="false"/>
          <w:i w:val="false"/>
          <w:color w:val="000000"/>
          <w:sz w:val="24"/>
          <w:lang w:val="pl-Pl"/>
        </w:rPr>
        <w:t>1) opisuje zmiany w Europie w okresie napoleońskim w zakresie stosunków społeczno-gospodarczych i politycznych;</w:t>
      </w:r>
    </w:p>
    <w:p>
      <w:pPr>
        <w:spacing w:before="25" w:after="0"/>
        <w:ind w:left="373"/>
        <w:jc w:val="both"/>
        <w:textAlignment w:val="auto"/>
      </w:pPr>
      <w:r>
        <w:rPr>
          <w:rFonts w:ascii="Times New Roman"/>
          <w:b w:val="false"/>
          <w:i w:val="false"/>
          <w:color w:val="000000"/>
          <w:sz w:val="24"/>
          <w:lang w:val="pl-Pl"/>
        </w:rPr>
        <w:t>2) wyjaśnia okoliczności utworzenia Legionów Polskich i Księstwa Warszawskiego oraz opisuje cechy ustrojowe i terytorium Księstwa Warszawskiego;</w:t>
      </w:r>
    </w:p>
    <w:p>
      <w:pPr>
        <w:spacing w:before="25" w:after="0"/>
        <w:ind w:left="373"/>
        <w:jc w:val="both"/>
        <w:textAlignment w:val="auto"/>
      </w:pPr>
      <w:r>
        <w:rPr>
          <w:rFonts w:ascii="Times New Roman"/>
          <w:b w:val="false"/>
          <w:i w:val="false"/>
          <w:color w:val="000000"/>
          <w:sz w:val="24"/>
          <w:lang w:val="pl-Pl"/>
        </w:rPr>
        <w:t>3) ocenia politykę Napoleona wobec sprawy polskiej oraz postawę Polaków wobec Napoleona.</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Europa po kongresie wiedeńskim. Uczeń:</w:t>
      </w:r>
    </w:p>
    <w:p>
      <w:pPr>
        <w:spacing w:before="25" w:after="0"/>
        <w:ind w:left="373"/>
        <w:jc w:val="both"/>
        <w:textAlignment w:val="auto"/>
      </w:pPr>
      <w:r>
        <w:rPr>
          <w:rFonts w:ascii="Times New Roman"/>
          <w:b w:val="false"/>
          <w:i w:val="false"/>
          <w:color w:val="000000"/>
          <w:sz w:val="24"/>
          <w:lang w:val="pl-Pl"/>
        </w:rPr>
        <w:t>1) przedstawia zasady i postanowienia kongresu wiedeńskiego, uwzględniając jego decyzje w sprawie polskiej;</w:t>
      </w:r>
    </w:p>
    <w:p>
      <w:pPr>
        <w:spacing w:before="25" w:after="0"/>
        <w:ind w:left="373"/>
        <w:jc w:val="both"/>
        <w:textAlignment w:val="auto"/>
      </w:pPr>
      <w:r>
        <w:rPr>
          <w:rFonts w:ascii="Times New Roman"/>
          <w:b w:val="false"/>
          <w:i w:val="false"/>
          <w:color w:val="000000"/>
          <w:sz w:val="24"/>
          <w:lang w:val="pl-Pl"/>
        </w:rPr>
        <w:t>2) wyjaśnia główne założenia idei liberalizmu, socjalizmu oraz idei narodowych w Europie w I połowie XIX w.</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Rozwój cywilizacji przemysłowej. Uczeń:</w:t>
      </w:r>
    </w:p>
    <w:p>
      <w:pPr>
        <w:spacing w:before="25" w:after="0"/>
        <w:ind w:left="373"/>
        <w:jc w:val="both"/>
        <w:textAlignment w:val="auto"/>
      </w:pPr>
      <w:r>
        <w:rPr>
          <w:rFonts w:ascii="Times New Roman"/>
          <w:b w:val="false"/>
          <w:i w:val="false"/>
          <w:color w:val="000000"/>
          <w:sz w:val="24"/>
          <w:lang w:val="pl-Pl"/>
        </w:rPr>
        <w:t>1) wymienia charakterystyczne cechy rewolucji przemysłowej;</w:t>
      </w:r>
    </w:p>
    <w:p>
      <w:pPr>
        <w:spacing w:before="25" w:after="0"/>
        <w:ind w:left="373"/>
        <w:jc w:val="both"/>
        <w:textAlignment w:val="auto"/>
      </w:pPr>
      <w:r>
        <w:rPr>
          <w:rFonts w:ascii="Times New Roman"/>
          <w:b w:val="false"/>
          <w:i w:val="false"/>
          <w:color w:val="000000"/>
          <w:sz w:val="24"/>
          <w:lang w:val="pl-Pl"/>
        </w:rPr>
        <w:t>2) podaje przykłady pozytywnych i negatywnych skutków procesu uprzemysłowienia, w tym dla środowiska naturalnego;</w:t>
      </w:r>
    </w:p>
    <w:p>
      <w:pPr>
        <w:spacing w:before="25" w:after="0"/>
        <w:ind w:left="373"/>
        <w:jc w:val="both"/>
        <w:textAlignment w:val="auto"/>
      </w:pPr>
      <w:r>
        <w:rPr>
          <w:rFonts w:ascii="Times New Roman"/>
          <w:b w:val="false"/>
          <w:i w:val="false"/>
          <w:color w:val="000000"/>
          <w:sz w:val="24"/>
          <w:lang w:val="pl-Pl"/>
        </w:rPr>
        <w:t>3) identyfikuje najważniejsze wynalazki i odkrycia XIX w. oraz wyjaśnia następstwa ekonomiczne i społeczne ich zastosowania;</w:t>
      </w:r>
    </w:p>
    <w:p>
      <w:pPr>
        <w:spacing w:before="25" w:after="0"/>
        <w:ind w:left="373"/>
        <w:jc w:val="both"/>
        <w:textAlignment w:val="auto"/>
      </w:pPr>
      <w:r>
        <w:rPr>
          <w:rFonts w:ascii="Times New Roman"/>
          <w:b w:val="false"/>
          <w:i w:val="false"/>
          <w:color w:val="000000"/>
          <w:sz w:val="24"/>
          <w:lang w:val="pl-Pl"/>
        </w:rPr>
        <w:t>4) opisuje zmiany w poziomie życia różnych grup społecznych w XIX w. na podstawie źródeł pisanych, ikonograficznych i statystycznych.</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Europa i świat w XIX w. Uczeń:</w:t>
      </w:r>
    </w:p>
    <w:p>
      <w:pPr>
        <w:spacing w:before="25" w:after="0"/>
        <w:ind w:left="373"/>
        <w:jc w:val="both"/>
        <w:textAlignment w:val="auto"/>
      </w:pPr>
      <w:r>
        <w:rPr>
          <w:rFonts w:ascii="Times New Roman"/>
          <w:b w:val="false"/>
          <w:i w:val="false"/>
          <w:color w:val="000000"/>
          <w:sz w:val="24"/>
          <w:lang w:val="pl-Pl"/>
        </w:rPr>
        <w:t>1) opisuje przyczyny i skutki wojny secesyjnej w Stanach Zjednoczonych;</w:t>
      </w:r>
    </w:p>
    <w:p>
      <w:pPr>
        <w:spacing w:before="25" w:after="0"/>
        <w:ind w:left="373"/>
        <w:jc w:val="both"/>
        <w:textAlignment w:val="auto"/>
      </w:pPr>
      <w:r>
        <w:rPr>
          <w:rFonts w:ascii="Times New Roman"/>
          <w:b w:val="false"/>
          <w:i w:val="false"/>
          <w:color w:val="000000"/>
          <w:sz w:val="24"/>
          <w:lang w:val="pl-Pl"/>
        </w:rPr>
        <w:t>2) dostrzega podobieństwa i różnice w procesie jednoczenia Wioch i Niemiec;</w:t>
      </w:r>
    </w:p>
    <w:p>
      <w:pPr>
        <w:spacing w:before="25" w:after="0"/>
        <w:ind w:left="373"/>
        <w:jc w:val="both"/>
        <w:textAlignment w:val="auto"/>
      </w:pPr>
      <w:r>
        <w:rPr>
          <w:rFonts w:ascii="Times New Roman"/>
          <w:b w:val="false"/>
          <w:i w:val="false"/>
          <w:color w:val="000000"/>
          <w:sz w:val="24"/>
          <w:lang w:val="pl-Pl"/>
        </w:rPr>
        <w:t>3) wyjaśnia przyczyny i sytuuje w przestrzeni kierunki oraz zasięg ekspansji kolonialnej państw europejskich w XIX w.;</w:t>
      </w:r>
    </w:p>
    <w:p>
      <w:pPr>
        <w:spacing w:before="25" w:after="0"/>
        <w:ind w:left="373"/>
        <w:jc w:val="both"/>
        <w:textAlignment w:val="auto"/>
      </w:pPr>
      <w:r>
        <w:rPr>
          <w:rFonts w:ascii="Times New Roman"/>
          <w:b w:val="false"/>
          <w:i w:val="false"/>
          <w:color w:val="000000"/>
          <w:sz w:val="24"/>
          <w:lang w:val="pl-Pl"/>
        </w:rPr>
        <w:t>4) ocenia pozytywne i negatywne skutki polityki kolonialnej z perspektywy europejskiej oraz kolonizowanych społeczności i państw.</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Ziemie polskie po kongresie wiedeńskim. Uczeń:</w:t>
      </w:r>
    </w:p>
    <w:p>
      <w:pPr>
        <w:spacing w:before="25" w:after="0"/>
        <w:ind w:left="373"/>
        <w:jc w:val="both"/>
        <w:textAlignment w:val="auto"/>
      </w:pPr>
      <w:r>
        <w:rPr>
          <w:rFonts w:ascii="Times New Roman"/>
          <w:b w:val="false"/>
          <w:i w:val="false"/>
          <w:color w:val="000000"/>
          <w:sz w:val="24"/>
          <w:lang w:val="pl-Pl"/>
        </w:rPr>
        <w:t>1) wskazuje na mapie nowy układ granic państw zaborczych na ziemiach polskich po kongresie wiedeńskim;</w:t>
      </w:r>
    </w:p>
    <w:p>
      <w:pPr>
        <w:spacing w:before="25" w:after="0"/>
        <w:ind w:left="373"/>
        <w:jc w:val="both"/>
        <w:textAlignment w:val="auto"/>
      </w:pPr>
      <w:r>
        <w:rPr>
          <w:rFonts w:ascii="Times New Roman"/>
          <w:b w:val="false"/>
          <w:i w:val="false"/>
          <w:color w:val="000000"/>
          <w:sz w:val="24"/>
          <w:lang w:val="pl-Pl"/>
        </w:rPr>
        <w:t>2) charakteryzuje ustrój Królestwa Polskiego;</w:t>
      </w:r>
    </w:p>
    <w:p>
      <w:pPr>
        <w:spacing w:before="25" w:after="0"/>
        <w:ind w:left="373"/>
        <w:jc w:val="both"/>
        <w:textAlignment w:val="auto"/>
      </w:pPr>
      <w:r>
        <w:rPr>
          <w:rFonts w:ascii="Times New Roman"/>
          <w:b w:val="false"/>
          <w:i w:val="false"/>
          <w:color w:val="000000"/>
          <w:sz w:val="24"/>
          <w:lang w:val="pl-Pl"/>
        </w:rPr>
        <w:t>3) ocenia osiągnięcia Królestwa Polskiego w gospodarce, kulturze i szkolnictwie.</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Społeczeństwo dawnej Rzeczypospolitej w okresie powstań narodowych. Uczeń:</w:t>
      </w:r>
    </w:p>
    <w:p>
      <w:pPr>
        <w:spacing w:before="25" w:after="0"/>
        <w:ind w:left="373"/>
        <w:jc w:val="both"/>
        <w:textAlignment w:val="auto"/>
      </w:pPr>
      <w:r>
        <w:rPr>
          <w:rFonts w:ascii="Times New Roman"/>
          <w:b w:val="false"/>
          <w:i w:val="false"/>
          <w:color w:val="000000"/>
          <w:sz w:val="24"/>
          <w:lang w:val="pl-Pl"/>
        </w:rPr>
        <w:t>1) sytuuje w czasie i przestrzeni powstanie listopadowe i powstanie styczniowe;</w:t>
      </w:r>
    </w:p>
    <w:p>
      <w:pPr>
        <w:spacing w:before="25" w:after="0"/>
        <w:ind w:left="373"/>
        <w:jc w:val="both"/>
        <w:textAlignment w:val="auto"/>
      </w:pPr>
      <w:r>
        <w:rPr>
          <w:rFonts w:ascii="Times New Roman"/>
          <w:b w:val="false"/>
          <w:i w:val="false"/>
          <w:color w:val="000000"/>
          <w:sz w:val="24"/>
          <w:lang w:val="pl-Pl"/>
        </w:rPr>
        <w:t>2) przedstawia przyczyny oraz porównuje przebieg i charakter powstań narodowych;</w:t>
      </w:r>
    </w:p>
    <w:p>
      <w:pPr>
        <w:spacing w:before="25" w:after="0"/>
        <w:ind w:left="373"/>
        <w:jc w:val="both"/>
        <w:textAlignment w:val="auto"/>
      </w:pPr>
      <w:r>
        <w:rPr>
          <w:rFonts w:ascii="Times New Roman"/>
          <w:b w:val="false"/>
          <w:i w:val="false"/>
          <w:color w:val="000000"/>
          <w:sz w:val="24"/>
          <w:lang w:val="pl-Pl"/>
        </w:rPr>
        <w:t>3) rozróżnia bezpośrednie i długofalowe następstwa powstańczych ruchów narodowych;</w:t>
      </w:r>
    </w:p>
    <w:p>
      <w:pPr>
        <w:spacing w:before="25" w:after="0"/>
        <w:ind w:left="373"/>
        <w:jc w:val="both"/>
        <w:textAlignment w:val="auto"/>
      </w:pPr>
      <w:r>
        <w:rPr>
          <w:rFonts w:ascii="Times New Roman"/>
          <w:b w:val="false"/>
          <w:i w:val="false"/>
          <w:color w:val="000000"/>
          <w:sz w:val="24"/>
          <w:lang w:val="pl-Pl"/>
        </w:rPr>
        <w:t>4) charakteryzuje główne nurty i postaci Wielkiej Emigracji.</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Życie pod zaborami. Uczeń:</w:t>
      </w:r>
    </w:p>
    <w:p>
      <w:pPr>
        <w:spacing w:before="25" w:after="0"/>
        <w:ind w:left="373"/>
        <w:jc w:val="both"/>
        <w:textAlignment w:val="auto"/>
      </w:pPr>
      <w:r>
        <w:rPr>
          <w:rFonts w:ascii="Times New Roman"/>
          <w:b w:val="false"/>
          <w:i w:val="false"/>
          <w:color w:val="000000"/>
          <w:sz w:val="24"/>
          <w:lang w:val="pl-Pl"/>
        </w:rPr>
        <w:t>1) wyjaśnia cele i opisuje metody działań zaborców wobec mieszkańców ziem dawnej Rzeczypospolitej;</w:t>
      </w:r>
    </w:p>
    <w:p>
      <w:pPr>
        <w:spacing w:before="25" w:after="0"/>
        <w:ind w:left="373"/>
        <w:jc w:val="both"/>
        <w:textAlignment w:val="auto"/>
      </w:pPr>
      <w:r>
        <w:rPr>
          <w:rFonts w:ascii="Times New Roman"/>
          <w:b w:val="false"/>
          <w:i w:val="false"/>
          <w:color w:val="000000"/>
          <w:sz w:val="24"/>
          <w:lang w:val="pl-Pl"/>
        </w:rPr>
        <w:t>2) charakteryzuje i ocenia zróżnicowane postawy społeczeństwa wobec zaborców;</w:t>
      </w:r>
    </w:p>
    <w:p>
      <w:pPr>
        <w:spacing w:before="25" w:after="0"/>
        <w:ind w:left="373"/>
        <w:jc w:val="both"/>
        <w:textAlignment w:val="auto"/>
      </w:pPr>
      <w:r>
        <w:rPr>
          <w:rFonts w:ascii="Times New Roman"/>
          <w:b w:val="false"/>
          <w:i w:val="false"/>
          <w:color w:val="000000"/>
          <w:sz w:val="24"/>
          <w:lang w:val="pl-Pl"/>
        </w:rPr>
        <w:t>3) porównuje warunki życia społeczeństwa w trzech zaborach w II połowie XIX w., uwzględniając możliwości prowadzenia działalności społecznej i rozwoju narodowego;</w:t>
      </w:r>
    </w:p>
    <w:p>
      <w:pPr>
        <w:spacing w:before="25" w:after="0"/>
        <w:ind w:left="373"/>
        <w:jc w:val="both"/>
        <w:textAlignment w:val="auto"/>
      </w:pPr>
      <w:r>
        <w:rPr>
          <w:rFonts w:ascii="Times New Roman"/>
          <w:b w:val="false"/>
          <w:i w:val="false"/>
          <w:color w:val="000000"/>
          <w:sz w:val="24"/>
          <w:lang w:val="pl-Pl"/>
        </w:rPr>
        <w:t>4) przedstawia główne nurty życia politycznego pod zaborami w końcu XIX w.</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Europa i świat na przełomie XIX i XX w. Uczeń:</w:t>
      </w:r>
    </w:p>
    <w:p>
      <w:pPr>
        <w:spacing w:before="25" w:after="0"/>
        <w:ind w:left="373"/>
        <w:jc w:val="both"/>
        <w:textAlignment w:val="auto"/>
      </w:pPr>
      <w:r>
        <w:rPr>
          <w:rFonts w:ascii="Times New Roman"/>
          <w:b w:val="false"/>
          <w:i w:val="false"/>
          <w:color w:val="000000"/>
          <w:sz w:val="24"/>
          <w:lang w:val="pl-Pl"/>
        </w:rPr>
        <w:t>1) przedstawia skutki przewrotu technicznego i postępu cywilizacyjnego, w tym dla środowiska naturalnego;</w:t>
      </w:r>
    </w:p>
    <w:p>
      <w:pPr>
        <w:spacing w:before="25" w:after="0"/>
        <w:ind w:left="373"/>
        <w:jc w:val="both"/>
        <w:textAlignment w:val="auto"/>
      </w:pPr>
      <w:r>
        <w:rPr>
          <w:rFonts w:ascii="Times New Roman"/>
          <w:b w:val="false"/>
          <w:i w:val="false"/>
          <w:color w:val="000000"/>
          <w:sz w:val="24"/>
          <w:lang w:val="pl-Pl"/>
        </w:rPr>
        <w:t>2) charakteryzuje przyczyny i następstwa procesu demokratyzacji życia politycznego;</w:t>
      </w:r>
    </w:p>
    <w:p>
      <w:pPr>
        <w:spacing w:before="25" w:after="0"/>
        <w:ind w:left="373"/>
        <w:jc w:val="both"/>
        <w:textAlignment w:val="auto"/>
      </w:pPr>
      <w:r>
        <w:rPr>
          <w:rFonts w:ascii="Times New Roman"/>
          <w:b w:val="false"/>
          <w:i w:val="false"/>
          <w:color w:val="000000"/>
          <w:sz w:val="24"/>
          <w:lang w:val="pl-Pl"/>
        </w:rPr>
        <w:t>3) przedstawia nowe zjawiska kulturowe, w tym narodziny kultury masowej i przemiany obyczajowe.</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I wojna światowa i jej skutki. Uczeń:</w:t>
      </w:r>
    </w:p>
    <w:p>
      <w:pPr>
        <w:spacing w:before="25" w:after="0"/>
        <w:ind w:left="373"/>
        <w:jc w:val="both"/>
        <w:textAlignment w:val="auto"/>
      </w:pPr>
      <w:r>
        <w:rPr>
          <w:rFonts w:ascii="Times New Roman"/>
          <w:b w:val="false"/>
          <w:i w:val="false"/>
          <w:color w:val="000000"/>
          <w:sz w:val="24"/>
          <w:lang w:val="pl-Pl"/>
        </w:rPr>
        <w:t>1) wymienia główne przyczyny narastania konfliktów pomiędzy mocarstwami europejskimi na przełomie XIX i XX w. oraz umiejscawia je na politycznej mapie świata i Europy;</w:t>
      </w:r>
    </w:p>
    <w:p>
      <w:pPr>
        <w:spacing w:before="25" w:after="0"/>
        <w:ind w:left="373"/>
        <w:jc w:val="both"/>
        <w:textAlignment w:val="auto"/>
      </w:pPr>
      <w:r>
        <w:rPr>
          <w:rFonts w:ascii="Times New Roman"/>
          <w:b w:val="false"/>
          <w:i w:val="false"/>
          <w:color w:val="000000"/>
          <w:sz w:val="24"/>
          <w:lang w:val="pl-Pl"/>
        </w:rPr>
        <w:t>2) charakteryzuje specyfikę działań wojennych, ze szczególnym uwzględnieniem nowych środków technicznych.</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Rewolucje rosyjskie. Uczeń:</w:t>
      </w:r>
    </w:p>
    <w:p>
      <w:pPr>
        <w:spacing w:before="25" w:after="0"/>
        <w:ind w:left="373"/>
        <w:jc w:val="both"/>
        <w:textAlignment w:val="auto"/>
      </w:pPr>
      <w:r>
        <w:rPr>
          <w:rFonts w:ascii="Times New Roman"/>
          <w:b w:val="false"/>
          <w:i w:val="false"/>
          <w:color w:val="000000"/>
          <w:sz w:val="24"/>
          <w:lang w:val="pl-Pl"/>
        </w:rPr>
        <w:t>1) wyjaśnia polityczne i społeczno-gospodarcze przyczyny wybuchu rewolucji w Rosji w 1917 r.;</w:t>
      </w:r>
    </w:p>
    <w:p>
      <w:pPr>
        <w:spacing w:before="25" w:after="0"/>
        <w:ind w:left="373"/>
        <w:jc w:val="both"/>
        <w:textAlignment w:val="auto"/>
      </w:pPr>
      <w:r>
        <w:rPr>
          <w:rFonts w:ascii="Times New Roman"/>
          <w:b w:val="false"/>
          <w:i w:val="false"/>
          <w:color w:val="000000"/>
          <w:sz w:val="24"/>
          <w:lang w:val="pl-Pl"/>
        </w:rPr>
        <w:t>2) wyjaśnia okoliczności przejęcia przez bolszewików władzy w Rosji;</w:t>
      </w:r>
    </w:p>
    <w:p>
      <w:pPr>
        <w:spacing w:before="25" w:after="0"/>
        <w:ind w:left="373"/>
        <w:jc w:val="both"/>
        <w:textAlignment w:val="auto"/>
      </w:pPr>
      <w:r>
        <w:rPr>
          <w:rFonts w:ascii="Times New Roman"/>
          <w:b w:val="false"/>
          <w:i w:val="false"/>
          <w:color w:val="000000"/>
          <w:sz w:val="24"/>
          <w:lang w:val="pl-Pl"/>
        </w:rPr>
        <w:t>3) opisuje bezpośrednie następstwa rewolucji lutowej i październikowej dla Rosji oraz Europy;</w:t>
      </w:r>
    </w:p>
    <w:p>
      <w:pPr>
        <w:spacing w:before="25" w:after="0"/>
        <w:ind w:left="373"/>
        <w:jc w:val="both"/>
        <w:textAlignment w:val="auto"/>
      </w:pPr>
      <w:r>
        <w:rPr>
          <w:rFonts w:ascii="Times New Roman"/>
          <w:b w:val="false"/>
          <w:i w:val="false"/>
          <w:color w:val="000000"/>
          <w:sz w:val="24"/>
          <w:lang w:val="pl-Pl"/>
        </w:rPr>
        <w:t>4) charakteryzuje reakcję Europy na wydarzenia w Rosji.</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Sprawa polska w I wojnie światowej. Uczeń:</w:t>
      </w:r>
    </w:p>
    <w:p>
      <w:pPr>
        <w:spacing w:before="25" w:after="0"/>
        <w:ind w:left="373"/>
        <w:jc w:val="both"/>
        <w:textAlignment w:val="auto"/>
      </w:pPr>
      <w:r>
        <w:rPr>
          <w:rFonts w:ascii="Times New Roman"/>
          <w:b w:val="false"/>
          <w:i w:val="false"/>
          <w:color w:val="000000"/>
          <w:sz w:val="24"/>
          <w:lang w:val="pl-Pl"/>
        </w:rPr>
        <w:t>1) charakteryzuje stosunek państw zaborczych do sprawy polskiej oraz opisuje poglądy zwolenników różnych orientacji politycznych;</w:t>
      </w:r>
    </w:p>
    <w:p>
      <w:pPr>
        <w:spacing w:before="25" w:after="0"/>
        <w:ind w:left="373"/>
        <w:jc w:val="both"/>
        <w:textAlignment w:val="auto"/>
      </w:pPr>
      <w:r>
        <w:rPr>
          <w:rFonts w:ascii="Times New Roman"/>
          <w:b w:val="false"/>
          <w:i w:val="false"/>
          <w:color w:val="000000"/>
          <w:sz w:val="24"/>
          <w:lang w:val="pl-Pl"/>
        </w:rPr>
        <w:t>2) ocenia wysiłek zbrojny Polaków;</w:t>
      </w:r>
    </w:p>
    <w:p>
      <w:pPr>
        <w:spacing w:before="25" w:after="0"/>
        <w:ind w:left="373"/>
        <w:jc w:val="both"/>
        <w:textAlignment w:val="auto"/>
      </w:pPr>
      <w:r>
        <w:rPr>
          <w:rFonts w:ascii="Times New Roman"/>
          <w:b w:val="false"/>
          <w:i w:val="false"/>
          <w:color w:val="000000"/>
          <w:sz w:val="24"/>
          <w:lang w:val="pl-Pl"/>
        </w:rPr>
        <w:t>3) wyjaśnia międzynarodowe uwarunkowania sprawy polskiej.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Uczeń porządkuje i synchronizuje wydarzenia z historii powszechnej oraz dziejów ojczystych; dostrzega zmienność i dynamikę wydarzeń w dziejach, a także ciągłość procesów historycznych.</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Uczeń analizuje wydarzenia, zjawiska i procesy historyczne w kontekście epoki i dostrzega zależności pomiędzy różnymi dziedzinami życia społecznego; rozpoznaje rodzaje źródeł; ocenia przydatność źródła do wyjaśnienia problemu historycznego; dostrzega wielość perspektyw badawczych oraz wielorakie interpretacje historii i ich przyczyny.</w:t>
      </w:r>
    </w:p>
    <w:p>
      <w:pPr>
        <w:spacing w:before="25" w:after="0"/>
        <w:ind w:left="0"/>
        <w:jc w:val="both"/>
        <w:textAlignment w:val="auto"/>
      </w:pPr>
      <w:r>
        <w:rPr>
          <w:rFonts w:ascii="Times New Roman"/>
          <w:b w:val="false"/>
          <w:i w:val="false"/>
          <w:color w:val="000000"/>
          <w:sz w:val="24"/>
          <w:lang w:val="pl-Pl"/>
        </w:rPr>
        <w:t>III. Tworzenie narracji historycznej.</w:t>
      </w:r>
    </w:p>
    <w:p>
      <w:pPr>
        <w:spacing w:before="25" w:after="0"/>
        <w:ind w:left="0"/>
        <w:jc w:val="both"/>
        <w:textAlignment w:val="auto"/>
      </w:pPr>
      <w:r>
        <w:rPr>
          <w:rFonts w:ascii="Times New Roman"/>
          <w:b w:val="false"/>
          <w:i w:val="false"/>
          <w:color w:val="000000"/>
          <w:sz w:val="24"/>
          <w:lang w:val="pl-Pl"/>
        </w:rPr>
        <w:t>Uczeń tworzy narrację historyczną w ujęciu przekrojowym tub problemowym; dostrzega problem i buduje argumentację, uwzględniając różne aspekty procesu historycznego; dokonuje selekcji i hierarchizacji oraz integruje pozyskane informacje z różnych źródeł wiedzy.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Europa i świat po I wojnie światowej. Uczeń:</w:t>
      </w:r>
    </w:p>
    <w:p>
      <w:pPr>
        <w:spacing w:before="25" w:after="0"/>
        <w:ind w:left="373"/>
        <w:jc w:val="both"/>
        <w:textAlignment w:val="auto"/>
      </w:pPr>
      <w:r>
        <w:rPr>
          <w:rFonts w:ascii="Times New Roman"/>
          <w:b w:val="false"/>
          <w:i w:val="false"/>
          <w:color w:val="000000"/>
          <w:sz w:val="24"/>
          <w:lang w:val="pl-Pl"/>
        </w:rPr>
        <w:t>1) opisuje następstwa wojny, wyróżniając konsekwencje polityczne, gospodarcze, społeczne i kulturowe;</w:t>
      </w:r>
    </w:p>
    <w:p>
      <w:pPr>
        <w:spacing w:before="25" w:after="0"/>
        <w:ind w:left="373"/>
        <w:jc w:val="both"/>
        <w:textAlignment w:val="auto"/>
      </w:pPr>
      <w:r>
        <w:rPr>
          <w:rFonts w:ascii="Times New Roman"/>
          <w:b w:val="false"/>
          <w:i w:val="false"/>
          <w:color w:val="000000"/>
          <w:sz w:val="24"/>
          <w:lang w:val="pl-Pl"/>
        </w:rPr>
        <w:t>2) wyjaśnia cele powołania i charakter Ligi Narodów;</w:t>
      </w:r>
    </w:p>
    <w:p>
      <w:pPr>
        <w:spacing w:before="25" w:after="0"/>
        <w:ind w:left="373"/>
        <w:jc w:val="both"/>
        <w:textAlignment w:val="auto"/>
      </w:pPr>
      <w:r>
        <w:rPr>
          <w:rFonts w:ascii="Times New Roman"/>
          <w:b w:val="false"/>
          <w:i w:val="false"/>
          <w:color w:val="000000"/>
          <w:sz w:val="24"/>
          <w:lang w:val="pl-Pl"/>
        </w:rPr>
        <w:t>3) wyjaśnia politykę mocarstw wobec Niemiec po zakończeniu I wojny światowej.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Odrodzenie państwa polskiego po I wojnie światowej. Uczeń:</w:t>
      </w:r>
    </w:p>
    <w:p>
      <w:pPr>
        <w:spacing w:before="25" w:after="0"/>
        <w:ind w:left="373"/>
        <w:jc w:val="both"/>
        <w:textAlignment w:val="auto"/>
      </w:pPr>
      <w:r>
        <w:rPr>
          <w:rFonts w:ascii="Times New Roman"/>
          <w:b w:val="false"/>
          <w:i w:val="false"/>
          <w:color w:val="000000"/>
          <w:sz w:val="24"/>
          <w:lang w:val="pl-Pl"/>
        </w:rPr>
        <w:t>1) opisuje odrodzenie państwa polskiego oraz jego granice i sąsiadów;</w:t>
      </w:r>
    </w:p>
    <w:p>
      <w:pPr>
        <w:spacing w:before="25" w:after="0"/>
        <w:ind w:left="373"/>
        <w:jc w:val="both"/>
        <w:textAlignment w:val="auto"/>
      </w:pPr>
      <w:r>
        <w:rPr>
          <w:rFonts w:ascii="Times New Roman"/>
          <w:b w:val="false"/>
          <w:i w:val="false"/>
          <w:color w:val="000000"/>
          <w:sz w:val="24"/>
          <w:lang w:val="pl-Pl"/>
        </w:rPr>
        <w:t>2) charakteryzuje i ocenia postanowienia traktatu wersalskiego wobec Polski;</w:t>
      </w:r>
    </w:p>
    <w:p>
      <w:pPr>
        <w:spacing w:before="25" w:after="0"/>
        <w:ind w:left="373"/>
        <w:jc w:val="both"/>
        <w:textAlignment w:val="auto"/>
      </w:pPr>
      <w:r>
        <w:rPr>
          <w:rFonts w:ascii="Times New Roman"/>
          <w:b w:val="false"/>
          <w:i w:val="false"/>
          <w:color w:val="000000"/>
          <w:sz w:val="24"/>
          <w:lang w:val="pl-Pl"/>
        </w:rPr>
        <w:t>3) porównuje cele i skutki powstania wielkopolskiego i trzech powstań śląskich oraz wyjaśnia przyczyny i opisuje następstwa wojny polsko - bolszewickiej;</w:t>
      </w:r>
    </w:p>
    <w:p>
      <w:pPr>
        <w:spacing w:before="25" w:after="0"/>
        <w:ind w:left="373"/>
        <w:jc w:val="both"/>
        <w:textAlignment w:val="auto"/>
      </w:pPr>
      <w:r>
        <w:rPr>
          <w:rFonts w:ascii="Times New Roman"/>
          <w:b w:val="false"/>
          <w:i w:val="false"/>
          <w:color w:val="000000"/>
          <w:sz w:val="24"/>
          <w:lang w:val="pl-Pl"/>
        </w:rPr>
        <w:t>4) charakteryzuje ustrój polityczny II Rzeczypospolitej na podstawie konstytucji marcowej 1921 r.;</w:t>
      </w:r>
    </w:p>
    <w:p>
      <w:pPr>
        <w:spacing w:before="25" w:after="0"/>
        <w:ind w:left="373"/>
        <w:jc w:val="both"/>
        <w:textAlignment w:val="auto"/>
      </w:pPr>
      <w:r>
        <w:rPr>
          <w:rFonts w:ascii="Times New Roman"/>
          <w:b w:val="false"/>
          <w:i w:val="false"/>
          <w:color w:val="000000"/>
          <w:sz w:val="24"/>
          <w:lang w:val="pl-Pl"/>
        </w:rPr>
        <w:t>5) wskazuje czynniki utrudniające proces integracji odrodzonego państwa polskiego;</w:t>
      </w:r>
    </w:p>
    <w:p>
      <w:pPr>
        <w:spacing w:before="25" w:after="0"/>
        <w:ind w:left="373"/>
        <w:jc w:val="both"/>
        <w:textAlignment w:val="auto"/>
      </w:pPr>
      <w:r>
        <w:rPr>
          <w:rFonts w:ascii="Times New Roman"/>
          <w:b w:val="false"/>
          <w:i w:val="false"/>
          <w:color w:val="000000"/>
          <w:sz w:val="24"/>
          <w:lang w:val="pl-Pl"/>
        </w:rPr>
        <w:t>6) wyjaśnia cele i skutki reformy Władysława Grabskiego;</w:t>
      </w:r>
    </w:p>
    <w:p>
      <w:pPr>
        <w:spacing w:before="25" w:after="0"/>
        <w:ind w:left="373"/>
        <w:jc w:val="both"/>
        <w:textAlignment w:val="auto"/>
      </w:pPr>
      <w:r>
        <w:rPr>
          <w:rFonts w:ascii="Times New Roman"/>
          <w:b w:val="false"/>
          <w:i w:val="false"/>
          <w:color w:val="000000"/>
          <w:sz w:val="24"/>
          <w:lang w:val="pl-Pl"/>
        </w:rPr>
        <w:t>7) ocenia wkład Józefa Piłsudskiego i Romana Dmowskiego w odbudowę państwa polskiego.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Kryzys demokracji w Europie Zachodniej. Uczeń:</w:t>
      </w:r>
    </w:p>
    <w:p>
      <w:pPr>
        <w:spacing w:before="25" w:after="0"/>
        <w:ind w:left="373"/>
        <w:jc w:val="both"/>
        <w:textAlignment w:val="auto"/>
      </w:pPr>
      <w:r>
        <w:rPr>
          <w:rFonts w:ascii="Times New Roman"/>
          <w:b w:val="false"/>
          <w:i w:val="false"/>
          <w:color w:val="000000"/>
          <w:sz w:val="24"/>
          <w:lang w:val="pl-Pl"/>
        </w:rPr>
        <w:t>1) charakteryzuje okoliczności oraz następstwa dojścia do władzy Mussoliniego i Hitlera;</w:t>
      </w:r>
    </w:p>
    <w:p>
      <w:pPr>
        <w:spacing w:before="25" w:after="0"/>
        <w:ind w:left="373"/>
        <w:jc w:val="both"/>
        <w:textAlignment w:val="auto"/>
      </w:pPr>
      <w:r>
        <w:rPr>
          <w:rFonts w:ascii="Times New Roman"/>
          <w:b w:val="false"/>
          <w:i w:val="false"/>
          <w:color w:val="000000"/>
          <w:sz w:val="24"/>
          <w:lang w:val="pl-Pl"/>
        </w:rPr>
        <w:t>2) porównuje faszyzm z nazizmem, uwzględniając organizację państwa, ideologię oraz politykę wobec społeczeństwa;</w:t>
      </w:r>
    </w:p>
    <w:p>
      <w:pPr>
        <w:spacing w:before="25" w:after="0"/>
        <w:ind w:left="373"/>
        <w:jc w:val="both"/>
        <w:textAlignment w:val="auto"/>
      </w:pPr>
      <w:r>
        <w:rPr>
          <w:rFonts w:ascii="Times New Roman"/>
          <w:b w:val="false"/>
          <w:i w:val="false"/>
          <w:color w:val="000000"/>
          <w:sz w:val="24"/>
          <w:lang w:val="pl-Pl"/>
        </w:rPr>
        <w:t>3) charakteryzuje i ocenia politykę państw europejskich wobec Hitlera i wskazuje na jej uwarunkowania.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System totalitarny w ZSRR. Uczeń:</w:t>
      </w:r>
    </w:p>
    <w:p>
      <w:pPr>
        <w:spacing w:before="25" w:after="0"/>
        <w:ind w:left="373"/>
        <w:jc w:val="both"/>
        <w:textAlignment w:val="auto"/>
      </w:pPr>
      <w:r>
        <w:rPr>
          <w:rFonts w:ascii="Times New Roman"/>
          <w:b w:val="false"/>
          <w:i w:val="false"/>
          <w:color w:val="000000"/>
          <w:sz w:val="24"/>
          <w:lang w:val="pl-Pl"/>
        </w:rPr>
        <w:t>1) opisuje okoliczności dojścia do władzy Stalina;</w:t>
      </w:r>
    </w:p>
    <w:p>
      <w:pPr>
        <w:spacing w:before="25" w:after="0"/>
        <w:ind w:left="373"/>
        <w:jc w:val="both"/>
        <w:textAlignment w:val="auto"/>
      </w:pPr>
      <w:r>
        <w:rPr>
          <w:rFonts w:ascii="Times New Roman"/>
          <w:b w:val="false"/>
          <w:i w:val="false"/>
          <w:color w:val="000000"/>
          <w:sz w:val="24"/>
          <w:lang w:val="pl-Pl"/>
        </w:rPr>
        <w:t>2) opisuje zmiany w życiu politycznym, społecznym i gospodarczym ZSRR po dojściu do władzy Stalina, z uwzględnieniem uprzemysłowienia kraju, kolektywizacji rolnictwa oraz jej następstw (Wielki Głód) i Wielkiej Czystki;</w:t>
      </w:r>
    </w:p>
    <w:p>
      <w:pPr>
        <w:spacing w:before="25" w:after="0"/>
        <w:ind w:left="373"/>
        <w:jc w:val="both"/>
        <w:textAlignment w:val="auto"/>
      </w:pPr>
      <w:r>
        <w:rPr>
          <w:rFonts w:ascii="Times New Roman"/>
          <w:b w:val="false"/>
          <w:i w:val="false"/>
          <w:color w:val="000000"/>
          <w:sz w:val="24"/>
          <w:lang w:val="pl-Pl"/>
        </w:rPr>
        <w:t>3) porównuje totalitarne systemy hitlerowskich Niemiec i Związku Radzieckiego.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Kryzys demokracji parlamentarnej w Polsce. Uczeń:</w:t>
      </w:r>
    </w:p>
    <w:p>
      <w:pPr>
        <w:spacing w:before="25" w:after="0"/>
        <w:ind w:left="373"/>
        <w:jc w:val="both"/>
        <w:textAlignment w:val="auto"/>
      </w:pPr>
      <w:r>
        <w:rPr>
          <w:rFonts w:ascii="Times New Roman"/>
          <w:b w:val="false"/>
          <w:i w:val="false"/>
          <w:color w:val="000000"/>
          <w:sz w:val="24"/>
          <w:lang w:val="pl-Pl"/>
        </w:rPr>
        <w:t>1) wyjaśnia przyczyny i skutki przewrotu majowego;</w:t>
      </w:r>
    </w:p>
    <w:p>
      <w:pPr>
        <w:spacing w:before="25" w:after="0"/>
        <w:ind w:left="373"/>
        <w:jc w:val="both"/>
        <w:textAlignment w:val="auto"/>
      </w:pPr>
      <w:r>
        <w:rPr>
          <w:rFonts w:ascii="Times New Roman"/>
          <w:b w:val="false"/>
          <w:i w:val="false"/>
          <w:color w:val="000000"/>
          <w:sz w:val="24"/>
          <w:lang w:val="pl-Pl"/>
        </w:rPr>
        <w:t>2) porównuje główne postanowienia konstytucji marcowej 1921 r. i konstytucji kwietniowej 1935 r.;</w:t>
      </w:r>
    </w:p>
    <w:p>
      <w:pPr>
        <w:spacing w:before="25" w:after="0"/>
        <w:ind w:left="373"/>
        <w:jc w:val="both"/>
        <w:textAlignment w:val="auto"/>
      </w:pPr>
      <w:r>
        <w:rPr>
          <w:rFonts w:ascii="Times New Roman"/>
          <w:b w:val="false"/>
          <w:i w:val="false"/>
          <w:color w:val="000000"/>
          <w:sz w:val="24"/>
          <w:lang w:val="pl-Pl"/>
        </w:rPr>
        <w:t>3) wymienia charakterystyczne cechy rządów sanacji, wskazując różnice między demokracją parlamentarną a rządami autorytarnymi;</w:t>
      </w:r>
    </w:p>
    <w:p>
      <w:pPr>
        <w:spacing w:before="25" w:after="0"/>
        <w:ind w:left="373"/>
        <w:jc w:val="both"/>
        <w:textAlignment w:val="auto"/>
      </w:pPr>
      <w:r>
        <w:rPr>
          <w:rFonts w:ascii="Times New Roman"/>
          <w:b w:val="false"/>
          <w:i w:val="false"/>
          <w:color w:val="000000"/>
          <w:sz w:val="24"/>
          <w:lang w:val="pl-Pl"/>
        </w:rPr>
        <w:t>4) charakteryzuje główne kierunki polityki zagranicznej II Rzeczypospolitej.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Gospodarka i społeczeństwo II Rzeczypospolitej. Uczeń:</w:t>
      </w:r>
    </w:p>
    <w:p>
      <w:pPr>
        <w:spacing w:before="25" w:after="0"/>
        <w:ind w:left="373"/>
        <w:jc w:val="both"/>
        <w:textAlignment w:val="auto"/>
      </w:pPr>
      <w:r>
        <w:rPr>
          <w:rFonts w:ascii="Times New Roman"/>
          <w:b w:val="false"/>
          <w:i w:val="false"/>
          <w:color w:val="000000"/>
          <w:sz w:val="24"/>
          <w:lang w:val="pl-Pl"/>
        </w:rPr>
        <w:t>1) charakteryzuje strukturę społeczną, narodowościową i wyznaniową odrodzonego państwa polskiego, dostrzegając przyczyny konfliktów społecznych i narodowościowych;</w:t>
      </w:r>
    </w:p>
    <w:p>
      <w:pPr>
        <w:spacing w:before="25" w:after="0"/>
        <w:ind w:left="373"/>
        <w:jc w:val="both"/>
        <w:textAlignment w:val="auto"/>
      </w:pPr>
      <w:r>
        <w:rPr>
          <w:rFonts w:ascii="Times New Roman"/>
          <w:b w:val="false"/>
          <w:i w:val="false"/>
          <w:color w:val="000000"/>
          <w:sz w:val="24"/>
          <w:lang w:val="pl-Pl"/>
        </w:rPr>
        <w:t>2) porównuje przejawy kryzysu gospodarczego na świecie i w Polsce, wskazując jego specyficzne cechy;</w:t>
      </w:r>
    </w:p>
    <w:p>
      <w:pPr>
        <w:spacing w:before="25" w:after="0"/>
        <w:ind w:left="373"/>
        <w:jc w:val="both"/>
        <w:textAlignment w:val="auto"/>
      </w:pPr>
      <w:r>
        <w:rPr>
          <w:rFonts w:ascii="Times New Roman"/>
          <w:b w:val="false"/>
          <w:i w:val="false"/>
          <w:color w:val="000000"/>
          <w:sz w:val="24"/>
          <w:lang w:val="pl-Pl"/>
        </w:rPr>
        <w:t>3) opisuje osiągnięcia gospodarcze II Rzeczypospolitej, w tym budowę portu w Gdyni i utworzenie Centralnego Okręgu Przemysłowego;</w:t>
      </w:r>
    </w:p>
    <w:p>
      <w:pPr>
        <w:spacing w:before="25" w:after="0"/>
        <w:ind w:left="373"/>
        <w:jc w:val="both"/>
        <w:textAlignment w:val="auto"/>
      </w:pPr>
      <w:r>
        <w:rPr>
          <w:rFonts w:ascii="Times New Roman"/>
          <w:b w:val="false"/>
          <w:i w:val="false"/>
          <w:color w:val="000000"/>
          <w:sz w:val="24"/>
          <w:lang w:val="pl-Pl"/>
        </w:rPr>
        <w:t>4) charakteryzuje główne osiągnięcia kultury i nauki II Rzeczypospolitej.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II wojna światowa. Uczeń:</w:t>
      </w:r>
    </w:p>
    <w:p>
      <w:pPr>
        <w:spacing w:before="25" w:after="0"/>
        <w:ind w:left="373"/>
        <w:jc w:val="both"/>
        <w:textAlignment w:val="auto"/>
      </w:pPr>
      <w:r>
        <w:rPr>
          <w:rFonts w:ascii="Times New Roman"/>
          <w:b w:val="false"/>
          <w:i w:val="false"/>
          <w:color w:val="000000"/>
          <w:sz w:val="24"/>
          <w:lang w:val="pl-Pl"/>
        </w:rPr>
        <w:t>1) wyjaśnia polityczne, społeczne i gospodarcze przyczyny wybuchu II wojny światowej;</w:t>
      </w:r>
    </w:p>
    <w:p>
      <w:pPr>
        <w:spacing w:before="25" w:after="0"/>
        <w:ind w:left="373"/>
        <w:jc w:val="both"/>
        <w:textAlignment w:val="auto"/>
      </w:pPr>
      <w:r>
        <w:rPr>
          <w:rFonts w:ascii="Times New Roman"/>
          <w:b w:val="false"/>
          <w:i w:val="false"/>
          <w:color w:val="000000"/>
          <w:sz w:val="24"/>
          <w:lang w:val="pl-Pl"/>
        </w:rPr>
        <w:t>2) charakteryzuje położenie międzynarodowe Polski w przededniu wybuchu II wojny światowej;</w:t>
      </w:r>
    </w:p>
    <w:p>
      <w:pPr>
        <w:spacing w:before="25" w:after="0"/>
        <w:ind w:left="373"/>
        <w:jc w:val="both"/>
        <w:textAlignment w:val="auto"/>
      </w:pPr>
      <w:r>
        <w:rPr>
          <w:rFonts w:ascii="Times New Roman"/>
          <w:b w:val="false"/>
          <w:i w:val="false"/>
          <w:color w:val="000000"/>
          <w:sz w:val="24"/>
          <w:lang w:val="pl-Pl"/>
        </w:rPr>
        <w:t>3) ocenia konsekwencje zawarcia paktu Ribbentrop-Mołotow;</w:t>
      </w:r>
    </w:p>
    <w:p>
      <w:pPr>
        <w:spacing w:before="25" w:after="0"/>
        <w:ind w:left="373"/>
        <w:jc w:val="both"/>
        <w:textAlignment w:val="auto"/>
      </w:pPr>
      <w:r>
        <w:rPr>
          <w:rFonts w:ascii="Times New Roman"/>
          <w:b w:val="false"/>
          <w:i w:val="false"/>
          <w:color w:val="000000"/>
          <w:sz w:val="24"/>
          <w:lang w:val="pl-Pl"/>
        </w:rPr>
        <w:t>4) sytuuje w czasie i przestrzeni etapy i fronty II wojny światowej, wskazując momenty przełomowe;</w:t>
      </w:r>
    </w:p>
    <w:p>
      <w:pPr>
        <w:spacing w:before="25" w:after="0"/>
        <w:ind w:left="373"/>
        <w:jc w:val="both"/>
        <w:textAlignment w:val="auto"/>
      </w:pPr>
      <w:r>
        <w:rPr>
          <w:rFonts w:ascii="Times New Roman"/>
          <w:b w:val="false"/>
          <w:i w:val="false"/>
          <w:color w:val="000000"/>
          <w:sz w:val="24"/>
          <w:lang w:val="pl-Pl"/>
        </w:rPr>
        <w:t>5) przedstawia przyczyny i skutki Holokaustu oraz opisuje przykłady oporu ludności żydowskiej;</w:t>
      </w:r>
    </w:p>
    <w:p>
      <w:pPr>
        <w:spacing w:before="25" w:after="0"/>
        <w:ind w:left="373"/>
        <w:jc w:val="both"/>
        <w:textAlignment w:val="auto"/>
      </w:pPr>
      <w:r>
        <w:rPr>
          <w:rFonts w:ascii="Times New Roman"/>
          <w:b w:val="false"/>
          <w:i w:val="false"/>
          <w:color w:val="000000"/>
          <w:sz w:val="24"/>
          <w:lang w:val="pl-Pl"/>
        </w:rPr>
        <w:t>6) przedstawia okoliczności powstania koalicji antyfaszystowskiej oraz porównuje postanowienia konferencji w Teheranie, Jałcie i Poczdamie;</w:t>
      </w:r>
    </w:p>
    <w:p>
      <w:pPr>
        <w:spacing w:before="25" w:after="0"/>
        <w:ind w:left="373"/>
        <w:jc w:val="both"/>
        <w:textAlignment w:val="auto"/>
      </w:pPr>
      <w:r>
        <w:rPr>
          <w:rFonts w:ascii="Times New Roman"/>
          <w:b w:val="false"/>
          <w:i w:val="false"/>
          <w:color w:val="000000"/>
          <w:sz w:val="24"/>
          <w:lang w:val="pl-Pl"/>
        </w:rPr>
        <w:t>7) charakteryzuje bezpośrednie skutki II wojny światowej, wyróżniając następstwa polityczne, społeczne, gospodarcze i kulturowe, z uwzględnieniem przesunięć ludności w Europie Środkowej.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Ziemie polskie pod dwiema okupacjami. Uczeń:</w:t>
      </w:r>
    </w:p>
    <w:p>
      <w:pPr>
        <w:spacing w:before="25" w:after="0"/>
        <w:ind w:left="373"/>
        <w:jc w:val="both"/>
        <w:textAlignment w:val="auto"/>
      </w:pPr>
      <w:r>
        <w:rPr>
          <w:rFonts w:ascii="Times New Roman"/>
          <w:b w:val="false"/>
          <w:i w:val="false"/>
          <w:color w:val="000000"/>
          <w:sz w:val="24"/>
          <w:lang w:val="pl-Pl"/>
        </w:rPr>
        <w:t>1) porównuje cele i metody polityki niemieckiej i radzieckiej w okupowanej Polsce;</w:t>
      </w:r>
    </w:p>
    <w:p>
      <w:pPr>
        <w:spacing w:before="25" w:after="0"/>
        <w:ind w:left="373"/>
        <w:jc w:val="both"/>
        <w:textAlignment w:val="auto"/>
      </w:pPr>
      <w:r>
        <w:rPr>
          <w:rFonts w:ascii="Times New Roman"/>
          <w:b w:val="false"/>
          <w:i w:val="false"/>
          <w:color w:val="000000"/>
          <w:sz w:val="24"/>
          <w:lang w:val="pl-Pl"/>
        </w:rPr>
        <w:t>2) opisuje strukturę polityczną i wojskową oraz działalność polskiego państwa podziemnego i ocenia historyczną rolę Armii Krajowej;</w:t>
      </w:r>
    </w:p>
    <w:p>
      <w:pPr>
        <w:spacing w:before="25" w:after="0"/>
        <w:ind w:left="373"/>
        <w:jc w:val="both"/>
        <w:textAlignment w:val="auto"/>
      </w:pPr>
      <w:r>
        <w:rPr>
          <w:rFonts w:ascii="Times New Roman"/>
          <w:b w:val="false"/>
          <w:i w:val="false"/>
          <w:color w:val="000000"/>
          <w:sz w:val="24"/>
          <w:lang w:val="pl-Pl"/>
        </w:rPr>
        <w:t>3) wyjaśnia przyczyny i opisuje skutki wybuchu powstania warszawskiego oraz ocenia postawę aliantów i Związku Radzieckiego wobec powstania;</w:t>
      </w:r>
    </w:p>
    <w:p>
      <w:pPr>
        <w:spacing w:before="25" w:after="0"/>
        <w:ind w:left="373"/>
        <w:jc w:val="both"/>
        <w:textAlignment w:val="auto"/>
      </w:pPr>
      <w:r>
        <w:rPr>
          <w:rFonts w:ascii="Times New Roman"/>
          <w:b w:val="false"/>
          <w:i w:val="false"/>
          <w:color w:val="000000"/>
          <w:sz w:val="24"/>
          <w:lang w:val="pl-Pl"/>
        </w:rPr>
        <w:t>4) analizuje zmiany terytorialne, straty ludnościowe, kulturowe i materialne Polski będące następstwem II wojny światowej.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Sprawa polska w czasie II wojny światowej. Uczeń:</w:t>
      </w:r>
    </w:p>
    <w:p>
      <w:pPr>
        <w:spacing w:before="25" w:after="0"/>
        <w:ind w:left="373"/>
        <w:jc w:val="both"/>
        <w:textAlignment w:val="auto"/>
      </w:pPr>
      <w:r>
        <w:rPr>
          <w:rFonts w:ascii="Times New Roman"/>
          <w:b w:val="false"/>
          <w:i w:val="false"/>
          <w:color w:val="000000"/>
          <w:sz w:val="24"/>
          <w:lang w:val="pl-Pl"/>
        </w:rPr>
        <w:t>1) przedstawia okoliczności powstania oraz działalność rządu II Rzeczypospolitej na uchodźstwie;</w:t>
      </w:r>
    </w:p>
    <w:p>
      <w:pPr>
        <w:spacing w:before="25" w:after="0"/>
        <w:ind w:left="373"/>
        <w:jc w:val="both"/>
        <w:textAlignment w:val="auto"/>
      </w:pPr>
      <w:r>
        <w:rPr>
          <w:rFonts w:ascii="Times New Roman"/>
          <w:b w:val="false"/>
          <w:i w:val="false"/>
          <w:color w:val="000000"/>
          <w:sz w:val="24"/>
          <w:lang w:val="pl-Pl"/>
        </w:rPr>
        <w:t>2) charakteryzuje udział Polaków w wysiłku militarnym aliantów oraz sytuuje w czasie i przestrzeni działania wojsk polskich na różnych frontach wojny;</w:t>
      </w:r>
    </w:p>
    <w:p>
      <w:pPr>
        <w:spacing w:before="25" w:after="0"/>
        <w:ind w:left="373"/>
        <w:jc w:val="both"/>
        <w:textAlignment w:val="auto"/>
      </w:pPr>
      <w:r>
        <w:rPr>
          <w:rFonts w:ascii="Times New Roman"/>
          <w:b w:val="false"/>
          <w:i w:val="false"/>
          <w:color w:val="000000"/>
          <w:sz w:val="24"/>
          <w:lang w:val="pl-Pl"/>
        </w:rPr>
        <w:t>3) ocenia politykę mocarstw wobec sprawy polskiej w czasie II wojny światowej.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Świat po II wojnie światowej. Uczeń:</w:t>
      </w:r>
    </w:p>
    <w:p>
      <w:pPr>
        <w:spacing w:before="25" w:after="0"/>
        <w:ind w:left="373"/>
        <w:jc w:val="both"/>
        <w:textAlignment w:val="auto"/>
      </w:pPr>
      <w:r>
        <w:rPr>
          <w:rFonts w:ascii="Times New Roman"/>
          <w:b w:val="false"/>
          <w:i w:val="false"/>
          <w:color w:val="000000"/>
          <w:sz w:val="24"/>
          <w:lang w:val="pl-Pl"/>
        </w:rPr>
        <w:t>1) wyjaśnia przyczyny i skutki rozpadu koalicji antyhitlerowskiej oraz opisuje początki zimnej wojny;</w:t>
      </w:r>
    </w:p>
    <w:p>
      <w:pPr>
        <w:spacing w:before="25" w:after="0"/>
        <w:ind w:left="373"/>
        <w:jc w:val="both"/>
        <w:textAlignment w:val="auto"/>
      </w:pPr>
      <w:r>
        <w:rPr>
          <w:rFonts w:ascii="Times New Roman"/>
          <w:b w:val="false"/>
          <w:i w:val="false"/>
          <w:color w:val="000000"/>
          <w:sz w:val="24"/>
          <w:lang w:val="pl-Pl"/>
        </w:rPr>
        <w:t>2) opisuje okoliczności i ocenia skutki powstania NRD i RFN;</w:t>
      </w:r>
    </w:p>
    <w:p>
      <w:pPr>
        <w:spacing w:before="25" w:after="0"/>
        <w:ind w:left="373"/>
        <w:jc w:val="both"/>
        <w:textAlignment w:val="auto"/>
      </w:pPr>
      <w:r>
        <w:rPr>
          <w:rFonts w:ascii="Times New Roman"/>
          <w:b w:val="false"/>
          <w:i w:val="false"/>
          <w:color w:val="000000"/>
          <w:sz w:val="24"/>
          <w:lang w:val="pl-Pl"/>
        </w:rPr>
        <w:t>3) charakteryzuje sojusze polityczno-militarne NATO i Układu Warszawskiego, sytuując je na mapie;</w:t>
      </w:r>
    </w:p>
    <w:p>
      <w:pPr>
        <w:spacing w:before="25" w:after="0"/>
        <w:ind w:left="373"/>
        <w:jc w:val="both"/>
        <w:textAlignment w:val="auto"/>
      </w:pPr>
      <w:r>
        <w:rPr>
          <w:rFonts w:ascii="Times New Roman"/>
          <w:b w:val="false"/>
          <w:i w:val="false"/>
          <w:color w:val="000000"/>
          <w:sz w:val="24"/>
          <w:lang w:val="pl-Pl"/>
        </w:rPr>
        <w:t>4) charakteryzuje państwa będące w strefie wpływów ZSRR, z uwzględnieniem wydarzeń na Węgrzech w 1956 r. i w Czechosłowacji w 1968 r.;</w:t>
      </w:r>
    </w:p>
    <w:p>
      <w:pPr>
        <w:spacing w:before="25" w:after="0"/>
        <w:ind w:left="373"/>
        <w:jc w:val="both"/>
        <w:textAlignment w:val="auto"/>
      </w:pPr>
      <w:r>
        <w:rPr>
          <w:rFonts w:ascii="Times New Roman"/>
          <w:b w:val="false"/>
          <w:i w:val="false"/>
          <w:color w:val="000000"/>
          <w:sz w:val="24"/>
          <w:lang w:val="pl-Pl"/>
        </w:rPr>
        <w:t>5) sytuuje w czasie i przestrzeni proces dekolonizacji oraz ocenia jego następstwa, uwzględniając rolę ONZ;</w:t>
      </w:r>
    </w:p>
    <w:p>
      <w:pPr>
        <w:spacing w:before="25" w:after="0"/>
        <w:ind w:left="373"/>
        <w:jc w:val="both"/>
        <w:textAlignment w:val="auto"/>
      </w:pPr>
      <w:r>
        <w:rPr>
          <w:rFonts w:ascii="Times New Roman"/>
          <w:b w:val="false"/>
          <w:i w:val="false"/>
          <w:color w:val="000000"/>
          <w:sz w:val="24"/>
          <w:lang w:val="pl-Pl"/>
        </w:rPr>
        <w:t>6) wyjaśnia znaczenie II Soboru Watykańskiego dla przemian w Kościele katolickim drugiej połowy XX w.;</w:t>
      </w:r>
    </w:p>
    <w:p>
      <w:pPr>
        <w:spacing w:before="25" w:after="0"/>
        <w:ind w:left="373"/>
        <w:jc w:val="both"/>
        <w:textAlignment w:val="auto"/>
      </w:pPr>
      <w:r>
        <w:rPr>
          <w:rFonts w:ascii="Times New Roman"/>
          <w:b w:val="false"/>
          <w:i w:val="false"/>
          <w:color w:val="000000"/>
          <w:sz w:val="24"/>
          <w:lang w:val="pl-Pl"/>
        </w:rPr>
        <w:t>7) charakteryzuje konflikty zimnej wojny, w tym wojny w Korei, Wietnamie i Afganistanie oraz kryzys kubański, uwzględniając rolę ONZ;</w:t>
      </w:r>
    </w:p>
    <w:p>
      <w:pPr>
        <w:spacing w:before="25" w:after="0"/>
        <w:ind w:left="373"/>
        <w:jc w:val="both"/>
        <w:textAlignment w:val="auto"/>
      </w:pPr>
      <w:r>
        <w:rPr>
          <w:rFonts w:ascii="Times New Roman"/>
          <w:b w:val="false"/>
          <w:i w:val="false"/>
          <w:color w:val="000000"/>
          <w:sz w:val="24"/>
          <w:lang w:val="pl-Pl"/>
        </w:rPr>
        <w:t>8) wyjaśnia przyczyny i charakter konfliktu bliskowschodniego;</w:t>
      </w:r>
    </w:p>
    <w:p>
      <w:pPr>
        <w:spacing w:before="25" w:after="0"/>
        <w:ind w:left="373"/>
        <w:jc w:val="both"/>
        <w:textAlignment w:val="auto"/>
      </w:pPr>
      <w:r>
        <w:rPr>
          <w:rFonts w:ascii="Times New Roman"/>
          <w:b w:val="false"/>
          <w:i w:val="false"/>
          <w:color w:val="000000"/>
          <w:sz w:val="24"/>
          <w:lang w:val="pl-Pl"/>
        </w:rPr>
        <w:t>9) charakteryzuje przemiany w Chinach po II wojnie światowej;</w:t>
      </w:r>
    </w:p>
    <w:p>
      <w:pPr>
        <w:spacing w:before="25" w:after="0"/>
        <w:ind w:left="373"/>
        <w:jc w:val="both"/>
        <w:textAlignment w:val="auto"/>
      </w:pPr>
      <w:r>
        <w:rPr>
          <w:rFonts w:ascii="Times New Roman"/>
          <w:b w:val="false"/>
          <w:i w:val="false"/>
          <w:color w:val="000000"/>
          <w:sz w:val="24"/>
          <w:lang w:val="pl-Pl"/>
        </w:rPr>
        <w:t>10) opisuje przemiany polityczne i społeczno - gospodarcze w ZSRR w latach 1945-1991;</w:t>
      </w:r>
    </w:p>
    <w:p>
      <w:pPr>
        <w:spacing w:before="25" w:after="0"/>
        <w:ind w:left="373"/>
        <w:jc w:val="both"/>
        <w:textAlignment w:val="auto"/>
      </w:pPr>
      <w:r>
        <w:rPr>
          <w:rFonts w:ascii="Times New Roman"/>
          <w:b w:val="false"/>
          <w:i w:val="false"/>
          <w:color w:val="000000"/>
          <w:sz w:val="24"/>
          <w:lang w:val="pl-Pl"/>
        </w:rPr>
        <w:t>11) charakteryzuje przemiany społeczno-polityczne w Europie Środkowo-Wschodniej w 1989 r.;</w:t>
      </w:r>
    </w:p>
    <w:p>
      <w:pPr>
        <w:spacing w:before="25" w:after="0"/>
        <w:ind w:left="373"/>
        <w:jc w:val="both"/>
        <w:textAlignment w:val="auto"/>
      </w:pPr>
      <w:r>
        <w:rPr>
          <w:rFonts w:ascii="Times New Roman"/>
          <w:b w:val="false"/>
          <w:i w:val="false"/>
          <w:color w:val="000000"/>
          <w:sz w:val="24"/>
          <w:lang w:val="pl-Pl"/>
        </w:rPr>
        <w:t>12) opisuje zmiany kulturowe i społeczne po II wojnie światowej;</w:t>
      </w:r>
    </w:p>
    <w:p>
      <w:pPr>
        <w:spacing w:before="25" w:after="0"/>
        <w:ind w:left="373"/>
        <w:jc w:val="both"/>
        <w:textAlignment w:val="auto"/>
      </w:pPr>
      <w:r>
        <w:rPr>
          <w:rFonts w:ascii="Times New Roman"/>
          <w:b w:val="false"/>
          <w:i w:val="false"/>
          <w:color w:val="000000"/>
          <w:sz w:val="24"/>
          <w:lang w:val="pl-Pl"/>
        </w:rPr>
        <w:t>13) przedstawia cele i główne etapy rozwoju Unii Europejskiej.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Polska w systemie komunistycznym. Uczeń:</w:t>
      </w:r>
    </w:p>
    <w:p>
      <w:pPr>
        <w:spacing w:before="25" w:after="0"/>
        <w:ind w:left="373"/>
        <w:jc w:val="both"/>
        <w:textAlignment w:val="auto"/>
      </w:pPr>
      <w:r>
        <w:rPr>
          <w:rFonts w:ascii="Times New Roman"/>
          <w:b w:val="false"/>
          <w:i w:val="false"/>
          <w:color w:val="000000"/>
          <w:sz w:val="24"/>
          <w:lang w:val="pl-Pl"/>
        </w:rPr>
        <w:t>1) wyjaśnia okoliczności przejęcia władzy w Polsce przez komunistów;</w:t>
      </w:r>
    </w:p>
    <w:p>
      <w:pPr>
        <w:spacing w:before="25" w:after="0"/>
        <w:ind w:left="373"/>
        <w:jc w:val="both"/>
        <w:textAlignment w:val="auto"/>
      </w:pPr>
      <w:r>
        <w:rPr>
          <w:rFonts w:ascii="Times New Roman"/>
          <w:b w:val="false"/>
          <w:i w:val="false"/>
          <w:color w:val="000000"/>
          <w:sz w:val="24"/>
          <w:lang w:val="pl-Pl"/>
        </w:rPr>
        <w:t>2) charakteryzuje system represji stalinowskich w Polsce i ocenia jego skutki;</w:t>
      </w:r>
    </w:p>
    <w:p>
      <w:pPr>
        <w:spacing w:before="25" w:after="0"/>
        <w:ind w:left="373"/>
        <w:jc w:val="both"/>
        <w:textAlignment w:val="auto"/>
      </w:pPr>
      <w:r>
        <w:rPr>
          <w:rFonts w:ascii="Times New Roman"/>
          <w:b w:val="false"/>
          <w:i w:val="false"/>
          <w:color w:val="000000"/>
          <w:sz w:val="24"/>
          <w:lang w:val="pl-Pl"/>
        </w:rPr>
        <w:t>3) charakteryzuje realia życia gospodarczego i społecznego PRL-u;</w:t>
      </w:r>
    </w:p>
    <w:p>
      <w:pPr>
        <w:spacing w:before="25" w:after="0"/>
        <w:ind w:left="373"/>
        <w:jc w:val="both"/>
        <w:textAlignment w:val="auto"/>
      </w:pPr>
      <w:r>
        <w:rPr>
          <w:rFonts w:ascii="Times New Roman"/>
          <w:b w:val="false"/>
          <w:i w:val="false"/>
          <w:color w:val="000000"/>
          <w:sz w:val="24"/>
          <w:lang w:val="pl-Pl"/>
        </w:rPr>
        <w:t>4) porównuje przyczyny i skutki kryzysów 1956 r., 1968 r. i 1970 r., 1976 r.;</w:t>
      </w:r>
    </w:p>
    <w:p>
      <w:pPr>
        <w:spacing w:before="25" w:after="0"/>
        <w:ind w:left="373"/>
        <w:jc w:val="both"/>
        <w:textAlignment w:val="auto"/>
      </w:pPr>
      <w:r>
        <w:rPr>
          <w:rFonts w:ascii="Times New Roman"/>
          <w:b w:val="false"/>
          <w:i w:val="false"/>
          <w:color w:val="000000"/>
          <w:sz w:val="24"/>
          <w:lang w:val="pl-Pl"/>
        </w:rPr>
        <w:t>5) ocenia polityczną i społeczną rolę Kościoła katolickiego w PRL-u.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Rozkład systemu komunistycznego w Polsce - polska droga do suwerenności. Uczeń:</w:t>
      </w:r>
    </w:p>
    <w:p>
      <w:pPr>
        <w:spacing w:before="25" w:after="0"/>
        <w:ind w:left="373"/>
        <w:jc w:val="both"/>
        <w:textAlignment w:val="auto"/>
      </w:pPr>
      <w:r>
        <w:rPr>
          <w:rFonts w:ascii="Times New Roman"/>
          <w:b w:val="false"/>
          <w:i w:val="false"/>
          <w:color w:val="000000"/>
          <w:sz w:val="24"/>
          <w:lang w:val="pl-Pl"/>
        </w:rPr>
        <w:t>1) wyjaśnia znaczenie pontyfikatu Jana Pawła II dla przemian politycznych w Polsce;</w:t>
      </w:r>
    </w:p>
    <w:p>
      <w:pPr>
        <w:spacing w:before="25" w:after="0"/>
        <w:ind w:left="373"/>
        <w:jc w:val="both"/>
        <w:textAlignment w:val="auto"/>
      </w:pPr>
      <w:r>
        <w:rPr>
          <w:rFonts w:ascii="Times New Roman"/>
          <w:b w:val="false"/>
          <w:i w:val="false"/>
          <w:color w:val="000000"/>
          <w:sz w:val="24"/>
          <w:lang w:val="pl-Pl"/>
        </w:rPr>
        <w:t>2) wyjaśnia przyczyny i skutki wydarzeń sierpniowych 1980 r. oraz ocenia rolę Solidarności w przemianach politycznych i ustrojowych;</w:t>
      </w:r>
    </w:p>
    <w:p>
      <w:pPr>
        <w:spacing w:before="25" w:after="0"/>
        <w:ind w:left="373"/>
        <w:jc w:val="both"/>
        <w:textAlignment w:val="auto"/>
      </w:pPr>
      <w:r>
        <w:rPr>
          <w:rFonts w:ascii="Times New Roman"/>
          <w:b w:val="false"/>
          <w:i w:val="false"/>
          <w:color w:val="000000"/>
          <w:sz w:val="24"/>
          <w:lang w:val="pl-Pl"/>
        </w:rPr>
        <w:t>3) przedstawia okoliczności wprowadzenia i następstwa stanu wojennego;</w:t>
      </w:r>
    </w:p>
    <w:p>
      <w:pPr>
        <w:spacing w:before="25" w:after="0"/>
        <w:ind w:left="373"/>
        <w:jc w:val="both"/>
        <w:textAlignment w:val="auto"/>
      </w:pPr>
      <w:r>
        <w:rPr>
          <w:rFonts w:ascii="Times New Roman"/>
          <w:b w:val="false"/>
          <w:i w:val="false"/>
          <w:color w:val="000000"/>
          <w:sz w:val="24"/>
          <w:lang w:val="pl-Pl"/>
        </w:rPr>
        <w:t>4) opisuje najważniejsze postanowienia "Okrągłego Stołu";</w:t>
      </w:r>
    </w:p>
    <w:p>
      <w:pPr>
        <w:spacing w:before="25" w:after="0"/>
        <w:ind w:left="373"/>
        <w:jc w:val="both"/>
        <w:textAlignment w:val="auto"/>
      </w:pPr>
      <w:r>
        <w:rPr>
          <w:rFonts w:ascii="Times New Roman"/>
          <w:b w:val="false"/>
          <w:i w:val="false"/>
          <w:color w:val="000000"/>
          <w:sz w:val="24"/>
          <w:lang w:val="pl-Pl"/>
        </w:rPr>
        <w:t>5) charakteryzuje przemiany polityczne, społeczno-gospodarcze i kulturowe po 1989 r.;</w:t>
      </w:r>
    </w:p>
    <w:p>
      <w:pPr>
        <w:spacing w:before="25" w:after="0"/>
        <w:ind w:left="373"/>
        <w:jc w:val="both"/>
        <w:textAlignment w:val="auto"/>
      </w:pPr>
      <w:r>
        <w:rPr>
          <w:rFonts w:ascii="Times New Roman"/>
          <w:b w:val="false"/>
          <w:i w:val="false"/>
          <w:color w:val="000000"/>
          <w:sz w:val="24"/>
          <w:lang w:val="pl-Pl"/>
        </w:rPr>
        <w:t>6) przedstawia okoliczności i ocenia znaczenie przystąpienia Polski do NATO i Unii Europejskiej.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Uczeń porządkuje i synchronizuje wydarzenia z historii powszechnej oraz dziejów ojczystych; dostrzega zmienność i dynamikę wydarzeń w dziejach, a także ciągłość procesów historycznych.</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Uczeń analizuje wydarzenia, zjawiska i procesy historyczne w kontekście epok i dostrzega zależności pomiędzy różnymi dziedzinami życia społecznego; rozpoznaje rodzaje źródeł; ocenia przydatność źródła do wyjaśnienia problemu historycznego; dostrzega, wielość perspektyw badawczych oraz wielorakie interpretacje historii i ich przyczyny.</w:t>
      </w:r>
    </w:p>
    <w:p>
      <w:pPr>
        <w:spacing w:before="25" w:after="0"/>
        <w:ind w:left="0"/>
        <w:jc w:val="both"/>
        <w:textAlignment w:val="auto"/>
      </w:pPr>
      <w:r>
        <w:rPr>
          <w:rFonts w:ascii="Times New Roman"/>
          <w:b w:val="false"/>
          <w:i w:val="false"/>
          <w:color w:val="000000"/>
          <w:sz w:val="24"/>
          <w:lang w:val="pl-Pl"/>
        </w:rPr>
        <w:t>III. Tworzenie narracji historycznej.</w:t>
      </w:r>
    </w:p>
    <w:p>
      <w:pPr>
        <w:spacing w:before="25" w:after="0"/>
        <w:ind w:left="0"/>
        <w:jc w:val="both"/>
        <w:textAlignment w:val="auto"/>
      </w:pPr>
      <w:r>
        <w:rPr>
          <w:rFonts w:ascii="Times New Roman"/>
          <w:b w:val="false"/>
          <w:i w:val="false"/>
          <w:color w:val="000000"/>
          <w:sz w:val="24"/>
          <w:lang w:val="pl-Pl"/>
        </w:rPr>
        <w:t>Uczeń tworzy narrację historyczną w ujęciu przekrojowym lub problemowym; dostrzega problem i buduje argumentację, uwzględniając różne aspekty procesu historycznego; dokonuje selekcji i hierarchizacji oraz integruje pozyskane informacje z różnych źródeł wiedzy.</w:t>
      </w:r>
    </w:p>
    <w:p>
      <w:pPr>
        <w:spacing w:before="25" w:after="0"/>
        <w:ind w:left="0"/>
        <w:jc w:val="both"/>
        <w:textAlignment w:val="auto"/>
      </w:pPr>
      <w:r>
        <w:rPr>
          <w:rFonts w:ascii="Times New Roman"/>
          <w:b/>
          <w:i w:val="false"/>
          <w:color w:val="000000"/>
          <w:sz w:val="24"/>
          <w:lang w:val="pl-Pl"/>
        </w:rPr>
        <w:t>Treści nauczania - wymagania szczegółowe</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 </w:t>
      </w:r>
    </w:p>
    <w:p>
      <w:pPr>
        <w:spacing w:before="25" w:after="0"/>
        <w:ind w:left="0"/>
        <w:jc w:val="center"/>
        <w:textAlignment w:val="auto"/>
      </w:pPr>
      <w:r>
        <w:rPr>
          <w:rFonts w:ascii="Times New Roman"/>
          <w:b/>
          <w:i w:val="false"/>
          <w:color w:val="000000"/>
          <w:sz w:val="24"/>
          <w:lang w:val="pl-Pl"/>
        </w:rPr>
        <w:t> Starożytność.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Cywilizacje Bliskiego i Dalekiego Wschodu. Uczeń:</w:t>
      </w:r>
    </w:p>
    <w:p>
      <w:pPr>
        <w:spacing w:before="25" w:after="0"/>
        <w:ind w:left="373"/>
        <w:jc w:val="both"/>
        <w:textAlignment w:val="auto"/>
      </w:pPr>
      <w:r>
        <w:rPr>
          <w:rFonts w:ascii="Times New Roman"/>
          <w:b w:val="false"/>
          <w:i w:val="false"/>
          <w:color w:val="000000"/>
          <w:sz w:val="24"/>
          <w:lang w:val="pl-Pl"/>
        </w:rPr>
        <w:t>1) charakteryzuje uwarunkowania geograficzne rozwoju cywilizacji na Bliskim i Dalekim Wschodzie;</w:t>
      </w:r>
    </w:p>
    <w:p>
      <w:pPr>
        <w:spacing w:before="25" w:after="0"/>
        <w:ind w:left="373"/>
        <w:jc w:val="both"/>
        <w:textAlignment w:val="auto"/>
      </w:pPr>
      <w:r>
        <w:rPr>
          <w:rFonts w:ascii="Times New Roman"/>
          <w:b w:val="false"/>
          <w:i w:val="false"/>
          <w:color w:val="000000"/>
          <w:sz w:val="24"/>
          <w:lang w:val="pl-Pl"/>
        </w:rPr>
        <w:t>2) porównuje formy ustrojowe i struktury społeczne w cywilizacjach bliskowschodnich;</w:t>
      </w:r>
    </w:p>
    <w:p>
      <w:pPr>
        <w:spacing w:before="25" w:after="0"/>
        <w:ind w:left="373"/>
        <w:jc w:val="both"/>
        <w:textAlignment w:val="auto"/>
      </w:pPr>
      <w:r>
        <w:rPr>
          <w:rFonts w:ascii="Times New Roman"/>
          <w:b w:val="false"/>
          <w:i w:val="false"/>
          <w:color w:val="000000"/>
          <w:sz w:val="24"/>
          <w:lang w:val="pl-Pl"/>
        </w:rPr>
        <w:t>3) rozpoznaje cechy charakterystyczne najważniejszych osiągnięć kulturowych cywilizacji bliskowschodnich oraz hinduskiej i chińskiej w zakresie architektury, sztuki, nauki i pisma.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Społeczeństwo, życie polityczne i kultura starożytnej Grecji. Uczeń:</w:t>
      </w:r>
    </w:p>
    <w:p>
      <w:pPr>
        <w:spacing w:before="25" w:after="0"/>
        <w:ind w:left="373"/>
        <w:jc w:val="both"/>
        <w:textAlignment w:val="auto"/>
      </w:pPr>
      <w:r>
        <w:rPr>
          <w:rFonts w:ascii="Times New Roman"/>
          <w:b w:val="false"/>
          <w:i w:val="false"/>
          <w:color w:val="000000"/>
          <w:sz w:val="24"/>
          <w:lang w:val="pl-Pl"/>
        </w:rPr>
        <w:t>1) charakteryzuje geograficzne uwarunkowania cywilizacji greckiej;</w:t>
      </w:r>
    </w:p>
    <w:p>
      <w:pPr>
        <w:spacing w:before="25" w:after="0"/>
        <w:ind w:left="373"/>
        <w:jc w:val="both"/>
        <w:textAlignment w:val="auto"/>
      </w:pPr>
      <w:r>
        <w:rPr>
          <w:rFonts w:ascii="Times New Roman"/>
          <w:b w:val="false"/>
          <w:i w:val="false"/>
          <w:color w:val="000000"/>
          <w:sz w:val="24"/>
          <w:lang w:val="pl-Pl"/>
        </w:rPr>
        <w:t>2) wyjaśnia przemiany ustrojowe w Atenach i porównuje formy ustrojowe greckich polis;</w:t>
      </w:r>
    </w:p>
    <w:p>
      <w:pPr>
        <w:spacing w:before="25" w:after="0"/>
        <w:ind w:left="373"/>
        <w:jc w:val="both"/>
        <w:textAlignment w:val="auto"/>
      </w:pPr>
      <w:r>
        <w:rPr>
          <w:rFonts w:ascii="Times New Roman"/>
          <w:b w:val="false"/>
          <w:i w:val="false"/>
          <w:color w:val="000000"/>
          <w:sz w:val="24"/>
          <w:lang w:val="pl-Pl"/>
        </w:rPr>
        <w:t>3) rozpoznaje dokonania kulturowe Greków w dziedzinie architektury, rzeźby, teatru, literatury, filozofii, nauki i identyfikuje je z ich twórcami;</w:t>
      </w:r>
    </w:p>
    <w:p>
      <w:pPr>
        <w:spacing w:before="25" w:after="0"/>
        <w:ind w:left="373"/>
        <w:jc w:val="both"/>
        <w:textAlignment w:val="auto"/>
      </w:pPr>
      <w:r>
        <w:rPr>
          <w:rFonts w:ascii="Times New Roman"/>
          <w:b w:val="false"/>
          <w:i w:val="false"/>
          <w:color w:val="000000"/>
          <w:sz w:val="24"/>
          <w:lang w:val="pl-Pl"/>
        </w:rPr>
        <w:t>4) identyfikuje dziedzictwo kultury greckiej w dorobku kulturowym Europy.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Ekspansja w świecie greckim i rzymskim. Uczeń:</w:t>
      </w:r>
    </w:p>
    <w:p>
      <w:pPr>
        <w:spacing w:before="25" w:after="0"/>
        <w:ind w:left="373"/>
        <w:jc w:val="both"/>
        <w:textAlignment w:val="auto"/>
      </w:pPr>
      <w:r>
        <w:rPr>
          <w:rFonts w:ascii="Times New Roman"/>
          <w:b w:val="false"/>
          <w:i w:val="false"/>
          <w:color w:val="000000"/>
          <w:sz w:val="24"/>
          <w:lang w:val="pl-Pl"/>
        </w:rPr>
        <w:t>1) porównuje kolonizację grecką z fenicką w basenie Morza Śródziemnego;</w:t>
      </w:r>
    </w:p>
    <w:p>
      <w:pPr>
        <w:spacing w:before="25" w:after="0"/>
        <w:ind w:left="373"/>
        <w:jc w:val="both"/>
        <w:textAlignment w:val="auto"/>
      </w:pPr>
      <w:r>
        <w:rPr>
          <w:rFonts w:ascii="Times New Roman"/>
          <w:b w:val="false"/>
          <w:i w:val="false"/>
          <w:color w:val="000000"/>
          <w:sz w:val="24"/>
          <w:lang w:val="pl-Pl"/>
        </w:rPr>
        <w:t>2) charakteryzuje wojny grecko-perskie i ekspansję Aleksandra Wielkiego;</w:t>
      </w:r>
    </w:p>
    <w:p>
      <w:pPr>
        <w:spacing w:before="25" w:after="0"/>
        <w:ind w:left="373"/>
        <w:jc w:val="both"/>
        <w:textAlignment w:val="auto"/>
      </w:pPr>
      <w:r>
        <w:rPr>
          <w:rFonts w:ascii="Times New Roman"/>
          <w:b w:val="false"/>
          <w:i w:val="false"/>
          <w:color w:val="000000"/>
          <w:sz w:val="24"/>
          <w:lang w:val="pl-Pl"/>
        </w:rPr>
        <w:t>3) charakteryzuje ekspansję rzymską i wyjaśnia ideę imperium rzymskiego.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Społeczeństwo, życie polityczne i kultura starożytnego Rzymu. Uczeń:</w:t>
      </w:r>
    </w:p>
    <w:p>
      <w:pPr>
        <w:spacing w:before="25" w:after="0"/>
        <w:ind w:left="373"/>
        <w:jc w:val="both"/>
        <w:textAlignment w:val="auto"/>
      </w:pPr>
      <w:r>
        <w:rPr>
          <w:rFonts w:ascii="Times New Roman"/>
          <w:b w:val="false"/>
          <w:i w:val="false"/>
          <w:color w:val="000000"/>
          <w:sz w:val="24"/>
          <w:lang w:val="pl-Pl"/>
        </w:rPr>
        <w:t>1) charakteryzuje przemiany ustrojowe i społeczne w Rzymie republikańskim i w cesarstwie rzymskim;</w:t>
      </w:r>
    </w:p>
    <w:p>
      <w:pPr>
        <w:spacing w:before="25" w:after="0"/>
        <w:ind w:left="373"/>
        <w:jc w:val="both"/>
        <w:textAlignment w:val="auto"/>
      </w:pPr>
      <w:r>
        <w:rPr>
          <w:rFonts w:ascii="Times New Roman"/>
          <w:b w:val="false"/>
          <w:i w:val="false"/>
          <w:color w:val="000000"/>
          <w:sz w:val="24"/>
          <w:lang w:val="pl-Pl"/>
        </w:rPr>
        <w:t>2) porównuje niewolnictwo w Rzymie z wcześniejszymi formami niewolnictwa w świecie bliskowschodnim i greckim;</w:t>
      </w:r>
    </w:p>
    <w:p>
      <w:pPr>
        <w:spacing w:before="25" w:after="0"/>
        <w:ind w:left="373"/>
        <w:jc w:val="both"/>
        <w:textAlignment w:val="auto"/>
      </w:pPr>
      <w:r>
        <w:rPr>
          <w:rFonts w:ascii="Times New Roman"/>
          <w:b w:val="false"/>
          <w:i w:val="false"/>
          <w:color w:val="000000"/>
          <w:sz w:val="24"/>
          <w:lang w:val="pl-Pl"/>
        </w:rPr>
        <w:t>3) opisuje zmiany w położeniu religii chrześcijańskiej w państwie rzymskim (od religii prześladowanej, poprzez tolerowaną, do panującej);</w:t>
      </w:r>
    </w:p>
    <w:p>
      <w:pPr>
        <w:spacing w:before="25" w:after="0"/>
        <w:ind w:left="373"/>
        <w:jc w:val="both"/>
        <w:textAlignment w:val="auto"/>
      </w:pPr>
      <w:r>
        <w:rPr>
          <w:rFonts w:ascii="Times New Roman"/>
          <w:b w:val="false"/>
          <w:i w:val="false"/>
          <w:color w:val="000000"/>
          <w:sz w:val="24"/>
          <w:lang w:val="pl-Pl"/>
        </w:rPr>
        <w:t>4) prezentuje najważniejsze stanowiska historiografii dotyczące przyczyn upadku państwa rzymskiego;</w:t>
      </w:r>
    </w:p>
    <w:p>
      <w:pPr>
        <w:spacing w:before="25" w:after="0"/>
        <w:ind w:left="373"/>
        <w:jc w:val="both"/>
        <w:textAlignment w:val="auto"/>
      </w:pPr>
      <w:r>
        <w:rPr>
          <w:rFonts w:ascii="Times New Roman"/>
          <w:b w:val="false"/>
          <w:i w:val="false"/>
          <w:color w:val="000000"/>
          <w:sz w:val="24"/>
          <w:lang w:val="pl-Pl"/>
        </w:rPr>
        <w:t>5) rozpoznaje dokonania kulturowe Rzymian w dziedzinie prawa, literatury, nauki, architektury i techniki;</w:t>
      </w:r>
    </w:p>
    <w:p>
      <w:pPr>
        <w:spacing w:before="25" w:after="0"/>
        <w:ind w:left="373"/>
        <w:jc w:val="both"/>
        <w:textAlignment w:val="auto"/>
      </w:pPr>
      <w:r>
        <w:rPr>
          <w:rFonts w:ascii="Times New Roman"/>
          <w:b w:val="false"/>
          <w:i w:val="false"/>
          <w:color w:val="000000"/>
          <w:sz w:val="24"/>
          <w:lang w:val="pl-Pl"/>
        </w:rPr>
        <w:t>6) identyfikuje dziedzictwo kultury rzymskiej w dorobku kulturowym Europy.</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 </w:t>
      </w:r>
    </w:p>
    <w:p>
      <w:pPr>
        <w:spacing w:before="25" w:after="0"/>
        <w:ind w:left="0"/>
        <w:jc w:val="center"/>
        <w:textAlignment w:val="auto"/>
      </w:pPr>
      <w:r>
        <w:rPr>
          <w:rFonts w:ascii="Times New Roman"/>
          <w:b/>
          <w:i w:val="false"/>
          <w:color w:val="000000"/>
          <w:sz w:val="24"/>
          <w:lang w:val="pl-Pl"/>
        </w:rPr>
        <w:t> Średniowiecze.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Bizancjum i Zachód a świat islamu. Uczeń:</w:t>
      </w:r>
    </w:p>
    <w:p>
      <w:pPr>
        <w:spacing w:before="25" w:after="0"/>
        <w:ind w:left="373"/>
        <w:jc w:val="both"/>
        <w:textAlignment w:val="auto"/>
      </w:pPr>
      <w:r>
        <w:rPr>
          <w:rFonts w:ascii="Times New Roman"/>
          <w:b w:val="false"/>
          <w:i w:val="false"/>
          <w:color w:val="000000"/>
          <w:sz w:val="24"/>
          <w:lang w:val="pl-Pl"/>
        </w:rPr>
        <w:t>1) charakteryzuje kręgi kulturowe: łaciński, bizantyjski i arabski;</w:t>
      </w:r>
    </w:p>
    <w:p>
      <w:pPr>
        <w:spacing w:before="25" w:after="0"/>
        <w:ind w:left="373"/>
        <w:jc w:val="both"/>
        <w:textAlignment w:val="auto"/>
      </w:pPr>
      <w:r>
        <w:rPr>
          <w:rFonts w:ascii="Times New Roman"/>
          <w:b w:val="false"/>
          <w:i w:val="false"/>
          <w:color w:val="000000"/>
          <w:sz w:val="24"/>
          <w:lang w:val="pl-Pl"/>
        </w:rPr>
        <w:t>2) opisuje charakterystyczne cechy bizantyjskiego systemu politycznego;</w:t>
      </w:r>
    </w:p>
    <w:p>
      <w:pPr>
        <w:spacing w:before="25" w:after="0"/>
        <w:ind w:left="373"/>
        <w:jc w:val="both"/>
        <w:textAlignment w:val="auto"/>
      </w:pPr>
      <w:r>
        <w:rPr>
          <w:rFonts w:ascii="Times New Roman"/>
          <w:b w:val="false"/>
          <w:i w:val="false"/>
          <w:color w:val="000000"/>
          <w:sz w:val="24"/>
          <w:lang w:val="pl-Pl"/>
        </w:rPr>
        <w:t>3) wyjaśnia wpływ cywilizacji islamskiej na cywilizację łacińską i bizantyjską;</w:t>
      </w:r>
    </w:p>
    <w:p>
      <w:pPr>
        <w:spacing w:before="25" w:after="0"/>
        <w:ind w:left="373"/>
        <w:jc w:val="both"/>
        <w:textAlignment w:val="auto"/>
      </w:pPr>
      <w:r>
        <w:rPr>
          <w:rFonts w:ascii="Times New Roman"/>
          <w:b w:val="false"/>
          <w:i w:val="false"/>
          <w:color w:val="000000"/>
          <w:sz w:val="24"/>
          <w:lang w:val="pl-Pl"/>
        </w:rPr>
        <w:t>4) rozpoznaje najważniejsze osiągnięcia cywilizacji islamskiej w zakresie architektury, sztuki i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Europa wczesnego średniowiecza. Uczeń:</w:t>
      </w:r>
    </w:p>
    <w:p>
      <w:pPr>
        <w:spacing w:before="25" w:after="0"/>
        <w:ind w:left="373"/>
        <w:jc w:val="both"/>
        <w:textAlignment w:val="auto"/>
      </w:pPr>
      <w:r>
        <w:rPr>
          <w:rFonts w:ascii="Times New Roman"/>
          <w:b w:val="false"/>
          <w:i w:val="false"/>
          <w:color w:val="000000"/>
          <w:sz w:val="24"/>
          <w:lang w:val="pl-Pl"/>
        </w:rPr>
        <w:t>1) opisuje zasięg terytorialny, organizację władzy, gospodarkę i kulturę państwa Franków;</w:t>
      </w:r>
    </w:p>
    <w:p>
      <w:pPr>
        <w:spacing w:before="25" w:after="0"/>
        <w:ind w:left="373"/>
        <w:jc w:val="both"/>
        <w:textAlignment w:val="auto"/>
      </w:pPr>
      <w:r>
        <w:rPr>
          <w:rFonts w:ascii="Times New Roman"/>
          <w:b w:val="false"/>
          <w:i w:val="false"/>
          <w:color w:val="000000"/>
          <w:sz w:val="24"/>
          <w:lang w:val="pl-Pl"/>
        </w:rPr>
        <w:t>2) charakteryzuje i porównuje ideę cesarstwa karolińskiego z ideą cesarstwa Ottonów;</w:t>
      </w:r>
    </w:p>
    <w:p>
      <w:pPr>
        <w:spacing w:before="25" w:after="0"/>
        <w:ind w:left="373"/>
        <w:jc w:val="both"/>
        <w:textAlignment w:val="auto"/>
      </w:pPr>
      <w:r>
        <w:rPr>
          <w:rFonts w:ascii="Times New Roman"/>
          <w:b w:val="false"/>
          <w:i w:val="false"/>
          <w:color w:val="000000"/>
          <w:sz w:val="24"/>
          <w:lang w:val="pl-Pl"/>
        </w:rPr>
        <w:t>3) opisuje proces tworzenia się państw w Europie Zachodniej, z uwzględnieniem najazdów Arabów, Normanów i Węgrów;</w:t>
      </w:r>
    </w:p>
    <w:p>
      <w:pPr>
        <w:spacing w:before="25" w:after="0"/>
        <w:ind w:left="373"/>
        <w:jc w:val="both"/>
        <w:textAlignment w:val="auto"/>
      </w:pPr>
      <w:r>
        <w:rPr>
          <w:rFonts w:ascii="Times New Roman"/>
          <w:b w:val="false"/>
          <w:i w:val="false"/>
          <w:color w:val="000000"/>
          <w:sz w:val="24"/>
          <w:lang w:val="pl-Pl"/>
        </w:rPr>
        <w:t>4) opisuje proces powstawania państw w Środkowo-Wschodniej Europie, z uwzględnieniem wpływu cywilizacji łacińskiej i bizantyjskiej;</w:t>
      </w:r>
    </w:p>
    <w:p>
      <w:pPr>
        <w:spacing w:before="25" w:after="0"/>
        <w:ind w:left="373"/>
        <w:jc w:val="both"/>
        <w:textAlignment w:val="auto"/>
      </w:pPr>
      <w:r>
        <w:rPr>
          <w:rFonts w:ascii="Times New Roman"/>
          <w:b w:val="false"/>
          <w:i w:val="false"/>
          <w:color w:val="000000"/>
          <w:sz w:val="24"/>
          <w:lang w:val="pl-Pl"/>
        </w:rPr>
        <w:t>5) charakteryzuje funkcjonowanie władzy, struktur społecznych i gospodarki w systemie feudalnym.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Europa w okresie krucjat. Uczeń:</w:t>
      </w:r>
    </w:p>
    <w:p>
      <w:pPr>
        <w:spacing w:before="25" w:after="0"/>
        <w:ind w:left="373"/>
        <w:jc w:val="both"/>
        <w:textAlignment w:val="auto"/>
      </w:pPr>
      <w:r>
        <w:rPr>
          <w:rFonts w:ascii="Times New Roman"/>
          <w:b w:val="false"/>
          <w:i w:val="false"/>
          <w:color w:val="000000"/>
          <w:sz w:val="24"/>
          <w:lang w:val="pl-Pl"/>
        </w:rPr>
        <w:t>1) wyjaśnia ideowe i polityczne przyczyny rywalizacji papiestwa z cesarstwem o zwierzchnictwo nad średniowieczną Europą;</w:t>
      </w:r>
    </w:p>
    <w:p>
      <w:pPr>
        <w:spacing w:before="25" w:after="0"/>
        <w:ind w:left="373"/>
        <w:jc w:val="both"/>
        <w:textAlignment w:val="auto"/>
      </w:pPr>
      <w:r>
        <w:rPr>
          <w:rFonts w:ascii="Times New Roman"/>
          <w:b w:val="false"/>
          <w:i w:val="false"/>
          <w:color w:val="000000"/>
          <w:sz w:val="24"/>
          <w:lang w:val="pl-Pl"/>
        </w:rPr>
        <w:t>2) charakteryzuje polityczne, społeczno-gospodarcze i religijne uwarunkowania oraz ocenia skutki wypraw krzyżowych do Ziemi Świętej i rekonkwisty;</w:t>
      </w:r>
    </w:p>
    <w:p>
      <w:pPr>
        <w:spacing w:before="25" w:after="0"/>
        <w:ind w:left="373"/>
        <w:jc w:val="both"/>
        <w:textAlignment w:val="auto"/>
      </w:pPr>
      <w:r>
        <w:rPr>
          <w:rFonts w:ascii="Times New Roman"/>
          <w:b w:val="false"/>
          <w:i w:val="false"/>
          <w:color w:val="000000"/>
          <w:sz w:val="24"/>
          <w:lang w:val="pl-Pl"/>
        </w:rPr>
        <w:t>3) opisuje charakterystyczne przejawy ożywienia społeczno-gospodarczego w Europie XI-XIII w.;</w:t>
      </w:r>
    </w:p>
    <w:p>
      <w:pPr>
        <w:spacing w:before="25" w:after="0"/>
        <w:ind w:left="373"/>
        <w:jc w:val="both"/>
        <w:textAlignment w:val="auto"/>
      </w:pPr>
      <w:r>
        <w:rPr>
          <w:rFonts w:ascii="Times New Roman"/>
          <w:b w:val="false"/>
          <w:i w:val="false"/>
          <w:color w:val="000000"/>
          <w:sz w:val="24"/>
          <w:lang w:val="pl-Pl"/>
        </w:rPr>
        <w:t>4) opisuje kierunki i charakter oraz konsekwencje najazdów mongolskich dla Europy Środkowo-Wschodniej.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Polska w okresie wczesnopiastowskim. Uczeń:</w:t>
      </w:r>
    </w:p>
    <w:p>
      <w:pPr>
        <w:spacing w:before="25" w:after="0"/>
        <w:ind w:left="373"/>
        <w:jc w:val="both"/>
        <w:textAlignment w:val="auto"/>
      </w:pPr>
      <w:r>
        <w:rPr>
          <w:rFonts w:ascii="Times New Roman"/>
          <w:b w:val="false"/>
          <w:i w:val="false"/>
          <w:color w:val="000000"/>
          <w:sz w:val="24"/>
          <w:lang w:val="pl-Pl"/>
        </w:rPr>
        <w:t>1) prezentuje główne stanowiska historiografii dotyczące etnogenezy Słowian;</w:t>
      </w:r>
    </w:p>
    <w:p>
      <w:pPr>
        <w:spacing w:before="25" w:after="0"/>
        <w:ind w:left="373"/>
        <w:jc w:val="both"/>
        <w:textAlignment w:val="auto"/>
      </w:pPr>
      <w:r>
        <w:rPr>
          <w:rFonts w:ascii="Times New Roman"/>
          <w:b w:val="false"/>
          <w:i w:val="false"/>
          <w:color w:val="000000"/>
          <w:sz w:val="24"/>
          <w:lang w:val="pl-Pl"/>
        </w:rPr>
        <w:t>2) wyjaśnia uwarunkowania narodzin państwa polskiego i jego chrystianizacji;</w:t>
      </w:r>
    </w:p>
    <w:p>
      <w:pPr>
        <w:spacing w:before="25" w:after="0"/>
        <w:ind w:left="373"/>
        <w:jc w:val="both"/>
        <w:textAlignment w:val="auto"/>
      </w:pPr>
      <w:r>
        <w:rPr>
          <w:rFonts w:ascii="Times New Roman"/>
          <w:b w:val="false"/>
          <w:i w:val="false"/>
          <w:color w:val="000000"/>
          <w:sz w:val="24"/>
          <w:lang w:val="pl-Pl"/>
        </w:rPr>
        <w:t>3) opisuje rozwój terytorialny państwa polskiego w X-XII w.;</w:t>
      </w:r>
    </w:p>
    <w:p>
      <w:pPr>
        <w:spacing w:before="25" w:after="0"/>
        <w:ind w:left="373"/>
        <w:jc w:val="both"/>
        <w:textAlignment w:val="auto"/>
      </w:pPr>
      <w:r>
        <w:rPr>
          <w:rFonts w:ascii="Times New Roman"/>
          <w:b w:val="false"/>
          <w:i w:val="false"/>
          <w:color w:val="000000"/>
          <w:sz w:val="24"/>
          <w:lang w:val="pl-Pl"/>
        </w:rPr>
        <w:t>4) rozpoznaje tendencje centralistyczne i decentralistyczne w życiu politycznym państwa polskiego w X-XII w.;</w:t>
      </w:r>
    </w:p>
    <w:p>
      <w:pPr>
        <w:spacing w:before="25" w:after="0"/>
        <w:ind w:left="373"/>
        <w:jc w:val="both"/>
        <w:textAlignment w:val="auto"/>
      </w:pPr>
      <w:r>
        <w:rPr>
          <w:rFonts w:ascii="Times New Roman"/>
          <w:b w:val="false"/>
          <w:i w:val="false"/>
          <w:color w:val="000000"/>
          <w:sz w:val="24"/>
          <w:lang w:val="pl-Pl"/>
        </w:rPr>
        <w:t>5) synchronizuje najważniejsze wydarzenia z dziejów Polski i Europy w X-XII 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Polska w okresie rozbicia dzielnicowego. Uczeń:</w:t>
      </w:r>
    </w:p>
    <w:p>
      <w:pPr>
        <w:spacing w:before="25" w:after="0"/>
        <w:ind w:left="373"/>
        <w:jc w:val="both"/>
        <w:textAlignment w:val="auto"/>
      </w:pPr>
      <w:r>
        <w:rPr>
          <w:rFonts w:ascii="Times New Roman"/>
          <w:b w:val="false"/>
          <w:i w:val="false"/>
          <w:color w:val="000000"/>
          <w:sz w:val="24"/>
          <w:lang w:val="pl-Pl"/>
        </w:rPr>
        <w:t>1) wyjaśnia przyczyny polityczne i społeczno-gospodarcze oraz następstwa rozbicia dzielnicowego;</w:t>
      </w:r>
    </w:p>
    <w:p>
      <w:pPr>
        <w:spacing w:before="25" w:after="0"/>
        <w:ind w:left="373"/>
        <w:jc w:val="both"/>
        <w:textAlignment w:val="auto"/>
      </w:pPr>
      <w:r>
        <w:rPr>
          <w:rFonts w:ascii="Times New Roman"/>
          <w:b w:val="false"/>
          <w:i w:val="false"/>
          <w:color w:val="000000"/>
          <w:sz w:val="24"/>
          <w:lang w:val="pl-Pl"/>
        </w:rPr>
        <w:t>2) porównuje proces formowania się społeczeństwa stanowego w Polsce i w zachodniej Europie;</w:t>
      </w:r>
    </w:p>
    <w:p>
      <w:pPr>
        <w:spacing w:before="25" w:after="0"/>
        <w:ind w:left="373"/>
        <w:jc w:val="both"/>
        <w:textAlignment w:val="auto"/>
      </w:pPr>
      <w:r>
        <w:rPr>
          <w:rFonts w:ascii="Times New Roman"/>
          <w:b w:val="false"/>
          <w:i w:val="false"/>
          <w:color w:val="000000"/>
          <w:sz w:val="24"/>
          <w:lang w:val="pl-Pl"/>
        </w:rPr>
        <w:t>3) opisuje przemiany społeczno-gospodarcze na ziemiach polskich oraz ocenia społeczno-kulturowe skutki kolonizacji na prawie niemieckim;</w:t>
      </w:r>
    </w:p>
    <w:p>
      <w:pPr>
        <w:spacing w:before="25" w:after="0"/>
        <w:ind w:left="373"/>
        <w:jc w:val="both"/>
        <w:textAlignment w:val="auto"/>
      </w:pPr>
      <w:r>
        <w:rPr>
          <w:rFonts w:ascii="Times New Roman"/>
          <w:b w:val="false"/>
          <w:i w:val="false"/>
          <w:color w:val="000000"/>
          <w:sz w:val="24"/>
          <w:lang w:val="pl-Pl"/>
        </w:rPr>
        <w:t>4) charakteryzuje proces przezwyciężenia rozbicia politycznego ziem polskich, ze wskazaniem na rolę władców i Kościoła;</w:t>
      </w:r>
    </w:p>
    <w:p>
      <w:pPr>
        <w:spacing w:before="25" w:after="0"/>
        <w:ind w:left="373"/>
        <w:jc w:val="both"/>
        <w:textAlignment w:val="auto"/>
      </w:pPr>
      <w:r>
        <w:rPr>
          <w:rFonts w:ascii="Times New Roman"/>
          <w:b w:val="false"/>
          <w:i w:val="false"/>
          <w:color w:val="000000"/>
          <w:sz w:val="24"/>
          <w:lang w:val="pl-Pl"/>
        </w:rPr>
        <w:t>5) synchronizuje najważniejsze wydarzenia z okresu rozbicia dzielnicowego i dziejów Europy.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Europa późnego średniowiecza. Uczeń:</w:t>
      </w:r>
    </w:p>
    <w:p>
      <w:pPr>
        <w:spacing w:before="25" w:after="0"/>
        <w:ind w:left="373"/>
        <w:jc w:val="both"/>
        <w:textAlignment w:val="auto"/>
      </w:pPr>
      <w:r>
        <w:rPr>
          <w:rFonts w:ascii="Times New Roman"/>
          <w:b w:val="false"/>
          <w:i w:val="false"/>
          <w:color w:val="000000"/>
          <w:sz w:val="24"/>
          <w:lang w:val="pl-Pl"/>
        </w:rPr>
        <w:t>1) wyjaśnia przyczyny kryzysu idei władzy uniwersalnej w Europie późnego średniowiecza;</w:t>
      </w:r>
    </w:p>
    <w:p>
      <w:pPr>
        <w:spacing w:before="25" w:after="0"/>
        <w:ind w:left="373"/>
        <w:jc w:val="both"/>
        <w:textAlignment w:val="auto"/>
      </w:pPr>
      <w:r>
        <w:rPr>
          <w:rFonts w:ascii="Times New Roman"/>
          <w:b w:val="false"/>
          <w:i w:val="false"/>
          <w:color w:val="000000"/>
          <w:sz w:val="24"/>
          <w:lang w:val="pl-Pl"/>
        </w:rPr>
        <w:t>2) charakteryzuje przemiany społeczne i gospodarcze w Europie w późnym średniowieczu;</w:t>
      </w:r>
    </w:p>
    <w:p>
      <w:pPr>
        <w:spacing w:before="25" w:after="0"/>
        <w:ind w:left="373"/>
        <w:jc w:val="both"/>
        <w:textAlignment w:val="auto"/>
      </w:pPr>
      <w:r>
        <w:rPr>
          <w:rFonts w:ascii="Times New Roman"/>
          <w:b w:val="false"/>
          <w:i w:val="false"/>
          <w:color w:val="000000"/>
          <w:sz w:val="24"/>
          <w:lang w:val="pl-Pl"/>
        </w:rPr>
        <w:t>3) opisuje zmiany na mapie politycznej Europy w XIV-XV w.;</w:t>
      </w:r>
    </w:p>
    <w:p>
      <w:pPr>
        <w:spacing w:before="25" w:after="0"/>
        <w:ind w:left="373"/>
        <w:jc w:val="both"/>
        <w:textAlignment w:val="auto"/>
      </w:pPr>
      <w:r>
        <w:rPr>
          <w:rFonts w:ascii="Times New Roman"/>
          <w:b w:val="false"/>
          <w:i w:val="false"/>
          <w:color w:val="000000"/>
          <w:sz w:val="24"/>
          <w:lang w:val="pl-Pl"/>
        </w:rPr>
        <w:t>4) charakteryzuje następstwa upadku cesarstwa bizantyńskiego i ekspansji tureckiej dla Europy.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Polska w XIV-XV w. Uczeń:</w:t>
      </w:r>
    </w:p>
    <w:p>
      <w:pPr>
        <w:spacing w:before="25" w:after="0"/>
        <w:ind w:left="373"/>
        <w:jc w:val="both"/>
        <w:textAlignment w:val="auto"/>
      </w:pPr>
      <w:r>
        <w:rPr>
          <w:rFonts w:ascii="Times New Roman"/>
          <w:b w:val="false"/>
          <w:i w:val="false"/>
          <w:color w:val="000000"/>
          <w:sz w:val="24"/>
          <w:lang w:val="pl-Pl"/>
        </w:rPr>
        <w:t>1) opisuje rozwój terytorialny państwa polskiego w XIV-XV w.;</w:t>
      </w:r>
    </w:p>
    <w:p>
      <w:pPr>
        <w:spacing w:before="25" w:after="0"/>
        <w:ind w:left="373"/>
        <w:jc w:val="both"/>
        <w:textAlignment w:val="auto"/>
      </w:pPr>
      <w:r>
        <w:rPr>
          <w:rFonts w:ascii="Times New Roman"/>
          <w:b w:val="false"/>
          <w:i w:val="false"/>
          <w:color w:val="000000"/>
          <w:sz w:val="24"/>
          <w:lang w:val="pl-Pl"/>
        </w:rPr>
        <w:t>2) charakteryzuje rozwój monarchii stanowej w Polsce, uwzględniając strukturę społeczeństwa polskiego w późnym średniowieczu i rozwój przywilejów szlacheckich;</w:t>
      </w:r>
    </w:p>
    <w:p>
      <w:pPr>
        <w:spacing w:before="25" w:after="0"/>
        <w:ind w:left="373"/>
        <w:jc w:val="both"/>
        <w:textAlignment w:val="auto"/>
      </w:pPr>
      <w:r>
        <w:rPr>
          <w:rFonts w:ascii="Times New Roman"/>
          <w:b w:val="false"/>
          <w:i w:val="false"/>
          <w:color w:val="000000"/>
          <w:sz w:val="24"/>
          <w:lang w:val="pl-Pl"/>
        </w:rPr>
        <w:t>3) wyjaśnia międzynarodowe i wewnętrzne uwarunkowania związków Polski z Węgrami i Litwą w XIV-XV w.;</w:t>
      </w:r>
    </w:p>
    <w:p>
      <w:pPr>
        <w:spacing w:before="25" w:after="0"/>
        <w:ind w:left="373"/>
        <w:jc w:val="both"/>
        <w:textAlignment w:val="auto"/>
      </w:pPr>
      <w:r>
        <w:rPr>
          <w:rFonts w:ascii="Times New Roman"/>
          <w:b w:val="false"/>
          <w:i w:val="false"/>
          <w:color w:val="000000"/>
          <w:sz w:val="24"/>
          <w:lang w:val="pl-Pl"/>
        </w:rPr>
        <w:t>4) charakteryzuje i ocenia stosunki polsko-krzyżackie na płaszczyźnie politycznej, gospodarczej i kulturowej;</w:t>
      </w:r>
    </w:p>
    <w:p>
      <w:pPr>
        <w:spacing w:before="25" w:after="0"/>
        <w:ind w:left="373"/>
        <w:jc w:val="both"/>
        <w:textAlignment w:val="auto"/>
      </w:pPr>
      <w:r>
        <w:rPr>
          <w:rFonts w:ascii="Times New Roman"/>
          <w:b w:val="false"/>
          <w:i w:val="false"/>
          <w:color w:val="000000"/>
          <w:sz w:val="24"/>
          <w:lang w:val="pl-Pl"/>
        </w:rPr>
        <w:t>5) ocenia panowanie Piastów w dziejach Polski: ocenia politykę dynastyczną Jagiellonów;</w:t>
      </w:r>
    </w:p>
    <w:p>
      <w:pPr>
        <w:spacing w:before="25" w:after="0"/>
        <w:ind w:left="373"/>
        <w:jc w:val="both"/>
        <w:textAlignment w:val="auto"/>
      </w:pPr>
      <w:r>
        <w:rPr>
          <w:rFonts w:ascii="Times New Roman"/>
          <w:b w:val="false"/>
          <w:i w:val="false"/>
          <w:color w:val="000000"/>
          <w:sz w:val="24"/>
          <w:lang w:val="pl-Pl"/>
        </w:rPr>
        <w:t>6) synchronizuje wydarzenia z dziejów Polski i Europy w XIV-XV 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Kultura średniowiecza. Uczeń:</w:t>
      </w:r>
    </w:p>
    <w:p>
      <w:pPr>
        <w:spacing w:before="25" w:after="0"/>
        <w:ind w:left="373"/>
        <w:jc w:val="both"/>
        <w:textAlignment w:val="auto"/>
      </w:pPr>
      <w:r>
        <w:rPr>
          <w:rFonts w:ascii="Times New Roman"/>
          <w:b w:val="false"/>
          <w:i w:val="false"/>
          <w:color w:val="000000"/>
          <w:sz w:val="24"/>
          <w:lang w:val="pl-Pl"/>
        </w:rPr>
        <w:t>1) wyjaśnia uniwersalny charakter kultury średniowiecznej;</w:t>
      </w:r>
    </w:p>
    <w:p>
      <w:pPr>
        <w:spacing w:before="25" w:after="0"/>
        <w:ind w:left="373"/>
        <w:jc w:val="both"/>
        <w:textAlignment w:val="auto"/>
      </w:pPr>
      <w:r>
        <w:rPr>
          <w:rFonts w:ascii="Times New Roman"/>
          <w:b w:val="false"/>
          <w:i w:val="false"/>
          <w:color w:val="000000"/>
          <w:sz w:val="24"/>
          <w:lang w:val="pl-Pl"/>
        </w:rPr>
        <w:t>2) ocenia znaczenie włączenia ziem polskich do cywilizacyjnego kręgu świata zachodniego (łacińskiego);</w:t>
      </w:r>
    </w:p>
    <w:p>
      <w:pPr>
        <w:spacing w:before="25" w:after="0"/>
        <w:ind w:left="373"/>
        <w:jc w:val="both"/>
        <w:textAlignment w:val="auto"/>
      </w:pPr>
      <w:r>
        <w:rPr>
          <w:rFonts w:ascii="Times New Roman"/>
          <w:b w:val="false"/>
          <w:i w:val="false"/>
          <w:color w:val="000000"/>
          <w:sz w:val="24"/>
          <w:lang w:val="pl-Pl"/>
        </w:rPr>
        <w:t>3) identyfikuje dokonania kultury okresu średniowiecza w zakresie piśmiennictwa, prawa, filozofii, architektury i sztuki, z uwzględnieniem kultury polskiego średniowiecza,</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III. </w:t>
      </w:r>
    </w:p>
    <w:p>
      <w:pPr>
        <w:spacing w:before="25" w:after="0"/>
        <w:ind w:left="0"/>
        <w:jc w:val="center"/>
        <w:textAlignment w:val="auto"/>
      </w:pPr>
      <w:r>
        <w:rPr>
          <w:rFonts w:ascii="Times New Roman"/>
          <w:b/>
          <w:i w:val="false"/>
          <w:color w:val="000000"/>
          <w:sz w:val="24"/>
          <w:lang w:val="pl-Pl"/>
        </w:rPr>
        <w:t> Dzieje nowożytne.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Odkrycia geograficzne i europejski kolonializm doby nowożytnej. Uczeń:</w:t>
      </w:r>
    </w:p>
    <w:p>
      <w:pPr>
        <w:spacing w:before="25" w:after="0"/>
        <w:ind w:left="373"/>
        <w:jc w:val="both"/>
        <w:textAlignment w:val="auto"/>
      </w:pPr>
      <w:r>
        <w:rPr>
          <w:rFonts w:ascii="Times New Roman"/>
          <w:b w:val="false"/>
          <w:i w:val="false"/>
          <w:color w:val="000000"/>
          <w:sz w:val="24"/>
          <w:lang w:val="pl-Pl"/>
        </w:rPr>
        <w:t>1) charakteryzuje cywilizacje prekolumbijskie w Ameryce;</w:t>
      </w:r>
    </w:p>
    <w:p>
      <w:pPr>
        <w:spacing w:before="25" w:after="0"/>
        <w:ind w:left="373"/>
        <w:jc w:val="both"/>
        <w:textAlignment w:val="auto"/>
      </w:pPr>
      <w:r>
        <w:rPr>
          <w:rFonts w:ascii="Times New Roman"/>
          <w:b w:val="false"/>
          <w:i w:val="false"/>
          <w:color w:val="000000"/>
          <w:sz w:val="24"/>
          <w:lang w:val="pl-Pl"/>
        </w:rPr>
        <w:t>2) opisuje udział poszczególnych państw europejskich w podziale Nowego Świata w XVI-XVIII w.;</w:t>
      </w:r>
    </w:p>
    <w:p>
      <w:pPr>
        <w:spacing w:before="25" w:after="0"/>
        <w:ind w:left="373"/>
        <w:jc w:val="both"/>
        <w:textAlignment w:val="auto"/>
      </w:pPr>
      <w:r>
        <w:rPr>
          <w:rFonts w:ascii="Times New Roman"/>
          <w:b w:val="false"/>
          <w:i w:val="false"/>
          <w:color w:val="000000"/>
          <w:sz w:val="24"/>
          <w:lang w:val="pl-Pl"/>
        </w:rPr>
        <w:t>3) ocenia wpływ odkryć geograficznych i ekspansji kolonialnej na życie gospodarcze i kulturowe Europy;</w:t>
      </w:r>
    </w:p>
    <w:p>
      <w:pPr>
        <w:spacing w:before="25" w:after="0"/>
        <w:ind w:left="373"/>
        <w:jc w:val="both"/>
        <w:textAlignment w:val="auto"/>
      </w:pPr>
      <w:r>
        <w:rPr>
          <w:rFonts w:ascii="Times New Roman"/>
          <w:b w:val="false"/>
          <w:i w:val="false"/>
          <w:color w:val="000000"/>
          <w:sz w:val="24"/>
          <w:lang w:val="pl-Pl"/>
        </w:rPr>
        <w:t>4) ocenia długofalowe konsekwencje wielkich odkryć geograficznych dla Ameryki, Azji, Afryki.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Europa w XVI-XVII w. Uczeń:</w:t>
      </w:r>
    </w:p>
    <w:p>
      <w:pPr>
        <w:spacing w:before="25" w:after="0"/>
        <w:ind w:left="373"/>
        <w:jc w:val="both"/>
        <w:textAlignment w:val="auto"/>
      </w:pPr>
      <w:r>
        <w:rPr>
          <w:rFonts w:ascii="Times New Roman"/>
          <w:b w:val="false"/>
          <w:i w:val="false"/>
          <w:color w:val="000000"/>
          <w:sz w:val="24"/>
          <w:lang w:val="pl-Pl"/>
        </w:rPr>
        <w:t>1) rozpoznaje charakterystyczne cechy renesansu europejskiego oraz wskazuje czołowych twórców i ich dzieła;</w:t>
      </w:r>
    </w:p>
    <w:p>
      <w:pPr>
        <w:spacing w:before="25" w:after="0"/>
        <w:ind w:left="373"/>
        <w:jc w:val="both"/>
        <w:textAlignment w:val="auto"/>
      </w:pPr>
      <w:r>
        <w:rPr>
          <w:rFonts w:ascii="Times New Roman"/>
          <w:b w:val="false"/>
          <w:i w:val="false"/>
          <w:color w:val="000000"/>
          <w:sz w:val="24"/>
          <w:lang w:val="pl-Pl"/>
        </w:rPr>
        <w:t>2) wyjaśnia polityczne, gospodarcze, społeczne, kulturowe uwarunkowania i następstwa reformacji, opisując główne nurty i postaci; charakteryzuje reformę Kościoła katolickiego;</w:t>
      </w:r>
    </w:p>
    <w:p>
      <w:pPr>
        <w:spacing w:before="25" w:after="0"/>
        <w:ind w:left="373"/>
        <w:jc w:val="both"/>
        <w:textAlignment w:val="auto"/>
      </w:pPr>
      <w:r>
        <w:rPr>
          <w:rFonts w:ascii="Times New Roman"/>
          <w:b w:val="false"/>
          <w:i w:val="false"/>
          <w:color w:val="000000"/>
          <w:sz w:val="24"/>
          <w:lang w:val="pl-Pl"/>
        </w:rPr>
        <w:t>3) opisuje mapę polityczną i wyznaniową Europy w XVI w.;</w:t>
      </w:r>
    </w:p>
    <w:p>
      <w:pPr>
        <w:spacing w:before="25" w:after="0"/>
        <w:ind w:left="373"/>
        <w:jc w:val="both"/>
        <w:textAlignment w:val="auto"/>
      </w:pPr>
      <w:r>
        <w:rPr>
          <w:rFonts w:ascii="Times New Roman"/>
          <w:b w:val="false"/>
          <w:i w:val="false"/>
          <w:color w:val="000000"/>
          <w:sz w:val="24"/>
          <w:lang w:val="pl-Pl"/>
        </w:rPr>
        <w:t>4) wyjaśnia zmiany w sposobie funkcjonowania państw europejskich w epoce nowożytnej, z uwzględnieniem charakterystyki i oceny absolutyzmu francuskiego;</w:t>
      </w:r>
    </w:p>
    <w:p>
      <w:pPr>
        <w:spacing w:before="25" w:after="0"/>
        <w:ind w:left="373"/>
        <w:jc w:val="both"/>
        <w:textAlignment w:val="auto"/>
      </w:pPr>
      <w:r>
        <w:rPr>
          <w:rFonts w:ascii="Times New Roman"/>
          <w:b w:val="false"/>
          <w:i w:val="false"/>
          <w:color w:val="000000"/>
          <w:sz w:val="24"/>
          <w:lang w:val="pl-Pl"/>
        </w:rPr>
        <w:t>5) opisuje proces kształtowania się państwa moskiewskiego/rosyjskiego;</w:t>
      </w:r>
    </w:p>
    <w:p>
      <w:pPr>
        <w:spacing w:before="25" w:after="0"/>
        <w:ind w:left="373"/>
        <w:jc w:val="both"/>
        <w:textAlignment w:val="auto"/>
      </w:pPr>
      <w:r>
        <w:rPr>
          <w:rFonts w:ascii="Times New Roman"/>
          <w:b w:val="false"/>
          <w:i w:val="false"/>
          <w:color w:val="000000"/>
          <w:sz w:val="24"/>
          <w:lang w:val="pl-Pl"/>
        </w:rPr>
        <w:t>6) charakteryzuje główne europejskie konflikty polityczne w XVI-XVII w., z uwzględnieniem roli Turcji w Europie Środkowo-Wschodniej;</w:t>
      </w:r>
    </w:p>
    <w:p>
      <w:pPr>
        <w:spacing w:before="25" w:after="0"/>
        <w:ind w:left="373"/>
        <w:jc w:val="both"/>
        <w:textAlignment w:val="auto"/>
      </w:pPr>
      <w:r>
        <w:rPr>
          <w:rFonts w:ascii="Times New Roman"/>
          <w:b w:val="false"/>
          <w:i w:val="false"/>
          <w:color w:val="000000"/>
          <w:sz w:val="24"/>
          <w:lang w:val="pl-Pl"/>
        </w:rPr>
        <w:t>7) wyjaśnia genezę i opisuje następstwa rewolucji angielskich;</w:t>
      </w:r>
    </w:p>
    <w:p>
      <w:pPr>
        <w:spacing w:before="25" w:after="0"/>
        <w:ind w:left="373"/>
        <w:jc w:val="both"/>
        <w:textAlignment w:val="auto"/>
      </w:pPr>
      <w:r>
        <w:rPr>
          <w:rFonts w:ascii="Times New Roman"/>
          <w:b w:val="false"/>
          <w:i w:val="false"/>
          <w:color w:val="000000"/>
          <w:sz w:val="24"/>
          <w:lang w:val="pl-Pl"/>
        </w:rPr>
        <w:t>8) analizuje przemiany kapitalistyczne w życiu gospodarczym Europy Zachodniej XVI-XVII w.;</w:t>
      </w:r>
    </w:p>
    <w:p>
      <w:pPr>
        <w:spacing w:before="25" w:after="0"/>
        <w:ind w:left="373"/>
        <w:jc w:val="both"/>
        <w:textAlignment w:val="auto"/>
      </w:pPr>
      <w:r>
        <w:rPr>
          <w:rFonts w:ascii="Times New Roman"/>
          <w:b w:val="false"/>
          <w:i w:val="false"/>
          <w:color w:val="000000"/>
          <w:sz w:val="24"/>
          <w:lang w:val="pl-Pl"/>
        </w:rPr>
        <w:t>9) opisuje przemiany w kulturze europejskiej w XVII w. i rozpoznaje główne dokonania epoki baroku.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Rzeczpospolita w okresie renesansu i demokracji szlacheckiej. Uczeń:</w:t>
      </w:r>
    </w:p>
    <w:p>
      <w:pPr>
        <w:spacing w:before="25" w:after="0"/>
        <w:ind w:left="373"/>
        <w:jc w:val="both"/>
        <w:textAlignment w:val="auto"/>
      </w:pPr>
      <w:r>
        <w:rPr>
          <w:rFonts w:ascii="Times New Roman"/>
          <w:b w:val="false"/>
          <w:i w:val="false"/>
          <w:color w:val="000000"/>
          <w:sz w:val="24"/>
          <w:lang w:val="pl-Pl"/>
        </w:rPr>
        <w:t>1) opisuje i wyjaśnia funkcjonowanie najważniejszych instytucji życia politycznego w XVI-wiecznej Polsce, w tym sejmików, sejmu, senatu i sejmu elekcyjnego: ocenia demokrację szlachecką;</w:t>
      </w:r>
    </w:p>
    <w:p>
      <w:pPr>
        <w:spacing w:before="25" w:after="0"/>
        <w:ind w:left="373"/>
        <w:jc w:val="both"/>
        <w:textAlignment w:val="auto"/>
      </w:pPr>
      <w:r>
        <w:rPr>
          <w:rFonts w:ascii="Times New Roman"/>
          <w:b w:val="false"/>
          <w:i w:val="false"/>
          <w:color w:val="000000"/>
          <w:sz w:val="24"/>
          <w:lang w:val="pl-Pl"/>
        </w:rPr>
        <w:t>2) ocenia polską specyfikę w zakresie rozwiązań ustrojowych, struktury społecznej i modelu życia gospodarczego na tle europejskim oraz synchronizuje najważniejsze wydarzenia z dziejów Polski w XVI w. z wydarzeniami europejskimi;</w:t>
      </w:r>
    </w:p>
    <w:p>
      <w:pPr>
        <w:spacing w:before="25" w:after="0"/>
        <w:ind w:left="373"/>
        <w:jc w:val="both"/>
        <w:textAlignment w:val="auto"/>
      </w:pPr>
      <w:r>
        <w:rPr>
          <w:rFonts w:ascii="Times New Roman"/>
          <w:b w:val="false"/>
          <w:i w:val="false"/>
          <w:color w:val="000000"/>
          <w:sz w:val="24"/>
          <w:lang w:val="pl-Pl"/>
        </w:rPr>
        <w:t>3) opisuje zmiany terytorialne państwa polsko-litewskiego i charakteryzuje stosunki z sąsiadami w XVI w.;</w:t>
      </w:r>
    </w:p>
    <w:p>
      <w:pPr>
        <w:spacing w:before="25" w:after="0"/>
        <w:ind w:left="373"/>
        <w:jc w:val="both"/>
        <w:textAlignment w:val="auto"/>
      </w:pPr>
      <w:r>
        <w:rPr>
          <w:rFonts w:ascii="Times New Roman"/>
          <w:b w:val="false"/>
          <w:i w:val="false"/>
          <w:color w:val="000000"/>
          <w:sz w:val="24"/>
          <w:lang w:val="pl-Pl"/>
        </w:rPr>
        <w:t>4) ocenia zmiany w relacjach polsko-litewskich w XVI w.;</w:t>
      </w:r>
    </w:p>
    <w:p>
      <w:pPr>
        <w:spacing w:before="25" w:after="0"/>
        <w:ind w:left="373"/>
        <w:jc w:val="both"/>
        <w:textAlignment w:val="auto"/>
      </w:pPr>
      <w:r>
        <w:rPr>
          <w:rFonts w:ascii="Times New Roman"/>
          <w:b w:val="false"/>
          <w:i w:val="false"/>
          <w:color w:val="000000"/>
          <w:sz w:val="24"/>
          <w:lang w:val="pl-Pl"/>
        </w:rPr>
        <w:t>5) ocenia kulturową rolę Polski w przeniesieniu wzorców cywilizacji zachodniej na obszary ruskie i litewskie;</w:t>
      </w:r>
    </w:p>
    <w:p>
      <w:pPr>
        <w:spacing w:before="25" w:after="0"/>
        <w:ind w:left="373"/>
        <w:jc w:val="both"/>
        <w:textAlignment w:val="auto"/>
      </w:pPr>
      <w:r>
        <w:rPr>
          <w:rFonts w:ascii="Times New Roman"/>
          <w:b w:val="false"/>
          <w:i w:val="false"/>
          <w:color w:val="000000"/>
          <w:sz w:val="24"/>
          <w:lang w:val="pl-Pl"/>
        </w:rPr>
        <w:t>6) ocenia sytuację wyznaniową na ziemiach Rzeczypospolitej w XVI w., w tym tolerancję wyznaniową oraz unię brzeską;</w:t>
      </w:r>
    </w:p>
    <w:p>
      <w:pPr>
        <w:spacing w:before="25" w:after="0"/>
        <w:ind w:left="373"/>
        <w:jc w:val="both"/>
        <w:textAlignment w:val="auto"/>
      </w:pPr>
      <w:r>
        <w:rPr>
          <w:rFonts w:ascii="Times New Roman"/>
          <w:b w:val="false"/>
          <w:i w:val="false"/>
          <w:color w:val="000000"/>
          <w:sz w:val="24"/>
          <w:lang w:val="pl-Pl"/>
        </w:rPr>
        <w:t>7) identyfikuje dzieła polskiego renesansu oraz ocenia dorobek polskiej myśli politycznej okresu odrodzenia i reformacji.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Rzeczpospolita Obojga Narodów w XVII w. Ustrój, społeczeństwo i kultura. Uczeń:</w:t>
      </w:r>
    </w:p>
    <w:p>
      <w:pPr>
        <w:spacing w:before="25" w:after="0"/>
        <w:ind w:left="373"/>
        <w:jc w:val="both"/>
        <w:textAlignment w:val="auto"/>
      </w:pPr>
      <w:r>
        <w:rPr>
          <w:rFonts w:ascii="Times New Roman"/>
          <w:b w:val="false"/>
          <w:i w:val="false"/>
          <w:color w:val="000000"/>
          <w:sz w:val="24"/>
          <w:lang w:val="pl-Pl"/>
        </w:rPr>
        <w:t>1) opisuje zmiany terytorium Rzeczypospolitej w XVII w.;</w:t>
      </w:r>
    </w:p>
    <w:p>
      <w:pPr>
        <w:spacing w:before="25" w:after="0"/>
        <w:ind w:left="373"/>
        <w:jc w:val="both"/>
        <w:textAlignment w:val="auto"/>
      </w:pPr>
      <w:r>
        <w:rPr>
          <w:rFonts w:ascii="Times New Roman"/>
          <w:b w:val="false"/>
          <w:i w:val="false"/>
          <w:color w:val="000000"/>
          <w:sz w:val="24"/>
          <w:lang w:val="pl-Pl"/>
        </w:rPr>
        <w:t>2) opisuje główne etapy konfliktów politycznych i militarnych Rzeczypospolitej ze Szwecją, państwem moskiewskim/Rosją i Turcją w XVII w.; wyjaśnia ich następstwa;</w:t>
      </w:r>
    </w:p>
    <w:p>
      <w:pPr>
        <w:spacing w:before="25" w:after="0"/>
        <w:ind w:left="373"/>
        <w:jc w:val="both"/>
        <w:textAlignment w:val="auto"/>
      </w:pPr>
      <w:r>
        <w:rPr>
          <w:rFonts w:ascii="Times New Roman"/>
          <w:b w:val="false"/>
          <w:i w:val="false"/>
          <w:color w:val="000000"/>
          <w:sz w:val="24"/>
          <w:lang w:val="pl-Pl"/>
        </w:rPr>
        <w:t>3) charakteryzuje proces oligarchizacji życia politycznego Rzeczypospolitej;</w:t>
      </w:r>
    </w:p>
    <w:p>
      <w:pPr>
        <w:spacing w:before="25" w:after="0"/>
        <w:ind w:left="373"/>
        <w:jc w:val="both"/>
        <w:textAlignment w:val="auto"/>
      </w:pPr>
      <w:r>
        <w:rPr>
          <w:rFonts w:ascii="Times New Roman"/>
          <w:b w:val="false"/>
          <w:i w:val="false"/>
          <w:color w:val="000000"/>
          <w:sz w:val="24"/>
          <w:lang w:val="pl-Pl"/>
        </w:rPr>
        <w:t>4) wyjaśnia przyczyny kryzysów wewnętrznych oraz załamania gospodarczego Rzeczypospolitej w XVII w;</w:t>
      </w:r>
    </w:p>
    <w:p>
      <w:pPr>
        <w:spacing w:before="25" w:after="0"/>
        <w:ind w:left="373"/>
        <w:jc w:val="both"/>
        <w:textAlignment w:val="auto"/>
      </w:pPr>
      <w:r>
        <w:rPr>
          <w:rFonts w:ascii="Times New Roman"/>
          <w:b w:val="false"/>
          <w:i w:val="false"/>
          <w:color w:val="000000"/>
          <w:sz w:val="24"/>
          <w:lang w:val="pl-Pl"/>
        </w:rPr>
        <w:t>5) ocenia polską specyfikę w zakresie rozwiązań ustrojowych, struktury społecznej i modelu życia gospodarczego na tle europejskim oraz synchronizuje najważniejsze wydarzenia z dziejów Polski w XVII w. z wydarzeniami europejskimi;</w:t>
      </w:r>
    </w:p>
    <w:p>
      <w:pPr>
        <w:spacing w:before="25" w:after="0"/>
        <w:ind w:left="373"/>
        <w:jc w:val="both"/>
        <w:textAlignment w:val="auto"/>
      </w:pPr>
      <w:r>
        <w:rPr>
          <w:rFonts w:ascii="Times New Roman"/>
          <w:b w:val="false"/>
          <w:i w:val="false"/>
          <w:color w:val="000000"/>
          <w:sz w:val="24"/>
          <w:lang w:val="pl-Pl"/>
        </w:rPr>
        <w:t>6) charakteryzuje sarmatyzm jako ideologię i styl życia polskiej szlachty; rozpoznaje dzielą sztuki polskiego baroku.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Oświecenie, absolutyzm oświecony i rewolucje XVIII w. Uczeń:</w:t>
      </w:r>
    </w:p>
    <w:p>
      <w:pPr>
        <w:spacing w:before="25" w:after="0"/>
        <w:ind w:left="373"/>
        <w:jc w:val="both"/>
        <w:textAlignment w:val="auto"/>
      </w:pPr>
      <w:r>
        <w:rPr>
          <w:rFonts w:ascii="Times New Roman"/>
          <w:b w:val="false"/>
          <w:i w:val="false"/>
          <w:color w:val="000000"/>
          <w:sz w:val="24"/>
          <w:lang w:val="pl-Pl"/>
        </w:rPr>
        <w:t>1) wyjaśnia polityczne, gospodarcze, społeczne, kulturowe uwarunkowania oświecenia europejskiego;</w:t>
      </w:r>
    </w:p>
    <w:p>
      <w:pPr>
        <w:spacing w:before="25" w:after="0"/>
        <w:ind w:left="373"/>
        <w:jc w:val="both"/>
        <w:textAlignment w:val="auto"/>
      </w:pPr>
      <w:r>
        <w:rPr>
          <w:rFonts w:ascii="Times New Roman"/>
          <w:b w:val="false"/>
          <w:i w:val="false"/>
          <w:color w:val="000000"/>
          <w:sz w:val="24"/>
          <w:lang w:val="pl-Pl"/>
        </w:rPr>
        <w:t>2) charakteryzuje główne idee europejskiego oświecenia i rozpoznaje jego główne dokonania w myśli politycznej, nauce, literaturze, sztuce i architekturze;</w:t>
      </w:r>
    </w:p>
    <w:p>
      <w:pPr>
        <w:spacing w:before="25" w:after="0"/>
        <w:ind w:left="373"/>
        <w:jc w:val="both"/>
        <w:textAlignment w:val="auto"/>
      </w:pPr>
      <w:r>
        <w:rPr>
          <w:rFonts w:ascii="Times New Roman"/>
          <w:b w:val="false"/>
          <w:i w:val="false"/>
          <w:color w:val="000000"/>
          <w:sz w:val="24"/>
          <w:lang w:val="pl-Pl"/>
        </w:rPr>
        <w:t>3) charakteryzuje absolutyzm oświecony na przykładach państw sąsiadujących z Rzecząpospolitą;</w:t>
      </w:r>
    </w:p>
    <w:p>
      <w:pPr>
        <w:spacing w:before="25" w:after="0"/>
        <w:ind w:left="373"/>
        <w:jc w:val="both"/>
        <w:textAlignment w:val="auto"/>
      </w:pPr>
      <w:r>
        <w:rPr>
          <w:rFonts w:ascii="Times New Roman"/>
          <w:b w:val="false"/>
          <w:i w:val="false"/>
          <w:color w:val="000000"/>
          <w:sz w:val="24"/>
          <w:lang w:val="pl-Pl"/>
        </w:rPr>
        <w:t>4) charakteryzuje program modernizacji Rosji i rosyjską ideę imperium;</w:t>
      </w:r>
    </w:p>
    <w:p>
      <w:pPr>
        <w:spacing w:before="25" w:after="0"/>
        <w:ind w:left="373"/>
        <w:jc w:val="both"/>
        <w:textAlignment w:val="auto"/>
      </w:pPr>
      <w:r>
        <w:rPr>
          <w:rFonts w:ascii="Times New Roman"/>
          <w:b w:val="false"/>
          <w:i w:val="false"/>
          <w:color w:val="000000"/>
          <w:sz w:val="24"/>
          <w:lang w:val="pl-Pl"/>
        </w:rPr>
        <w:t>5) charakteryzuje parlamentaryzm angielski i rewolucję przemysłową w Anglii;</w:t>
      </w:r>
    </w:p>
    <w:p>
      <w:pPr>
        <w:spacing w:before="25" w:after="0"/>
        <w:ind w:left="373"/>
        <w:jc w:val="both"/>
        <w:textAlignment w:val="auto"/>
      </w:pPr>
      <w:r>
        <w:rPr>
          <w:rFonts w:ascii="Times New Roman"/>
          <w:b w:val="false"/>
          <w:i w:val="false"/>
          <w:color w:val="000000"/>
          <w:sz w:val="24"/>
          <w:lang w:val="pl-Pl"/>
        </w:rPr>
        <w:t>6) porównuje przyczyny oraz charakter rewolucji amerykańskiej i francuskiej;</w:t>
      </w:r>
    </w:p>
    <w:p>
      <w:pPr>
        <w:spacing w:before="25" w:after="0"/>
        <w:ind w:left="373"/>
        <w:jc w:val="both"/>
        <w:textAlignment w:val="auto"/>
      </w:pPr>
      <w:r>
        <w:rPr>
          <w:rFonts w:ascii="Times New Roman"/>
          <w:b w:val="false"/>
          <w:i w:val="false"/>
          <w:color w:val="000000"/>
          <w:sz w:val="24"/>
          <w:lang w:val="pl-Pl"/>
        </w:rPr>
        <w:t>7) charakteryzuje specyfikę okresu jakobińskiego rewolucji francuskiej;</w:t>
      </w:r>
    </w:p>
    <w:p>
      <w:pPr>
        <w:spacing w:before="25" w:after="0"/>
        <w:ind w:left="373"/>
        <w:jc w:val="both"/>
        <w:textAlignment w:val="auto"/>
      </w:pPr>
      <w:r>
        <w:rPr>
          <w:rFonts w:ascii="Times New Roman"/>
          <w:b w:val="false"/>
          <w:i w:val="false"/>
          <w:color w:val="000000"/>
          <w:sz w:val="24"/>
          <w:lang w:val="pl-Pl"/>
        </w:rPr>
        <w:t>8) wskazuje najważniejsze zmiany na mapie politycznej Europy i Ameryki Północnej w XVIII w. oraz wyjaśnia ich przyczyny;</w:t>
      </w:r>
    </w:p>
    <w:p>
      <w:pPr>
        <w:spacing w:before="25" w:after="0"/>
        <w:ind w:left="373"/>
        <w:jc w:val="both"/>
        <w:textAlignment w:val="auto"/>
      </w:pPr>
      <w:r>
        <w:rPr>
          <w:rFonts w:ascii="Times New Roman"/>
          <w:b w:val="false"/>
          <w:i w:val="false"/>
          <w:color w:val="000000"/>
          <w:sz w:val="24"/>
          <w:lang w:val="pl-Pl"/>
        </w:rPr>
        <w:t>9) ocenia znaczenie rewolucji amerykańskiej i francuskiej z perspektywy politycznej, gospodarczej i społecznej.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Rzeczpospolita w XVIII w. Reformy oświeceniowe i rozbiory. Uczeń:</w:t>
      </w:r>
    </w:p>
    <w:p>
      <w:pPr>
        <w:spacing w:before="25" w:after="0"/>
        <w:ind w:left="373"/>
        <w:jc w:val="both"/>
        <w:textAlignment w:val="auto"/>
      </w:pPr>
      <w:r>
        <w:rPr>
          <w:rFonts w:ascii="Times New Roman"/>
          <w:b w:val="false"/>
          <w:i w:val="false"/>
          <w:color w:val="000000"/>
          <w:sz w:val="24"/>
          <w:lang w:val="pl-Pl"/>
        </w:rPr>
        <w:t>1) charakteryzuje politykę Rosji, Prus i Austrii wobec Rzeczypospolitej i wskazuje przejawy osłabienia suwerenności państwa polskiego;</w:t>
      </w:r>
    </w:p>
    <w:p>
      <w:pPr>
        <w:spacing w:before="25" w:after="0"/>
        <w:ind w:left="373"/>
        <w:jc w:val="both"/>
        <w:textAlignment w:val="auto"/>
      </w:pPr>
      <w:r>
        <w:rPr>
          <w:rFonts w:ascii="Times New Roman"/>
          <w:b w:val="false"/>
          <w:i w:val="false"/>
          <w:color w:val="000000"/>
          <w:sz w:val="24"/>
          <w:lang w:val="pl-Pl"/>
        </w:rPr>
        <w:t>2) charakteryzuje działania zmierzające do naprawy Rzeczypospolitej i walkę zbrojną o utrzymanie niepodległości w drugiej połowie XVIII w.;</w:t>
      </w:r>
    </w:p>
    <w:p>
      <w:pPr>
        <w:spacing w:before="25" w:after="0"/>
        <w:ind w:left="373"/>
        <w:jc w:val="both"/>
        <w:textAlignment w:val="auto"/>
      </w:pPr>
      <w:r>
        <w:rPr>
          <w:rFonts w:ascii="Times New Roman"/>
          <w:b w:val="false"/>
          <w:i w:val="false"/>
          <w:color w:val="000000"/>
          <w:sz w:val="24"/>
          <w:lang w:val="pl-Pl"/>
        </w:rPr>
        <w:t>3) charakteryzuje i ocenia dzieło Sejmu Wielkiego, odwołując się do tekstu Konstytucji 3 maja;</w:t>
      </w:r>
    </w:p>
    <w:p>
      <w:pPr>
        <w:spacing w:before="25" w:after="0"/>
        <w:ind w:left="373"/>
        <w:jc w:val="both"/>
        <w:textAlignment w:val="auto"/>
      </w:pPr>
      <w:r>
        <w:rPr>
          <w:rFonts w:ascii="Times New Roman"/>
          <w:b w:val="false"/>
          <w:i w:val="false"/>
          <w:color w:val="000000"/>
          <w:sz w:val="24"/>
          <w:lang w:val="pl-Pl"/>
        </w:rPr>
        <w:t>4) opisuje i wyjaśnia uwarunkowania wewnętrzne i międzynarodowe kolejnych rozbiorów Polski, a także analizuje zmiany granic;</w:t>
      </w:r>
    </w:p>
    <w:p>
      <w:pPr>
        <w:spacing w:before="25" w:after="0"/>
        <w:ind w:left="373"/>
        <w:jc w:val="both"/>
        <w:textAlignment w:val="auto"/>
      </w:pPr>
      <w:r>
        <w:rPr>
          <w:rFonts w:ascii="Times New Roman"/>
          <w:b w:val="false"/>
          <w:i w:val="false"/>
          <w:color w:val="000000"/>
          <w:sz w:val="24"/>
          <w:lang w:val="pl-Pl"/>
        </w:rPr>
        <w:t>5) prezentuje oceny polskiej historiografii dotyczące rozbiorów, panowania Stanisława Augusta Poniatowskiego i przyczyn upadku Rzeczypospolitej;</w:t>
      </w:r>
    </w:p>
    <w:p>
      <w:pPr>
        <w:spacing w:before="25" w:after="0"/>
        <w:ind w:left="373"/>
        <w:jc w:val="both"/>
        <w:textAlignment w:val="auto"/>
      </w:pPr>
      <w:r>
        <w:rPr>
          <w:rFonts w:ascii="Times New Roman"/>
          <w:b w:val="false"/>
          <w:i w:val="false"/>
          <w:color w:val="000000"/>
          <w:sz w:val="24"/>
          <w:lang w:val="pl-Pl"/>
        </w:rPr>
        <w:t>6) wyjaśnia specyfikę polskiego oświecenia; ocenia dorobek kulturowy okresu stanisławowskiego, z uwzględnieniem reformy szkolnictwa;</w:t>
      </w:r>
    </w:p>
    <w:p>
      <w:pPr>
        <w:spacing w:before="25" w:after="0"/>
        <w:ind w:left="373"/>
        <w:jc w:val="both"/>
        <w:textAlignment w:val="auto"/>
      </w:pPr>
      <w:r>
        <w:rPr>
          <w:rFonts w:ascii="Times New Roman"/>
          <w:b w:val="false"/>
          <w:i w:val="false"/>
          <w:color w:val="000000"/>
          <w:sz w:val="24"/>
          <w:lang w:val="pl-Pl"/>
        </w:rPr>
        <w:t>7) synchronizuje najważniejsze wydarzenia z dziejów Polski w XVIII w. z wydarzeniami w Europie i w Stanach Zjednoczonych.</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IV. </w:t>
      </w:r>
    </w:p>
    <w:p>
      <w:pPr>
        <w:spacing w:before="25" w:after="0"/>
        <w:ind w:left="0"/>
        <w:jc w:val="center"/>
        <w:textAlignment w:val="auto"/>
      </w:pPr>
      <w:r>
        <w:rPr>
          <w:rFonts w:ascii="Times New Roman"/>
          <w:b/>
          <w:i w:val="false"/>
          <w:color w:val="000000"/>
          <w:sz w:val="24"/>
          <w:lang w:val="pl-Pl"/>
        </w:rPr>
        <w:t> Wiek XIX.</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Europa napoleońska. Uczeń:</w:t>
      </w:r>
    </w:p>
    <w:p>
      <w:pPr>
        <w:spacing w:before="25" w:after="0"/>
        <w:ind w:left="373"/>
        <w:jc w:val="both"/>
        <w:textAlignment w:val="auto"/>
      </w:pPr>
      <w:r>
        <w:rPr>
          <w:rFonts w:ascii="Times New Roman"/>
          <w:b w:val="false"/>
          <w:i w:val="false"/>
          <w:color w:val="000000"/>
          <w:sz w:val="24"/>
          <w:lang w:val="pl-Pl"/>
        </w:rPr>
        <w:t>1) opisuje kierunki i etapy podbojów Napoleona; charakteryzuje napoleońską ideę imperium;</w:t>
      </w:r>
    </w:p>
    <w:p>
      <w:pPr>
        <w:spacing w:before="25" w:after="0"/>
        <w:ind w:left="373"/>
        <w:jc w:val="both"/>
        <w:textAlignment w:val="auto"/>
      </w:pPr>
      <w:r>
        <w:rPr>
          <w:rFonts w:ascii="Times New Roman"/>
          <w:b w:val="false"/>
          <w:i w:val="false"/>
          <w:color w:val="000000"/>
          <w:sz w:val="24"/>
          <w:lang w:val="pl-Pl"/>
        </w:rPr>
        <w:t>2) wyjaśnia źródła sukcesów i porażek Napoleona w polityce wewnętrznej i zagranicznej;</w:t>
      </w:r>
    </w:p>
    <w:p>
      <w:pPr>
        <w:spacing w:before="25" w:after="0"/>
        <w:ind w:left="373"/>
        <w:jc w:val="both"/>
        <w:textAlignment w:val="auto"/>
      </w:pPr>
      <w:r>
        <w:rPr>
          <w:rFonts w:ascii="Times New Roman"/>
          <w:b w:val="false"/>
          <w:i w:val="false"/>
          <w:color w:val="000000"/>
          <w:sz w:val="24"/>
          <w:lang w:val="pl-Pl"/>
        </w:rPr>
        <w:t>3) wyjaśnia wpływ idei rewolucji francuskiej i wojen okresu napoleońskiego na zmiany polityczne, społeczne i gospodarcze w Europie;</w:t>
      </w:r>
    </w:p>
    <w:p>
      <w:pPr>
        <w:spacing w:before="25" w:after="0"/>
        <w:ind w:left="373"/>
        <w:jc w:val="both"/>
        <w:textAlignment w:val="auto"/>
      </w:pPr>
      <w:r>
        <w:rPr>
          <w:rFonts w:ascii="Times New Roman"/>
          <w:b w:val="false"/>
          <w:i w:val="false"/>
          <w:color w:val="000000"/>
          <w:sz w:val="24"/>
          <w:lang w:val="pl-Pl"/>
        </w:rPr>
        <w:t>4) wskazuje przykłady i wyjaśnia przyczyny zaangażowania się Polaków po stronie Napoleona;</w:t>
      </w:r>
    </w:p>
    <w:p>
      <w:pPr>
        <w:spacing w:before="25" w:after="0"/>
        <w:ind w:left="373"/>
        <w:jc w:val="both"/>
        <w:textAlignment w:val="auto"/>
      </w:pPr>
      <w:r>
        <w:rPr>
          <w:rFonts w:ascii="Times New Roman"/>
          <w:b w:val="false"/>
          <w:i w:val="false"/>
          <w:color w:val="000000"/>
          <w:sz w:val="24"/>
          <w:lang w:val="pl-Pl"/>
        </w:rPr>
        <w:t>5) charakteryzuje ustrój polityczny Księstwa Warszawskiego;</w:t>
      </w:r>
    </w:p>
    <w:p>
      <w:pPr>
        <w:spacing w:before="25" w:after="0"/>
        <w:ind w:left="373"/>
        <w:jc w:val="both"/>
        <w:textAlignment w:val="auto"/>
      </w:pPr>
      <w:r>
        <w:rPr>
          <w:rFonts w:ascii="Times New Roman"/>
          <w:b w:val="false"/>
          <w:i w:val="false"/>
          <w:color w:val="000000"/>
          <w:sz w:val="24"/>
          <w:lang w:val="pl-Pl"/>
        </w:rPr>
        <w:t>6) charakteryzuje decyzje kongresu wiedeńskiego, z uwzględnieniem sprawy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Europa i Stany Zjednoczone w epoce rewolucji przemysłowej. Uczeń:</w:t>
      </w:r>
    </w:p>
    <w:p>
      <w:pPr>
        <w:spacing w:before="25" w:after="0"/>
        <w:ind w:left="373"/>
        <w:jc w:val="both"/>
        <w:textAlignment w:val="auto"/>
      </w:pPr>
      <w:r>
        <w:rPr>
          <w:rFonts w:ascii="Times New Roman"/>
          <w:b w:val="false"/>
          <w:i w:val="false"/>
          <w:color w:val="000000"/>
          <w:sz w:val="24"/>
          <w:lang w:val="pl-Pl"/>
        </w:rPr>
        <w:t>1) charakteryzuje proces uprzemysłowienia państw europejskich i Stanów Zjednoczonych;</w:t>
      </w:r>
    </w:p>
    <w:p>
      <w:pPr>
        <w:spacing w:before="25" w:after="0"/>
        <w:ind w:left="373"/>
        <w:jc w:val="both"/>
        <w:textAlignment w:val="auto"/>
      </w:pPr>
      <w:r>
        <w:rPr>
          <w:rFonts w:ascii="Times New Roman"/>
          <w:b w:val="false"/>
          <w:i w:val="false"/>
          <w:color w:val="000000"/>
          <w:sz w:val="24"/>
          <w:lang w:val="pl-Pl"/>
        </w:rPr>
        <w:t>2) charakteryzuje rozwój terytorialny, gospodarczy oraz przemiany społecznokulturowe w Stanach Zjednoczonych w XIX w.;</w:t>
      </w:r>
    </w:p>
    <w:p>
      <w:pPr>
        <w:spacing w:before="25" w:after="0"/>
        <w:ind w:left="373"/>
        <w:jc w:val="both"/>
        <w:textAlignment w:val="auto"/>
      </w:pPr>
      <w:r>
        <w:rPr>
          <w:rFonts w:ascii="Times New Roman"/>
          <w:b w:val="false"/>
          <w:i w:val="false"/>
          <w:color w:val="000000"/>
          <w:sz w:val="24"/>
          <w:lang w:val="pl-Pl"/>
        </w:rPr>
        <w:t>3) ocenia gospodarcze, społeczne, kulturowe i ekologiczne skutki rewolucji przemysłowej.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Ideologie XIX w. Uczeń:</w:t>
      </w:r>
    </w:p>
    <w:p>
      <w:pPr>
        <w:spacing w:before="25" w:after="0"/>
        <w:ind w:left="373"/>
        <w:jc w:val="both"/>
        <w:textAlignment w:val="auto"/>
      </w:pPr>
      <w:r>
        <w:rPr>
          <w:rFonts w:ascii="Times New Roman"/>
          <w:b w:val="false"/>
          <w:i w:val="false"/>
          <w:color w:val="000000"/>
          <w:sz w:val="24"/>
          <w:lang w:val="pl-Pl"/>
        </w:rPr>
        <w:t>1) charakteryzuje i porównuje ideologie; konserwatyzm, liberalizm, nacjonalizm, socjalizm utopijny, marksizm i anarchizm;</w:t>
      </w:r>
    </w:p>
    <w:p>
      <w:pPr>
        <w:spacing w:before="25" w:after="0"/>
        <w:ind w:left="373"/>
        <w:jc w:val="both"/>
        <w:textAlignment w:val="auto"/>
      </w:pPr>
      <w:r>
        <w:rPr>
          <w:rFonts w:ascii="Times New Roman"/>
          <w:b w:val="false"/>
          <w:i w:val="false"/>
          <w:color w:val="000000"/>
          <w:sz w:val="24"/>
          <w:lang w:val="pl-Pl"/>
        </w:rPr>
        <w:t>2) wyjaśnia związki pomiędzy ideologiami liberalnymi i nacjonalistycznymi a europejskimi ruchami niepodległościowymi i zjednoczeniowymi, omawia powstanie o niepodległość Grecji, Wiosnę Ludów, zjednoczenie Włoch i Niemiec;</w:t>
      </w:r>
    </w:p>
    <w:p>
      <w:pPr>
        <w:spacing w:before="25" w:after="0"/>
        <w:ind w:left="373"/>
        <w:jc w:val="both"/>
        <w:textAlignment w:val="auto"/>
      </w:pPr>
      <w:r>
        <w:rPr>
          <w:rFonts w:ascii="Times New Roman"/>
          <w:b w:val="false"/>
          <w:i w:val="false"/>
          <w:color w:val="000000"/>
          <w:sz w:val="24"/>
          <w:lang w:val="pl-Pl"/>
        </w:rPr>
        <w:t>3) porównuje cele i charakter oraz ocenia polityczne i społeczno-gospodarcze skutki zjednoczenia Włoch i Niemiec;</w:t>
      </w:r>
    </w:p>
    <w:p>
      <w:pPr>
        <w:spacing w:before="25" w:after="0"/>
        <w:ind w:left="373"/>
        <w:jc w:val="both"/>
        <w:textAlignment w:val="auto"/>
      </w:pPr>
      <w:r>
        <w:rPr>
          <w:rFonts w:ascii="Times New Roman"/>
          <w:b w:val="false"/>
          <w:i w:val="false"/>
          <w:color w:val="000000"/>
          <w:sz w:val="24"/>
          <w:lang w:val="pl-Pl"/>
        </w:rPr>
        <w:t>4) charakteryzuje różne formy zorganizowanej działalności robotników: związki zawodowe, partie polityczne oraz wyjaśnia proces demokratyzacji, z uwzględnieniem przemian ustrojowych w Europie Zachodniej.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Walka o niepodległość Polski w okresie niewoli narodowej. Uczeń:</w:t>
      </w:r>
    </w:p>
    <w:p>
      <w:pPr>
        <w:spacing w:before="25" w:after="0"/>
        <w:ind w:left="373"/>
        <w:jc w:val="both"/>
        <w:textAlignment w:val="auto"/>
      </w:pPr>
      <w:r>
        <w:rPr>
          <w:rFonts w:ascii="Times New Roman"/>
          <w:b w:val="false"/>
          <w:i w:val="false"/>
          <w:color w:val="000000"/>
          <w:sz w:val="24"/>
          <w:lang w:val="pl-Pl"/>
        </w:rPr>
        <w:t>1) charakteryzuje i porównuje cele oraz metody polityki zaborców wobec społeczeństwa polskiego w okresie niewoli narodowej;</w:t>
      </w:r>
    </w:p>
    <w:p>
      <w:pPr>
        <w:spacing w:before="25" w:after="0"/>
        <w:ind w:left="373"/>
        <w:jc w:val="both"/>
        <w:textAlignment w:val="auto"/>
      </w:pPr>
      <w:r>
        <w:rPr>
          <w:rFonts w:ascii="Times New Roman"/>
          <w:b w:val="false"/>
          <w:i w:val="false"/>
          <w:color w:val="000000"/>
          <w:sz w:val="24"/>
          <w:lang w:val="pl-Pl"/>
        </w:rPr>
        <w:t>2) rozpoznaje działania społeczeństwa sprzyjające rozwojowi tożsamości narodowej;</w:t>
      </w:r>
    </w:p>
    <w:p>
      <w:pPr>
        <w:spacing w:before="25" w:after="0"/>
        <w:ind w:left="373"/>
        <w:jc w:val="both"/>
        <w:textAlignment w:val="auto"/>
      </w:pPr>
      <w:r>
        <w:rPr>
          <w:rFonts w:ascii="Times New Roman"/>
          <w:b w:val="false"/>
          <w:i w:val="false"/>
          <w:color w:val="000000"/>
          <w:sz w:val="24"/>
          <w:lang w:val="pl-Pl"/>
        </w:rPr>
        <w:t>3) wyjaśnia przyczyny, charakter i skutki powstań narodowych;</w:t>
      </w:r>
    </w:p>
    <w:p>
      <w:pPr>
        <w:spacing w:before="25" w:after="0"/>
        <w:ind w:left="373"/>
        <w:jc w:val="both"/>
        <w:textAlignment w:val="auto"/>
      </w:pPr>
      <w:r>
        <w:rPr>
          <w:rFonts w:ascii="Times New Roman"/>
          <w:b w:val="false"/>
          <w:i w:val="false"/>
          <w:color w:val="000000"/>
          <w:sz w:val="24"/>
          <w:lang w:val="pl-Pl"/>
        </w:rPr>
        <w:t>4) prezentuje oceny polskiej historiografii dotyczące powstań narodowych;</w:t>
      </w:r>
    </w:p>
    <w:p>
      <w:pPr>
        <w:spacing w:before="25" w:after="0"/>
        <w:ind w:left="373"/>
        <w:jc w:val="both"/>
        <w:textAlignment w:val="auto"/>
      </w:pPr>
      <w:r>
        <w:rPr>
          <w:rFonts w:ascii="Times New Roman"/>
          <w:b w:val="false"/>
          <w:i w:val="false"/>
          <w:color w:val="000000"/>
          <w:sz w:val="24"/>
          <w:lang w:val="pl-Pl"/>
        </w:rPr>
        <w:t>5) charakteryzuje koncepcje polityczno-społeczne Wielkiej Emigracji XIX w. i ich wpływ na życie polityczno-społeczne w trzech zaborach;</w:t>
      </w:r>
    </w:p>
    <w:p>
      <w:pPr>
        <w:spacing w:before="25" w:after="0"/>
        <w:ind w:left="373"/>
        <w:jc w:val="both"/>
        <w:textAlignment w:val="auto"/>
      </w:pPr>
      <w:r>
        <w:rPr>
          <w:rFonts w:ascii="Times New Roman"/>
          <w:b w:val="false"/>
          <w:i w:val="false"/>
          <w:color w:val="000000"/>
          <w:sz w:val="24"/>
          <w:lang w:val="pl-Pl"/>
        </w:rPr>
        <w:t>6) ocenia dorobek kultury polskiej XIX w. i jej wpływ na kształtowanie się tożsamości narodowej Polaków.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Społeczeństwo polskie w okresie zaborów w XIX w. Uczeń:</w:t>
      </w:r>
    </w:p>
    <w:p>
      <w:pPr>
        <w:spacing w:before="25" w:after="0"/>
        <w:ind w:left="373"/>
        <w:jc w:val="both"/>
        <w:textAlignment w:val="auto"/>
      </w:pPr>
      <w:r>
        <w:rPr>
          <w:rFonts w:ascii="Times New Roman"/>
          <w:b w:val="false"/>
          <w:i w:val="false"/>
          <w:color w:val="000000"/>
          <w:sz w:val="24"/>
          <w:lang w:val="pl-Pl"/>
        </w:rPr>
        <w:t>1) wyjaśnia wewnętrzne i zewnętrzne przyczyny odmiennego rozwoju gospodarczego ziem polskich w trzech zaborach;</w:t>
      </w:r>
    </w:p>
    <w:p>
      <w:pPr>
        <w:spacing w:before="25" w:after="0"/>
        <w:ind w:left="373"/>
        <w:jc w:val="both"/>
        <w:textAlignment w:val="auto"/>
      </w:pPr>
      <w:r>
        <w:rPr>
          <w:rFonts w:ascii="Times New Roman"/>
          <w:b w:val="false"/>
          <w:i w:val="false"/>
          <w:color w:val="000000"/>
          <w:sz w:val="24"/>
          <w:lang w:val="pl-Pl"/>
        </w:rPr>
        <w:t>2) analizuje strukturę społeczeństwa w trzech zaborach, z uwzględnieniem mniejszości narodowych i wyznaniowych, w tym ludności żydowskiej;</w:t>
      </w:r>
    </w:p>
    <w:p>
      <w:pPr>
        <w:spacing w:before="25" w:after="0"/>
        <w:ind w:left="373"/>
        <w:jc w:val="both"/>
        <w:textAlignment w:val="auto"/>
      </w:pPr>
      <w:r>
        <w:rPr>
          <w:rFonts w:ascii="Times New Roman"/>
          <w:b w:val="false"/>
          <w:i w:val="false"/>
          <w:color w:val="000000"/>
          <w:sz w:val="24"/>
          <w:lang w:val="pl-Pl"/>
        </w:rPr>
        <w:t>3) wyjaśnia przyczyny, charakter i skutki emigracji w XIX w. oraz ocenia aktywność polityczną, militarną i kulturalną Polaków w Europie;</w:t>
      </w:r>
    </w:p>
    <w:p>
      <w:pPr>
        <w:spacing w:before="25" w:after="0"/>
        <w:ind w:left="373"/>
        <w:jc w:val="both"/>
        <w:textAlignment w:val="auto"/>
      </w:pPr>
      <w:r>
        <w:rPr>
          <w:rFonts w:ascii="Times New Roman"/>
          <w:b w:val="false"/>
          <w:i w:val="false"/>
          <w:color w:val="000000"/>
          <w:sz w:val="24"/>
          <w:lang w:val="pl-Pl"/>
        </w:rPr>
        <w:t>4) porównuje programy ruchu narodowego, ruchu ludowego oraz partii socjalistycznych;</w:t>
      </w:r>
    </w:p>
    <w:p>
      <w:pPr>
        <w:spacing w:before="25" w:after="0"/>
        <w:ind w:left="373"/>
        <w:jc w:val="both"/>
        <w:textAlignment w:val="auto"/>
      </w:pPr>
      <w:r>
        <w:rPr>
          <w:rFonts w:ascii="Times New Roman"/>
          <w:b w:val="false"/>
          <w:i w:val="false"/>
          <w:color w:val="000000"/>
          <w:sz w:val="24"/>
          <w:lang w:val="pl-Pl"/>
        </w:rPr>
        <w:t>5) charakteryzuje wydarzenia rewolucyjne 1905-1907;</w:t>
      </w:r>
    </w:p>
    <w:p>
      <w:pPr>
        <w:spacing w:before="25" w:after="0"/>
        <w:ind w:left="373"/>
        <w:jc w:val="both"/>
        <w:textAlignment w:val="auto"/>
      </w:pPr>
      <w:r>
        <w:rPr>
          <w:rFonts w:ascii="Times New Roman"/>
          <w:b w:val="false"/>
          <w:i w:val="false"/>
          <w:color w:val="000000"/>
          <w:sz w:val="24"/>
          <w:lang w:val="pl-Pl"/>
        </w:rPr>
        <w:t>6) porównuje dynamikę zmian gospodarczych i społecznych na ziemiach polskich z przemianami europejskimi oraz synchronizuje wydarzenia z historii politycznej.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Europa i świat w XIX w. Uczeń:</w:t>
      </w:r>
    </w:p>
    <w:p>
      <w:pPr>
        <w:spacing w:before="25" w:after="0"/>
        <w:ind w:left="373"/>
        <w:jc w:val="both"/>
        <w:textAlignment w:val="auto"/>
      </w:pPr>
      <w:r>
        <w:rPr>
          <w:rFonts w:ascii="Times New Roman"/>
          <w:b w:val="false"/>
          <w:i w:val="false"/>
          <w:color w:val="000000"/>
          <w:sz w:val="24"/>
          <w:lang w:val="pl-Pl"/>
        </w:rPr>
        <w:t>1) charakteryzuje kierunki przemian społecznych i politycznych w państwach europejskich oraz w Stanach Zjednoczonych i w Japonii;</w:t>
      </w:r>
    </w:p>
    <w:p>
      <w:pPr>
        <w:spacing w:before="25" w:after="0"/>
        <w:ind w:left="373"/>
        <w:jc w:val="both"/>
        <w:textAlignment w:val="auto"/>
      </w:pPr>
      <w:r>
        <w:rPr>
          <w:rFonts w:ascii="Times New Roman"/>
          <w:b w:val="false"/>
          <w:i w:val="false"/>
          <w:color w:val="000000"/>
          <w:sz w:val="24"/>
          <w:lang w:val="pl-Pl"/>
        </w:rPr>
        <w:t>2) charakteryzuje system polityczny i społeczny imperium rosyjskiego na tle przemian w XIX-wiecznej Europie;</w:t>
      </w:r>
    </w:p>
    <w:p>
      <w:pPr>
        <w:spacing w:before="25" w:after="0"/>
        <w:ind w:left="373"/>
        <w:jc w:val="both"/>
        <w:textAlignment w:val="auto"/>
      </w:pPr>
      <w:r>
        <w:rPr>
          <w:rFonts w:ascii="Times New Roman"/>
          <w:b w:val="false"/>
          <w:i w:val="false"/>
          <w:color w:val="000000"/>
          <w:sz w:val="24"/>
          <w:lang w:val="pl-Pl"/>
        </w:rPr>
        <w:t>3) opisuje zasięg i ekspansję kolonialną Wielkiej Brytanii, Francji, Niemiec, Rosji i Stanów Zjednoczonych;</w:t>
      </w:r>
    </w:p>
    <w:p>
      <w:pPr>
        <w:spacing w:before="25" w:after="0"/>
        <w:ind w:left="373"/>
        <w:jc w:val="both"/>
        <w:textAlignment w:val="auto"/>
      </w:pPr>
      <w:r>
        <w:rPr>
          <w:rFonts w:ascii="Times New Roman"/>
          <w:b w:val="false"/>
          <w:i w:val="false"/>
          <w:color w:val="000000"/>
          <w:sz w:val="24"/>
          <w:lang w:val="pl-Pl"/>
        </w:rPr>
        <w:t>4) analizuje polityczne, gospodarcze i społeczne przyczyny oraz następstwa podbojów kolonialnych państw europejskich w Azji i Afryce;</w:t>
      </w:r>
    </w:p>
    <w:p>
      <w:pPr>
        <w:spacing w:before="25" w:after="0"/>
        <w:ind w:left="373"/>
        <w:jc w:val="both"/>
        <w:textAlignment w:val="auto"/>
      </w:pPr>
      <w:r>
        <w:rPr>
          <w:rFonts w:ascii="Times New Roman"/>
          <w:b w:val="false"/>
          <w:i w:val="false"/>
          <w:color w:val="000000"/>
          <w:sz w:val="24"/>
          <w:lang w:val="pl-Pl"/>
        </w:rPr>
        <w:t>5) charakteryzuje czynniki sprzyjające rozwojowi badań naukowych; rozpoznaje największe osiągnięcia nauki i techniki XIX w.;</w:t>
      </w:r>
    </w:p>
    <w:p>
      <w:pPr>
        <w:spacing w:before="25" w:after="0"/>
        <w:ind w:left="373"/>
        <w:jc w:val="both"/>
        <w:textAlignment w:val="auto"/>
      </w:pPr>
      <w:r>
        <w:rPr>
          <w:rFonts w:ascii="Times New Roman"/>
          <w:b w:val="false"/>
          <w:i w:val="false"/>
          <w:color w:val="000000"/>
          <w:sz w:val="24"/>
          <w:lang w:val="pl-Pl"/>
        </w:rPr>
        <w:t>6) rozpoznaje dorobek kulturowy XIX w.</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 </w:t>
      </w:r>
    </w:p>
    <w:p>
      <w:pPr>
        <w:spacing w:before="25" w:after="0"/>
        <w:ind w:left="0"/>
        <w:jc w:val="center"/>
        <w:textAlignment w:val="auto"/>
      </w:pPr>
      <w:r>
        <w:rPr>
          <w:rFonts w:ascii="Times New Roman"/>
          <w:b/>
          <w:i w:val="false"/>
          <w:color w:val="000000"/>
          <w:sz w:val="24"/>
          <w:lang w:val="pl-Pl"/>
        </w:rPr>
        <w:t> Wiek XX.</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 wojna światowa i rewolucje w Rosji. Uczeń:</w:t>
      </w:r>
    </w:p>
    <w:p>
      <w:pPr>
        <w:spacing w:before="25" w:after="0"/>
        <w:ind w:left="373"/>
        <w:jc w:val="both"/>
        <w:textAlignment w:val="auto"/>
      </w:pPr>
      <w:r>
        <w:rPr>
          <w:rFonts w:ascii="Times New Roman"/>
          <w:b w:val="false"/>
          <w:i w:val="false"/>
          <w:color w:val="000000"/>
          <w:sz w:val="24"/>
          <w:lang w:val="pl-Pl"/>
        </w:rPr>
        <w:t>1) wyjaśnia genezę I wojny światowej i opisuje charakter działań wojennych;</w:t>
      </w:r>
    </w:p>
    <w:p>
      <w:pPr>
        <w:spacing w:before="25" w:after="0"/>
        <w:ind w:left="373"/>
        <w:jc w:val="both"/>
        <w:textAlignment w:val="auto"/>
      </w:pPr>
      <w:r>
        <w:rPr>
          <w:rFonts w:ascii="Times New Roman"/>
          <w:b w:val="false"/>
          <w:i w:val="false"/>
          <w:color w:val="000000"/>
          <w:sz w:val="24"/>
          <w:lang w:val="pl-Pl"/>
        </w:rPr>
        <w:t>2) przedstawia genezę i charakteryzuje przebieg rewolucji rosyjskich w 1917 r.;</w:t>
      </w:r>
    </w:p>
    <w:p>
      <w:pPr>
        <w:spacing w:before="25" w:after="0"/>
        <w:ind w:left="373"/>
        <w:jc w:val="both"/>
        <w:textAlignment w:val="auto"/>
      </w:pPr>
      <w:r>
        <w:rPr>
          <w:rFonts w:ascii="Times New Roman"/>
          <w:b w:val="false"/>
          <w:i w:val="false"/>
          <w:color w:val="000000"/>
          <w:sz w:val="24"/>
          <w:lang w:val="pl-Pl"/>
        </w:rPr>
        <w:t>3) wyjaśnia wpływ wydarzeń rewolucyjnych w Rosji na przebieg I wojny światowej;</w:t>
      </w:r>
    </w:p>
    <w:p>
      <w:pPr>
        <w:spacing w:before="25" w:after="0"/>
        <w:ind w:left="373"/>
        <w:jc w:val="both"/>
        <w:textAlignment w:val="auto"/>
      </w:pPr>
      <w:r>
        <w:rPr>
          <w:rFonts w:ascii="Times New Roman"/>
          <w:b w:val="false"/>
          <w:i w:val="false"/>
          <w:color w:val="000000"/>
          <w:sz w:val="24"/>
          <w:lang w:val="pl-Pl"/>
        </w:rPr>
        <w:t>4) opisuje zmiany na mapie politycznej Europy i świata po I wojnie światowej;</w:t>
      </w:r>
    </w:p>
    <w:p>
      <w:pPr>
        <w:spacing w:before="25" w:after="0"/>
        <w:ind w:left="373"/>
        <w:jc w:val="both"/>
        <w:textAlignment w:val="auto"/>
      </w:pPr>
      <w:r>
        <w:rPr>
          <w:rFonts w:ascii="Times New Roman"/>
          <w:b w:val="false"/>
          <w:i w:val="false"/>
          <w:color w:val="000000"/>
          <w:sz w:val="24"/>
          <w:lang w:val="pl-Pl"/>
        </w:rPr>
        <w:t>5) omawia polskie orientacje polityczne oraz działalność polskich formacji wojskowych w okresie I wojny światowej;</w:t>
      </w:r>
    </w:p>
    <w:p>
      <w:pPr>
        <w:spacing w:before="25" w:after="0"/>
        <w:ind w:left="373"/>
        <w:jc w:val="both"/>
        <w:textAlignment w:val="auto"/>
      </w:pPr>
      <w:r>
        <w:rPr>
          <w:rFonts w:ascii="Times New Roman"/>
          <w:b w:val="false"/>
          <w:i w:val="false"/>
          <w:color w:val="000000"/>
          <w:sz w:val="24"/>
          <w:lang w:val="pl-Pl"/>
        </w:rPr>
        <w:t>6) wyjaśnia zmiany zachodzące w polityce mocarstw wobec sprawy polskiej, w tym charakteryzuje stanowisko Rosji i Sianów Zjednoczonych.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Kryzys demokracji i systemy totalitarne. Uczeń:</w:t>
      </w:r>
    </w:p>
    <w:p>
      <w:pPr>
        <w:spacing w:before="25" w:after="0"/>
        <w:ind w:left="373"/>
        <w:jc w:val="both"/>
        <w:textAlignment w:val="auto"/>
      </w:pPr>
      <w:r>
        <w:rPr>
          <w:rFonts w:ascii="Times New Roman"/>
          <w:b w:val="false"/>
          <w:i w:val="false"/>
          <w:color w:val="000000"/>
          <w:sz w:val="24"/>
          <w:lang w:val="pl-Pl"/>
        </w:rPr>
        <w:t>1) wyjaśnia przyczyny zwycięstwa bolszewików w Rosji oraz charakteryzuje najistotniejsze przemiany zachodzące w życiu społecznym, gospodarczym i politycznym w ZSRR do końca lat trzydziestych XX w.;</w:t>
      </w:r>
    </w:p>
    <w:p>
      <w:pPr>
        <w:spacing w:before="25" w:after="0"/>
        <w:ind w:left="373"/>
        <w:jc w:val="both"/>
        <w:textAlignment w:val="auto"/>
      </w:pPr>
      <w:r>
        <w:rPr>
          <w:rFonts w:ascii="Times New Roman"/>
          <w:b w:val="false"/>
          <w:i w:val="false"/>
          <w:color w:val="000000"/>
          <w:sz w:val="24"/>
          <w:lang w:val="pl-Pl"/>
        </w:rPr>
        <w:t>2) wyjaśnia społeczne, gospodarcze, polityczne i kulturowe uwarunkowania rządów autorytarnych w Europie Środkowo-Wschodniej, faszyzmu włoskiego i nazizmu oraz charakteryzuje aktywność międzynarodową Włoch i Niemiec w latach trzydziestych XX w.;</w:t>
      </w:r>
    </w:p>
    <w:p>
      <w:pPr>
        <w:spacing w:before="25" w:after="0"/>
        <w:ind w:left="373"/>
        <w:jc w:val="both"/>
        <w:textAlignment w:val="auto"/>
      </w:pPr>
      <w:r>
        <w:rPr>
          <w:rFonts w:ascii="Times New Roman"/>
          <w:b w:val="false"/>
          <w:i w:val="false"/>
          <w:color w:val="000000"/>
          <w:sz w:val="24"/>
          <w:lang w:val="pl-Pl"/>
        </w:rPr>
        <w:t>3) porównuje systemy totalitarne oraz charakteryzuje ich imperialne cele;</w:t>
      </w:r>
    </w:p>
    <w:p>
      <w:pPr>
        <w:spacing w:before="25" w:after="0"/>
        <w:ind w:left="373"/>
        <w:jc w:val="both"/>
        <w:textAlignment w:val="auto"/>
      </w:pPr>
      <w:r>
        <w:rPr>
          <w:rFonts w:ascii="Times New Roman"/>
          <w:b w:val="false"/>
          <w:i w:val="false"/>
          <w:color w:val="000000"/>
          <w:sz w:val="24"/>
          <w:lang w:val="pl-Pl"/>
        </w:rPr>
        <w:t>4) prezentuje stanowiska nauk społecznych na temat genezy i mechanizmów działania systemów totalitarnych;</w:t>
      </w:r>
    </w:p>
    <w:p>
      <w:pPr>
        <w:spacing w:before="25" w:after="0"/>
        <w:ind w:left="373"/>
        <w:jc w:val="both"/>
        <w:textAlignment w:val="auto"/>
      </w:pPr>
      <w:r>
        <w:rPr>
          <w:rFonts w:ascii="Times New Roman"/>
          <w:b w:val="false"/>
          <w:i w:val="false"/>
          <w:color w:val="000000"/>
          <w:sz w:val="24"/>
          <w:lang w:val="pl-Pl"/>
        </w:rPr>
        <w:t>5) ocenia politykę świata zachodniego wobec totalitaryzmu nazistowskiego i komunizmu; wyjaśnia genezę II wojny 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Europa i świat między wojnami. Społeczeństwo, gospodarka, kultura. Uczeń:</w:t>
      </w:r>
    </w:p>
    <w:p>
      <w:pPr>
        <w:spacing w:before="25" w:after="0"/>
        <w:ind w:left="373"/>
        <w:jc w:val="both"/>
        <w:textAlignment w:val="auto"/>
      </w:pPr>
      <w:r>
        <w:rPr>
          <w:rFonts w:ascii="Times New Roman"/>
          <w:b w:val="false"/>
          <w:i w:val="false"/>
          <w:color w:val="000000"/>
          <w:sz w:val="24"/>
          <w:lang w:val="pl-Pl"/>
        </w:rPr>
        <w:t>1) charakteryzuje proces demokratyzacji społeczeństw międzywojennych i ustrojów politycznych, z uwzględnieniem następstw I wojny światowej, przemian cywilizacyjnych, w tym kultury masowej;</w:t>
      </w:r>
    </w:p>
    <w:p>
      <w:pPr>
        <w:spacing w:before="25" w:after="0"/>
        <w:ind w:left="373"/>
        <w:jc w:val="both"/>
        <w:textAlignment w:val="auto"/>
      </w:pPr>
      <w:r>
        <w:rPr>
          <w:rFonts w:ascii="Times New Roman"/>
          <w:b w:val="false"/>
          <w:i w:val="false"/>
          <w:color w:val="000000"/>
          <w:sz w:val="24"/>
          <w:lang w:val="pl-Pl"/>
        </w:rPr>
        <w:t>2) charakteryzuje życie gospodarcze okresu międzywojennego i wyjaśnia mechanizm wielkiego kryzysu gospodarczego oraz porównuje sposoby przezwyciężania jego skutków w Stanach Zjednoczonych i w Europie;</w:t>
      </w:r>
    </w:p>
    <w:p>
      <w:pPr>
        <w:spacing w:before="25" w:after="0"/>
        <w:ind w:left="373"/>
        <w:jc w:val="both"/>
        <w:textAlignment w:val="auto"/>
      </w:pPr>
      <w:r>
        <w:rPr>
          <w:rFonts w:ascii="Times New Roman"/>
          <w:b w:val="false"/>
          <w:i w:val="false"/>
          <w:color w:val="000000"/>
          <w:sz w:val="24"/>
          <w:lang w:val="pl-Pl"/>
        </w:rPr>
        <w:t>3) rozpoznaje dorobek kulturowy okresu międzywojennego.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Odbudowa niepodległości i życie polityczne II Rzeczypospolitej. Uczeń:</w:t>
      </w:r>
    </w:p>
    <w:p>
      <w:pPr>
        <w:spacing w:before="25" w:after="0"/>
        <w:ind w:left="373"/>
        <w:jc w:val="both"/>
        <w:textAlignment w:val="auto"/>
      </w:pPr>
      <w:r>
        <w:rPr>
          <w:rFonts w:ascii="Times New Roman"/>
          <w:b w:val="false"/>
          <w:i w:val="false"/>
          <w:color w:val="000000"/>
          <w:sz w:val="24"/>
          <w:lang w:val="pl-Pl"/>
        </w:rPr>
        <w:t>1) opisuje proces kształtowania się terytorium II Rzeczypospolitej, w tym powstanie wielkopolskie i powstania śląskie oraz plebiscyty, a także wojnę polsko-bolszewicką;</w:t>
      </w:r>
    </w:p>
    <w:p>
      <w:pPr>
        <w:spacing w:before="25" w:after="0"/>
        <w:ind w:left="373"/>
        <w:jc w:val="both"/>
        <w:textAlignment w:val="auto"/>
      </w:pPr>
      <w:r>
        <w:rPr>
          <w:rFonts w:ascii="Times New Roman"/>
          <w:b w:val="false"/>
          <w:i w:val="false"/>
          <w:color w:val="000000"/>
          <w:sz w:val="24"/>
          <w:lang w:val="pl-Pl"/>
        </w:rPr>
        <w:t>2) rozpoznaje charakterystyczne cechy ustroju II Rzeczypospolitej w oparciu o konstytucje z 1921 i 1935 r.;</w:t>
      </w:r>
    </w:p>
    <w:p>
      <w:pPr>
        <w:spacing w:before="25" w:after="0"/>
        <w:ind w:left="373"/>
        <w:jc w:val="both"/>
        <w:textAlignment w:val="auto"/>
      </w:pPr>
      <w:r>
        <w:rPr>
          <w:rFonts w:ascii="Times New Roman"/>
          <w:b w:val="false"/>
          <w:i w:val="false"/>
          <w:color w:val="000000"/>
          <w:sz w:val="24"/>
          <w:lang w:val="pl-Pl"/>
        </w:rPr>
        <w:t>3) opisuje główne ugrupowania polityczne II Rzeczypospolitej, ich aktywność w życiu politycznym oraz przywódców;</w:t>
      </w:r>
    </w:p>
    <w:p>
      <w:pPr>
        <w:spacing w:before="25" w:after="0"/>
        <w:ind w:left="373"/>
        <w:jc w:val="both"/>
        <w:textAlignment w:val="auto"/>
      </w:pPr>
      <w:r>
        <w:rPr>
          <w:rFonts w:ascii="Times New Roman"/>
          <w:b w:val="false"/>
          <w:i w:val="false"/>
          <w:color w:val="000000"/>
          <w:sz w:val="24"/>
          <w:lang w:val="pl-Pl"/>
        </w:rPr>
        <w:t>4) wyjaśnia przyczyny kryzysu demokracji parlamentarnej w II Rzeczypospolitej; charakteryzuje przyczyny i konsekwencje przewrotu majowego;</w:t>
      </w:r>
    </w:p>
    <w:p>
      <w:pPr>
        <w:spacing w:before="25" w:after="0"/>
        <w:ind w:left="373"/>
        <w:jc w:val="both"/>
        <w:textAlignment w:val="auto"/>
      </w:pPr>
      <w:r>
        <w:rPr>
          <w:rFonts w:ascii="Times New Roman"/>
          <w:b w:val="false"/>
          <w:i w:val="false"/>
          <w:color w:val="000000"/>
          <w:sz w:val="24"/>
          <w:lang w:val="pl-Pl"/>
        </w:rPr>
        <w:t>5) wyjaśnia uwarunkowania polityki zagranicznej II Rzeczypospolitej;</w:t>
      </w:r>
    </w:p>
    <w:p>
      <w:pPr>
        <w:spacing w:before="25" w:after="0"/>
        <w:ind w:left="373"/>
        <w:jc w:val="both"/>
        <w:textAlignment w:val="auto"/>
      </w:pPr>
      <w:r>
        <w:rPr>
          <w:rFonts w:ascii="Times New Roman"/>
          <w:b w:val="false"/>
          <w:i w:val="false"/>
          <w:color w:val="000000"/>
          <w:sz w:val="24"/>
          <w:lang w:val="pl-Pl"/>
        </w:rPr>
        <w:t>6) synchronizuje najważniejsze wydarzenia z dziejów Polski z wydarzeniami europejskimi.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II Rzeczpospolita. Społeczeństwo, gospodarka, kultura. Uczeń:</w:t>
      </w:r>
    </w:p>
    <w:p>
      <w:pPr>
        <w:spacing w:before="25" w:after="0"/>
        <w:ind w:left="373"/>
        <w:jc w:val="both"/>
        <w:textAlignment w:val="auto"/>
      </w:pPr>
      <w:r>
        <w:rPr>
          <w:rFonts w:ascii="Times New Roman"/>
          <w:b w:val="false"/>
          <w:i w:val="false"/>
          <w:color w:val="000000"/>
          <w:sz w:val="24"/>
          <w:lang w:val="pl-Pl"/>
        </w:rPr>
        <w:t>1) charakteryzuje i ocenia dorobek gospodarczy II Rzeczypospolitej;</w:t>
      </w:r>
    </w:p>
    <w:p>
      <w:pPr>
        <w:spacing w:before="25" w:after="0"/>
        <w:ind w:left="373"/>
        <w:jc w:val="both"/>
        <w:textAlignment w:val="auto"/>
      </w:pPr>
      <w:r>
        <w:rPr>
          <w:rFonts w:ascii="Times New Roman"/>
          <w:b w:val="false"/>
          <w:i w:val="false"/>
          <w:color w:val="000000"/>
          <w:sz w:val="24"/>
          <w:lang w:val="pl-Pl"/>
        </w:rPr>
        <w:t>2) analizuje strukturę społeczeństwa II Rzeczypospolitej, w tym strukturę narodowościowo-wyznaniową oraz charakteryzuje politykę II Rzeczypospolitej wobec mniejszości narodowych i jej uwarunkowania;</w:t>
      </w:r>
    </w:p>
    <w:p>
      <w:pPr>
        <w:spacing w:before="25" w:after="0"/>
        <w:ind w:left="373"/>
        <w:jc w:val="both"/>
        <w:textAlignment w:val="auto"/>
      </w:pPr>
      <w:r>
        <w:rPr>
          <w:rFonts w:ascii="Times New Roman"/>
          <w:b w:val="false"/>
          <w:i w:val="false"/>
          <w:color w:val="000000"/>
          <w:sz w:val="24"/>
          <w:lang w:val="pl-Pl"/>
        </w:rPr>
        <w:t>3) charakteryzuje dorobek kulturowy II Rzeczypospolitej;</w:t>
      </w:r>
    </w:p>
    <w:p>
      <w:pPr>
        <w:spacing w:before="25" w:after="0"/>
        <w:ind w:left="373"/>
        <w:jc w:val="both"/>
        <w:textAlignment w:val="auto"/>
      </w:pPr>
      <w:r>
        <w:rPr>
          <w:rFonts w:ascii="Times New Roman"/>
          <w:b w:val="false"/>
          <w:i w:val="false"/>
          <w:color w:val="000000"/>
          <w:sz w:val="24"/>
          <w:lang w:val="pl-Pl"/>
        </w:rPr>
        <w:t>4) prezentuje oceny polskiej historiografii dotyczące II Rzeczypospolitej.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Europa i świat podczas II wojny światowej. Uczeń:</w:t>
      </w:r>
    </w:p>
    <w:p>
      <w:pPr>
        <w:spacing w:before="25" w:after="0"/>
        <w:ind w:left="373"/>
        <w:jc w:val="both"/>
        <w:textAlignment w:val="auto"/>
      </w:pPr>
      <w:r>
        <w:rPr>
          <w:rFonts w:ascii="Times New Roman"/>
          <w:b w:val="false"/>
          <w:i w:val="false"/>
          <w:color w:val="000000"/>
          <w:sz w:val="24"/>
          <w:lang w:val="pl-Pl"/>
        </w:rPr>
        <w:t>1) opisuje główne etapy II wojny światowej i wskazuje przełomowe wydarzenia dla jej przebiegu;</w:t>
      </w:r>
    </w:p>
    <w:p>
      <w:pPr>
        <w:spacing w:before="25" w:after="0"/>
        <w:ind w:left="373"/>
        <w:jc w:val="both"/>
        <w:textAlignment w:val="auto"/>
      </w:pPr>
      <w:r>
        <w:rPr>
          <w:rFonts w:ascii="Times New Roman"/>
          <w:b w:val="false"/>
          <w:i w:val="false"/>
          <w:color w:val="000000"/>
          <w:sz w:val="24"/>
          <w:lang w:val="pl-Pl"/>
        </w:rPr>
        <w:t>2) wyjaśnia uwarunkowania współpracy niemiecko-radzieckiej w latach 1939-1941 i jej konsekwencje dla państw i narodów Europy Środkowej;</w:t>
      </w:r>
    </w:p>
    <w:p>
      <w:pPr>
        <w:spacing w:before="25" w:after="0"/>
        <w:ind w:left="373"/>
        <w:jc w:val="both"/>
        <w:textAlignment w:val="auto"/>
      </w:pPr>
      <w:r>
        <w:rPr>
          <w:rFonts w:ascii="Times New Roman"/>
          <w:b w:val="false"/>
          <w:i w:val="false"/>
          <w:color w:val="000000"/>
          <w:sz w:val="24"/>
          <w:lang w:val="pl-Pl"/>
        </w:rPr>
        <w:t>3) charakteryzuje uwarunkowania militarne i polityczne konferencji Wielkiej Trójki oraz ich ustalenia;</w:t>
      </w:r>
    </w:p>
    <w:p>
      <w:pPr>
        <w:spacing w:before="25" w:after="0"/>
        <w:ind w:left="373"/>
        <w:jc w:val="both"/>
        <w:textAlignment w:val="auto"/>
      </w:pPr>
      <w:r>
        <w:rPr>
          <w:rFonts w:ascii="Times New Roman"/>
          <w:b w:val="false"/>
          <w:i w:val="false"/>
          <w:color w:val="000000"/>
          <w:sz w:val="24"/>
          <w:lang w:val="pl-Pl"/>
        </w:rPr>
        <w:t>4) porównuje I i II wojnę światową - charakter działań wojennych i następstwa obu konfliktów.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Europa pod okupacją niemiecką i Holokaust. Uczeń:</w:t>
      </w:r>
    </w:p>
    <w:p>
      <w:pPr>
        <w:spacing w:before="25" w:after="0"/>
        <w:ind w:left="373"/>
        <w:jc w:val="both"/>
        <w:textAlignment w:val="auto"/>
      </w:pPr>
      <w:r>
        <w:rPr>
          <w:rFonts w:ascii="Times New Roman"/>
          <w:b w:val="false"/>
          <w:i w:val="false"/>
          <w:color w:val="000000"/>
          <w:sz w:val="24"/>
          <w:lang w:val="pl-Pl"/>
        </w:rPr>
        <w:t>1) charakteryzuje politykę III Rzeszy wobec społeczeństw okupowanej Europy, w tym nazistowski plan eksterminacji Żydów oraz innych narodowości i grup społecznych;</w:t>
      </w:r>
    </w:p>
    <w:p>
      <w:pPr>
        <w:spacing w:before="25" w:after="0"/>
        <w:ind w:left="373"/>
        <w:jc w:val="both"/>
        <w:textAlignment w:val="auto"/>
      </w:pPr>
      <w:r>
        <w:rPr>
          <w:rFonts w:ascii="Times New Roman"/>
          <w:b w:val="false"/>
          <w:i w:val="false"/>
          <w:color w:val="000000"/>
          <w:sz w:val="24"/>
          <w:lang w:val="pl-Pl"/>
        </w:rPr>
        <w:t>2) opisuje postawy Żydów wobec polityki eksterminacji, w tym powstanie w getcie warszawskim, a także opisuje postawy społeczeństwa polskiego wobec Holokaustu;</w:t>
      </w:r>
    </w:p>
    <w:p>
      <w:pPr>
        <w:spacing w:before="25" w:after="0"/>
        <w:ind w:left="373"/>
        <w:jc w:val="both"/>
        <w:textAlignment w:val="auto"/>
      </w:pPr>
      <w:r>
        <w:rPr>
          <w:rFonts w:ascii="Times New Roman"/>
          <w:b w:val="false"/>
          <w:i w:val="false"/>
          <w:color w:val="000000"/>
          <w:sz w:val="24"/>
          <w:lang w:val="pl-Pl"/>
        </w:rPr>
        <w:t>3) ocenia stosunek społeczeństw i rządów świata zachodniego oraz Kościoła katolickiego do Holokaustu.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Okupacja niemiecka i radziecka na ziemiach polskich. Uczeń:</w:t>
      </w:r>
    </w:p>
    <w:p>
      <w:pPr>
        <w:spacing w:before="25" w:after="0"/>
        <w:ind w:left="373"/>
        <w:jc w:val="both"/>
        <w:textAlignment w:val="auto"/>
      </w:pPr>
      <w:r>
        <w:rPr>
          <w:rFonts w:ascii="Times New Roman"/>
          <w:b w:val="false"/>
          <w:i w:val="false"/>
          <w:color w:val="000000"/>
          <w:sz w:val="24"/>
          <w:lang w:val="pl-Pl"/>
        </w:rPr>
        <w:t>1) opisuje przebieg i następstwa wojny obronnej Polski w 1939 r.;</w:t>
      </w:r>
    </w:p>
    <w:p>
      <w:pPr>
        <w:spacing w:before="25" w:after="0"/>
        <w:ind w:left="373"/>
        <w:jc w:val="both"/>
        <w:textAlignment w:val="auto"/>
      </w:pPr>
      <w:r>
        <w:rPr>
          <w:rFonts w:ascii="Times New Roman"/>
          <w:b w:val="false"/>
          <w:i w:val="false"/>
          <w:color w:val="000000"/>
          <w:sz w:val="24"/>
          <w:lang w:val="pl-Pl"/>
        </w:rPr>
        <w:t>2) opisuje międzynarodowe uwarunkowania działalności polskiego rządu na wychodźstwie;</w:t>
      </w:r>
    </w:p>
    <w:p>
      <w:pPr>
        <w:spacing w:before="25" w:after="0"/>
        <w:ind w:left="373"/>
        <w:jc w:val="both"/>
        <w:textAlignment w:val="auto"/>
      </w:pPr>
      <w:r>
        <w:rPr>
          <w:rFonts w:ascii="Times New Roman"/>
          <w:b w:val="false"/>
          <w:i w:val="false"/>
          <w:color w:val="000000"/>
          <w:sz w:val="24"/>
          <w:lang w:val="pl-Pl"/>
        </w:rPr>
        <w:t>3) wskazuje podobieństwa i różnice w polityce obu okupantów wobec narodu polskiego;</w:t>
      </w:r>
    </w:p>
    <w:p>
      <w:pPr>
        <w:spacing w:before="25" w:after="0"/>
        <w:ind w:left="373"/>
        <w:jc w:val="both"/>
        <w:textAlignment w:val="auto"/>
      </w:pPr>
      <w:r>
        <w:rPr>
          <w:rFonts w:ascii="Times New Roman"/>
          <w:b w:val="false"/>
          <w:i w:val="false"/>
          <w:color w:val="000000"/>
          <w:sz w:val="24"/>
          <w:lang w:val="pl-Pl"/>
        </w:rPr>
        <w:t>4) opisuje organizację polskiego państwa podziemnego oraz różne formy ruchu oporu, ze szczególnym uwzględnieniem działalności Armii Krajowej;</w:t>
      </w:r>
    </w:p>
    <w:p>
      <w:pPr>
        <w:spacing w:before="25" w:after="0"/>
        <w:ind w:left="373"/>
        <w:jc w:val="both"/>
        <w:textAlignment w:val="auto"/>
      </w:pPr>
      <w:r>
        <w:rPr>
          <w:rFonts w:ascii="Times New Roman"/>
          <w:b w:val="false"/>
          <w:i w:val="false"/>
          <w:color w:val="000000"/>
          <w:sz w:val="24"/>
          <w:lang w:val="pl-Pl"/>
        </w:rPr>
        <w:t>5) wyjaśnia działania Stalina zmierzające do utworzenia komunistycznego ośrodka władzy w Polsce;</w:t>
      </w:r>
    </w:p>
    <w:p>
      <w:pPr>
        <w:spacing w:before="25" w:after="0"/>
        <w:ind w:left="373"/>
        <w:jc w:val="both"/>
        <w:textAlignment w:val="auto"/>
      </w:pPr>
      <w:r>
        <w:rPr>
          <w:rFonts w:ascii="Times New Roman"/>
          <w:b w:val="false"/>
          <w:i w:val="false"/>
          <w:color w:val="000000"/>
          <w:sz w:val="24"/>
          <w:lang w:val="pl-Pl"/>
        </w:rPr>
        <w:t>6) wyjaśnia uwarunkowania polityczne i charakteryzuje czyn zbrojny powstania warszawskiego;</w:t>
      </w:r>
    </w:p>
    <w:p>
      <w:pPr>
        <w:spacing w:before="25" w:after="0"/>
        <w:ind w:left="373"/>
        <w:jc w:val="both"/>
        <w:textAlignment w:val="auto"/>
      </w:pPr>
      <w:r>
        <w:rPr>
          <w:rFonts w:ascii="Times New Roman"/>
          <w:b w:val="false"/>
          <w:i w:val="false"/>
          <w:color w:val="000000"/>
          <w:sz w:val="24"/>
          <w:lang w:val="pl-Pl"/>
        </w:rPr>
        <w:t>7) synchronizuje najważniejsze wydarzenia II wojny światowej z dziejów Polski, Europy i świata.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Europa i świat w okresie rywalizacji ZSRR i Stanów Zjednoczonych. Uczeń:</w:t>
      </w:r>
    </w:p>
    <w:p>
      <w:pPr>
        <w:spacing w:before="25" w:after="0"/>
        <w:ind w:left="373"/>
        <w:jc w:val="both"/>
        <w:textAlignment w:val="auto"/>
      </w:pPr>
      <w:r>
        <w:rPr>
          <w:rFonts w:ascii="Times New Roman"/>
          <w:b w:val="false"/>
          <w:i w:val="false"/>
          <w:color w:val="000000"/>
          <w:sz w:val="24"/>
          <w:lang w:val="pl-Pl"/>
        </w:rPr>
        <w:t>1) opisuje demograficzne, społeczno-gospodarcze i polityczne skutki wojny;</w:t>
      </w:r>
    </w:p>
    <w:p>
      <w:pPr>
        <w:spacing w:before="25" w:after="0"/>
        <w:ind w:left="373"/>
        <w:jc w:val="both"/>
        <w:textAlignment w:val="auto"/>
      </w:pPr>
      <w:r>
        <w:rPr>
          <w:rFonts w:ascii="Times New Roman"/>
          <w:b w:val="false"/>
          <w:i w:val="false"/>
          <w:color w:val="000000"/>
          <w:sz w:val="24"/>
          <w:lang w:val="pl-Pl"/>
        </w:rPr>
        <w:t>2) rozpoznaje zmiany polityczne na mapie Europy i świata po II wojnie światowej;</w:t>
      </w:r>
    </w:p>
    <w:p>
      <w:pPr>
        <w:spacing w:before="25" w:after="0"/>
        <w:ind w:left="373"/>
        <w:jc w:val="both"/>
        <w:textAlignment w:val="auto"/>
      </w:pPr>
      <w:r>
        <w:rPr>
          <w:rFonts w:ascii="Times New Roman"/>
          <w:b w:val="false"/>
          <w:i w:val="false"/>
          <w:color w:val="000000"/>
          <w:sz w:val="24"/>
          <w:lang w:val="pl-Pl"/>
        </w:rPr>
        <w:t>3) wyjaśnia genezę zimnej wojny i rozpoznaje jej przejawy w stosunkach pomiędzy ZSRR a Stanami Zjednoczonymi;</w:t>
      </w:r>
    </w:p>
    <w:p>
      <w:pPr>
        <w:spacing w:before="25" w:after="0"/>
        <w:ind w:left="373"/>
        <w:jc w:val="both"/>
        <w:textAlignment w:val="auto"/>
      </w:pPr>
      <w:r>
        <w:rPr>
          <w:rFonts w:ascii="Times New Roman"/>
          <w:b w:val="false"/>
          <w:i w:val="false"/>
          <w:color w:val="000000"/>
          <w:sz w:val="24"/>
          <w:lang w:val="pl-Pl"/>
        </w:rPr>
        <w:t>4) charakteryzuje problem niemiecki po II wojnie światowej;</w:t>
      </w:r>
    </w:p>
    <w:p>
      <w:pPr>
        <w:spacing w:before="25" w:after="0"/>
        <w:ind w:left="373"/>
        <w:jc w:val="both"/>
        <w:textAlignment w:val="auto"/>
      </w:pPr>
      <w:r>
        <w:rPr>
          <w:rFonts w:ascii="Times New Roman"/>
          <w:b w:val="false"/>
          <w:i w:val="false"/>
          <w:color w:val="000000"/>
          <w:sz w:val="24"/>
          <w:lang w:val="pl-Pl"/>
        </w:rPr>
        <w:t>5) wyjaśnia cele utworzenia NATO i Układu Warszawskiego oraz charakteryzuje te bloki militarne;</w:t>
      </w:r>
    </w:p>
    <w:p>
      <w:pPr>
        <w:spacing w:before="25" w:after="0"/>
        <w:ind w:left="373"/>
        <w:jc w:val="both"/>
        <w:textAlignment w:val="auto"/>
      </w:pPr>
      <w:r>
        <w:rPr>
          <w:rFonts w:ascii="Times New Roman"/>
          <w:b w:val="false"/>
          <w:i w:val="false"/>
          <w:color w:val="000000"/>
          <w:sz w:val="24"/>
          <w:lang w:val="pl-Pl"/>
        </w:rPr>
        <w:t>6) charakteryzuje proces integracji Europy Zachodniej;</w:t>
      </w:r>
    </w:p>
    <w:p>
      <w:pPr>
        <w:spacing w:before="25" w:after="0"/>
        <w:ind w:left="373"/>
        <w:jc w:val="both"/>
        <w:textAlignment w:val="auto"/>
      </w:pPr>
      <w:r>
        <w:rPr>
          <w:rFonts w:ascii="Times New Roman"/>
          <w:b w:val="false"/>
          <w:i w:val="false"/>
          <w:color w:val="000000"/>
          <w:sz w:val="24"/>
          <w:lang w:val="pl-Pl"/>
        </w:rPr>
        <w:t>7) wyjaśnia cele utworzenia ONZ i charakteryzuje jego rolę w rozwiązywaniu problemów współczesnego świata;</w:t>
      </w:r>
    </w:p>
    <w:p>
      <w:pPr>
        <w:spacing w:before="25" w:after="0"/>
        <w:ind w:left="373"/>
        <w:jc w:val="both"/>
        <w:textAlignment w:val="auto"/>
      </w:pPr>
      <w:r>
        <w:rPr>
          <w:rFonts w:ascii="Times New Roman"/>
          <w:b w:val="false"/>
          <w:i w:val="false"/>
          <w:color w:val="000000"/>
          <w:sz w:val="24"/>
          <w:lang w:val="pl-Pl"/>
        </w:rPr>
        <w:t>8) charakteryzuje przyczyny i skutki przełomowych konfliktów zimnej wojny: wojny koreańskiej, kryzysu kubańskiego, wojny w Wietnamie i wojny w Afganistanie;</w:t>
      </w:r>
    </w:p>
    <w:p>
      <w:pPr>
        <w:spacing w:before="25" w:after="0"/>
        <w:ind w:left="373"/>
        <w:jc w:val="both"/>
        <w:textAlignment w:val="auto"/>
      </w:pPr>
      <w:r>
        <w:rPr>
          <w:rFonts w:ascii="Times New Roman"/>
          <w:b w:val="false"/>
          <w:i w:val="false"/>
          <w:color w:val="000000"/>
          <w:sz w:val="24"/>
          <w:lang w:val="pl-Pl"/>
        </w:rPr>
        <w:t>9) wyjaśnia źródła i rozwój konfliktu arabsko-izraelskiego po II wojnie światowej.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Rozpad systemu kolonialnego. Uczeń:</w:t>
      </w:r>
    </w:p>
    <w:p>
      <w:pPr>
        <w:spacing w:before="25" w:after="0"/>
        <w:ind w:left="373"/>
        <w:jc w:val="both"/>
        <w:textAlignment w:val="auto"/>
      </w:pPr>
      <w:r>
        <w:rPr>
          <w:rFonts w:ascii="Times New Roman"/>
          <w:b w:val="false"/>
          <w:i w:val="false"/>
          <w:color w:val="000000"/>
          <w:sz w:val="24"/>
          <w:lang w:val="pl-Pl"/>
        </w:rPr>
        <w:t>1) opisuje główne etapy procesu dekolonizacji Azji i Afryki, z uwzględnieniem Indii oraz Indochin;</w:t>
      </w:r>
    </w:p>
    <w:p>
      <w:pPr>
        <w:spacing w:before="25" w:after="0"/>
        <w:ind w:left="373"/>
        <w:jc w:val="both"/>
        <w:textAlignment w:val="auto"/>
      </w:pPr>
      <w:r>
        <w:rPr>
          <w:rFonts w:ascii="Times New Roman"/>
          <w:b w:val="false"/>
          <w:i w:val="false"/>
          <w:color w:val="000000"/>
          <w:sz w:val="24"/>
          <w:lang w:val="pl-Pl"/>
        </w:rPr>
        <w:t>2) opisuje zmiany na politycznej mapie świata w wyniku procesu dekolonizacji;</w:t>
      </w:r>
    </w:p>
    <w:p>
      <w:pPr>
        <w:spacing w:before="25" w:after="0"/>
        <w:ind w:left="373"/>
        <w:jc w:val="both"/>
        <w:textAlignment w:val="auto"/>
      </w:pPr>
      <w:r>
        <w:rPr>
          <w:rFonts w:ascii="Times New Roman"/>
          <w:b w:val="false"/>
          <w:i w:val="false"/>
          <w:color w:val="000000"/>
          <w:sz w:val="24"/>
          <w:lang w:val="pl-Pl"/>
        </w:rPr>
        <w:t>3) ocenia polityczne i społeczno-gospodarcze skutki procesu dekolonizacji.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Chiny po II wojnie światowej. Uczeń:</w:t>
      </w:r>
    </w:p>
    <w:p>
      <w:pPr>
        <w:spacing w:before="25" w:after="0"/>
        <w:ind w:left="373"/>
        <w:jc w:val="both"/>
        <w:textAlignment w:val="auto"/>
      </w:pPr>
      <w:r>
        <w:rPr>
          <w:rFonts w:ascii="Times New Roman"/>
          <w:b w:val="false"/>
          <w:i w:val="false"/>
          <w:color w:val="000000"/>
          <w:sz w:val="24"/>
          <w:lang w:val="pl-Pl"/>
        </w:rPr>
        <w:t>1) opisuje główne etapy w dziejach komunistycznych Chin;</w:t>
      </w:r>
    </w:p>
    <w:p>
      <w:pPr>
        <w:spacing w:before="25" w:after="0"/>
        <w:ind w:left="373"/>
        <w:jc w:val="both"/>
        <w:textAlignment w:val="auto"/>
      </w:pPr>
      <w:r>
        <w:rPr>
          <w:rFonts w:ascii="Times New Roman"/>
          <w:b w:val="false"/>
          <w:i w:val="false"/>
          <w:color w:val="000000"/>
          <w:sz w:val="24"/>
          <w:lang w:val="pl-Pl"/>
        </w:rPr>
        <w:t>2) charakteryzuje maoistowską odmianę komunizmu;</w:t>
      </w:r>
    </w:p>
    <w:p>
      <w:pPr>
        <w:spacing w:before="25" w:after="0"/>
        <w:ind w:left="373"/>
        <w:jc w:val="both"/>
        <w:textAlignment w:val="auto"/>
      </w:pPr>
      <w:r>
        <w:rPr>
          <w:rFonts w:ascii="Times New Roman"/>
          <w:b w:val="false"/>
          <w:i w:val="false"/>
          <w:color w:val="000000"/>
          <w:sz w:val="24"/>
          <w:lang w:val="pl-Pl"/>
        </w:rPr>
        <w:t>3) charakteryzuje międzynarodową pozycję Chin w okresie rywalizacji ZSRR i Stanów Zjednoczonych oraz po rozpadzie ZSRR.</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Europa Środkowo-Wschodnia po II wojnie światowej. Uczeń:</w:t>
      </w:r>
    </w:p>
    <w:p>
      <w:pPr>
        <w:spacing w:before="25" w:after="0"/>
        <w:ind w:left="373"/>
        <w:jc w:val="both"/>
        <w:textAlignment w:val="auto"/>
      </w:pPr>
      <w:r>
        <w:rPr>
          <w:rFonts w:ascii="Times New Roman"/>
          <w:b w:val="false"/>
          <w:i w:val="false"/>
          <w:color w:val="000000"/>
          <w:sz w:val="24"/>
          <w:lang w:val="pl-Pl"/>
        </w:rPr>
        <w:t>1) charakteryzuje proces uzależniania państw Europy Środkowo-Wschodniej od ZSRR, z uwzględnieniem sowietyzacji i stalinizacji;</w:t>
      </w:r>
    </w:p>
    <w:p>
      <w:pPr>
        <w:spacing w:before="25" w:after="0"/>
        <w:ind w:left="373"/>
        <w:jc w:val="both"/>
        <w:textAlignment w:val="auto"/>
      </w:pPr>
      <w:r>
        <w:rPr>
          <w:rFonts w:ascii="Times New Roman"/>
          <w:b w:val="false"/>
          <w:i w:val="false"/>
          <w:color w:val="000000"/>
          <w:sz w:val="24"/>
          <w:lang w:val="pl-Pl"/>
        </w:rPr>
        <w:t>2) wyjaśnia przyczyny zmian w polityce zagranicznej ZSRR i w polityce wewnętrznej państw satelickich ZSRR po 1956 r.;</w:t>
      </w:r>
    </w:p>
    <w:p>
      <w:pPr>
        <w:spacing w:before="25" w:after="0"/>
        <w:ind w:left="373"/>
        <w:jc w:val="both"/>
        <w:textAlignment w:val="auto"/>
      </w:pPr>
      <w:r>
        <w:rPr>
          <w:rFonts w:ascii="Times New Roman"/>
          <w:b w:val="false"/>
          <w:i w:val="false"/>
          <w:color w:val="000000"/>
          <w:sz w:val="24"/>
          <w:lang w:val="pl-Pl"/>
        </w:rPr>
        <w:t>3) charakteryzuje proces uniezależnienia się państw satelickich od ZSRR;</w:t>
      </w:r>
    </w:p>
    <w:p>
      <w:pPr>
        <w:spacing w:before="25" w:after="0"/>
        <w:ind w:left="373"/>
        <w:jc w:val="both"/>
        <w:textAlignment w:val="auto"/>
      </w:pPr>
      <w:r>
        <w:rPr>
          <w:rFonts w:ascii="Times New Roman"/>
          <w:b w:val="false"/>
          <w:i w:val="false"/>
          <w:color w:val="000000"/>
          <w:sz w:val="24"/>
          <w:lang w:val="pl-Pl"/>
        </w:rPr>
        <w:t>4) wyjaśnia przyczyny rozpadu ZSRR i bloku wschodniego;</w:t>
      </w:r>
    </w:p>
    <w:p>
      <w:pPr>
        <w:spacing w:before="25" w:after="0"/>
        <w:ind w:left="373"/>
        <w:jc w:val="both"/>
        <w:textAlignment w:val="auto"/>
      </w:pPr>
      <w:r>
        <w:rPr>
          <w:rFonts w:ascii="Times New Roman"/>
          <w:b w:val="false"/>
          <w:i w:val="false"/>
          <w:color w:val="000000"/>
          <w:sz w:val="24"/>
          <w:lang w:val="pl-Pl"/>
        </w:rPr>
        <w:t>5) opisuje przeobrażenia ustrojowe w państwach Europy Środkowo-Wschodniej i rozpoznaje charakterystyczne cechy procesu dekomunizacji w państwach bloku wschodniego po 1989 r.;</w:t>
      </w:r>
    </w:p>
    <w:p>
      <w:pPr>
        <w:spacing w:before="25" w:after="0"/>
        <w:ind w:left="373"/>
        <w:jc w:val="both"/>
        <w:textAlignment w:val="auto"/>
      </w:pPr>
      <w:r>
        <w:rPr>
          <w:rFonts w:ascii="Times New Roman"/>
          <w:b w:val="false"/>
          <w:i w:val="false"/>
          <w:color w:val="000000"/>
          <w:sz w:val="24"/>
          <w:lang w:val="pl-Pl"/>
        </w:rPr>
        <w:t>6) synchronizuje najważniejsze wydarzenia z dziejów świata, Europy Zachodniej i Środkowo-Wschodniej oraz Polski.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Polska w latach 1944-1948. Uczeń:</w:t>
      </w:r>
    </w:p>
    <w:p>
      <w:pPr>
        <w:spacing w:before="25" w:after="0"/>
        <w:ind w:left="373"/>
        <w:jc w:val="both"/>
        <w:textAlignment w:val="auto"/>
      </w:pPr>
      <w:r>
        <w:rPr>
          <w:rFonts w:ascii="Times New Roman"/>
          <w:b w:val="false"/>
          <w:i w:val="false"/>
          <w:color w:val="000000"/>
          <w:sz w:val="24"/>
          <w:lang w:val="pl-Pl"/>
        </w:rPr>
        <w:t>1) porównuje terytorium Polski powojennej z terytorium II Rzeczypospolitej oraz analizuje polityczno-społeczne i gospodarcze skutki zmiany granic;</w:t>
      </w:r>
    </w:p>
    <w:p>
      <w:pPr>
        <w:spacing w:before="25" w:after="0"/>
        <w:ind w:left="373"/>
        <w:jc w:val="both"/>
        <w:textAlignment w:val="auto"/>
      </w:pPr>
      <w:r>
        <w:rPr>
          <w:rFonts w:ascii="Times New Roman"/>
          <w:b w:val="false"/>
          <w:i w:val="false"/>
          <w:color w:val="000000"/>
          <w:sz w:val="24"/>
          <w:lang w:val="pl-Pl"/>
        </w:rPr>
        <w:t>2) charakteryzuje główne etapy przejmowania władzy przez komunistów w Polsce, z uwzględnieniem działań opozycji legalnej i podziemia antykomunistycznego; opisuje represje stosowane przez radziecki i polski aparat bezpieczeństwa;</w:t>
      </w:r>
    </w:p>
    <w:p>
      <w:pPr>
        <w:spacing w:before="25" w:after="0"/>
        <w:ind w:left="373"/>
        <w:jc w:val="both"/>
        <w:textAlignment w:val="auto"/>
      </w:pPr>
      <w:r>
        <w:rPr>
          <w:rFonts w:ascii="Times New Roman"/>
          <w:b w:val="false"/>
          <w:i w:val="false"/>
          <w:color w:val="000000"/>
          <w:sz w:val="24"/>
          <w:lang w:val="pl-Pl"/>
        </w:rPr>
        <w:t>3) rozpoznaje charakterystyczne cechy okresu odbudowy i przebudowy gospodarki, z uwzględnieniem reformy rolnej i nacjonalizacji przemysłu.</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Polska w latach 1948-1956. Uczeń:</w:t>
      </w:r>
    </w:p>
    <w:p>
      <w:pPr>
        <w:spacing w:before="25" w:after="0"/>
        <w:ind w:left="373"/>
        <w:jc w:val="both"/>
        <w:textAlignment w:val="auto"/>
      </w:pPr>
      <w:r>
        <w:rPr>
          <w:rFonts w:ascii="Times New Roman"/>
          <w:b w:val="false"/>
          <w:i w:val="false"/>
          <w:color w:val="000000"/>
          <w:sz w:val="24"/>
          <w:lang w:val="pl-Pl"/>
        </w:rPr>
        <w:t>1) porównuje procesy stalinizacji państwa polskiego i państw Europy Środkowo-Wschodniej;</w:t>
      </w:r>
    </w:p>
    <w:p>
      <w:pPr>
        <w:spacing w:before="25" w:after="0"/>
        <w:ind w:left="373"/>
        <w:jc w:val="both"/>
        <w:textAlignment w:val="auto"/>
      </w:pPr>
      <w:r>
        <w:rPr>
          <w:rFonts w:ascii="Times New Roman"/>
          <w:b w:val="false"/>
          <w:i w:val="false"/>
          <w:color w:val="000000"/>
          <w:sz w:val="24"/>
          <w:lang w:val="pl-Pl"/>
        </w:rPr>
        <w:t>2) charakteryzuje system polityczny i społeczno-gospodarczy Polski w okresie stalinowskim, z uwzględnieniem Konstytucji z 1952 r.;</w:t>
      </w:r>
    </w:p>
    <w:p>
      <w:pPr>
        <w:spacing w:before="25" w:after="0"/>
        <w:ind w:left="373"/>
        <w:jc w:val="both"/>
        <w:textAlignment w:val="auto"/>
      </w:pPr>
      <w:r>
        <w:rPr>
          <w:rFonts w:ascii="Times New Roman"/>
          <w:b w:val="false"/>
          <w:i w:val="false"/>
          <w:color w:val="000000"/>
          <w:sz w:val="24"/>
          <w:lang w:val="pl-Pl"/>
        </w:rPr>
        <w:t>3) rozpoznaje charakterystyczne cechy gospodarki centralnie planowanej i ocenia jej skutki;</w:t>
      </w:r>
    </w:p>
    <w:p>
      <w:pPr>
        <w:spacing w:before="25" w:after="0"/>
        <w:ind w:left="373"/>
        <w:jc w:val="both"/>
        <w:textAlignment w:val="auto"/>
      </w:pPr>
      <w:r>
        <w:rPr>
          <w:rFonts w:ascii="Times New Roman"/>
          <w:b w:val="false"/>
          <w:i w:val="false"/>
          <w:color w:val="000000"/>
          <w:sz w:val="24"/>
          <w:lang w:val="pl-Pl"/>
        </w:rPr>
        <w:t>4) charakteryzuje zjawisko socrealizmu w literaturze i sztuce.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Polska w latach 1956-1980. Uczeń:</w:t>
      </w:r>
    </w:p>
    <w:p>
      <w:pPr>
        <w:spacing w:before="25" w:after="0"/>
        <w:ind w:left="373"/>
        <w:jc w:val="both"/>
        <w:textAlignment w:val="auto"/>
      </w:pPr>
      <w:r>
        <w:rPr>
          <w:rFonts w:ascii="Times New Roman"/>
          <w:b w:val="false"/>
          <w:i w:val="false"/>
          <w:color w:val="000000"/>
          <w:sz w:val="24"/>
          <w:lang w:val="pl-Pl"/>
        </w:rPr>
        <w:t>1) charakteryzuje i porównuje etapy: 1956-1970 i 1970-1980;</w:t>
      </w:r>
    </w:p>
    <w:p>
      <w:pPr>
        <w:spacing w:before="25" w:after="0"/>
        <w:ind w:left="373"/>
        <w:jc w:val="both"/>
        <w:textAlignment w:val="auto"/>
      </w:pPr>
      <w:r>
        <w:rPr>
          <w:rFonts w:ascii="Times New Roman"/>
          <w:b w:val="false"/>
          <w:i w:val="false"/>
          <w:color w:val="000000"/>
          <w:sz w:val="24"/>
          <w:lang w:val="pl-Pl"/>
        </w:rPr>
        <w:t>2) wyjaśnia przyczyny kryzysów społeczno-politycznych: 1968 r., 1970 r., 1976 r. i 1980 r.;</w:t>
      </w:r>
    </w:p>
    <w:p>
      <w:pPr>
        <w:spacing w:before="25" w:after="0"/>
        <w:ind w:left="373"/>
        <w:jc w:val="both"/>
        <w:textAlignment w:val="auto"/>
      </w:pPr>
      <w:r>
        <w:rPr>
          <w:rFonts w:ascii="Times New Roman"/>
          <w:b w:val="false"/>
          <w:i w:val="false"/>
          <w:color w:val="000000"/>
          <w:sz w:val="24"/>
          <w:lang w:val="pl-Pl"/>
        </w:rPr>
        <w:t>3) charakteryzuje działalność opozycji w PRL-u;</w:t>
      </w:r>
    </w:p>
    <w:p>
      <w:pPr>
        <w:spacing w:before="25" w:after="0"/>
        <w:ind w:left="373"/>
        <w:jc w:val="both"/>
        <w:textAlignment w:val="auto"/>
      </w:pPr>
      <w:r>
        <w:rPr>
          <w:rFonts w:ascii="Times New Roman"/>
          <w:b w:val="false"/>
          <w:i w:val="false"/>
          <w:color w:val="000000"/>
          <w:sz w:val="24"/>
          <w:lang w:val="pl-Pl"/>
        </w:rPr>
        <w:t>4) charakteryzuje relacje państwo-Kościół i ocenia rolę Kościoła w życiu społecznym;</w:t>
      </w:r>
    </w:p>
    <w:p>
      <w:pPr>
        <w:spacing w:before="25" w:after="0"/>
        <w:ind w:left="373"/>
        <w:jc w:val="both"/>
        <w:textAlignment w:val="auto"/>
      </w:pPr>
      <w:r>
        <w:rPr>
          <w:rFonts w:ascii="Times New Roman"/>
          <w:b w:val="false"/>
          <w:i w:val="false"/>
          <w:color w:val="000000"/>
          <w:sz w:val="24"/>
          <w:lang w:val="pl-Pl"/>
        </w:rPr>
        <w:t>5) charakteryzuje kulturę i życie codzienne w Polsce Ludowej.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Polska w latach 1980-1989. Uczeń:</w:t>
      </w:r>
    </w:p>
    <w:p>
      <w:pPr>
        <w:spacing w:before="25" w:after="0"/>
        <w:ind w:left="373"/>
        <w:jc w:val="both"/>
        <w:textAlignment w:val="auto"/>
      </w:pPr>
      <w:r>
        <w:rPr>
          <w:rFonts w:ascii="Times New Roman"/>
          <w:b w:val="false"/>
          <w:i w:val="false"/>
          <w:color w:val="000000"/>
          <w:sz w:val="24"/>
          <w:lang w:val="pl-Pl"/>
        </w:rPr>
        <w:t>1) wyjaśnia ideę Solidarności i jej wpływ na przemiany społeczno-polityczne w Polsce;</w:t>
      </w:r>
    </w:p>
    <w:p>
      <w:pPr>
        <w:spacing w:before="25" w:after="0"/>
        <w:ind w:left="373"/>
        <w:jc w:val="both"/>
        <w:textAlignment w:val="auto"/>
      </w:pPr>
      <w:r>
        <w:rPr>
          <w:rFonts w:ascii="Times New Roman"/>
          <w:b w:val="false"/>
          <w:i w:val="false"/>
          <w:color w:val="000000"/>
          <w:sz w:val="24"/>
          <w:lang w:val="pl-Pl"/>
        </w:rPr>
        <w:t>2) charakteryzuje państwo i społeczeństwo w czasie stanu wojennego oraz ocenia społeczno-gospodarcze i polityczne skutki stanu wojennego;</w:t>
      </w:r>
    </w:p>
    <w:p>
      <w:pPr>
        <w:spacing w:before="25" w:after="0"/>
        <w:ind w:left="373"/>
        <w:jc w:val="both"/>
        <w:textAlignment w:val="auto"/>
      </w:pPr>
      <w:r>
        <w:rPr>
          <w:rFonts w:ascii="Times New Roman"/>
          <w:b w:val="false"/>
          <w:i w:val="false"/>
          <w:color w:val="000000"/>
          <w:sz w:val="24"/>
          <w:lang w:val="pl-Pl"/>
        </w:rPr>
        <w:t>3) opisuje przyczyny i skutki obrad "Okrągłego Stołu";</w:t>
      </w:r>
    </w:p>
    <w:p>
      <w:pPr>
        <w:spacing w:before="25" w:after="0"/>
        <w:ind w:left="373"/>
        <w:jc w:val="both"/>
        <w:textAlignment w:val="auto"/>
      </w:pPr>
      <w:r>
        <w:rPr>
          <w:rFonts w:ascii="Times New Roman"/>
          <w:b w:val="false"/>
          <w:i w:val="false"/>
          <w:color w:val="000000"/>
          <w:sz w:val="24"/>
          <w:lang w:val="pl-Pl"/>
        </w:rPr>
        <w:t>4) prezentuje oceny polskiej historiografii dotyczące PRL-u.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Narodziny III Rzeczypospolitej. Uczeń:</w:t>
      </w:r>
    </w:p>
    <w:p>
      <w:pPr>
        <w:spacing w:before="25" w:after="0"/>
        <w:ind w:left="373"/>
        <w:jc w:val="both"/>
        <w:textAlignment w:val="auto"/>
      </w:pPr>
      <w:r>
        <w:rPr>
          <w:rFonts w:ascii="Times New Roman"/>
          <w:b w:val="false"/>
          <w:i w:val="false"/>
          <w:color w:val="000000"/>
          <w:sz w:val="24"/>
          <w:lang w:val="pl-Pl"/>
        </w:rPr>
        <w:t>1) wyjaśnia międzynarodowe i wewnętrzne uwarunkowania procesu odbudowy demokratycznego państwa po 1989 r.;</w:t>
      </w:r>
    </w:p>
    <w:p>
      <w:pPr>
        <w:spacing w:before="25" w:after="0"/>
        <w:ind w:left="373"/>
        <w:jc w:val="both"/>
        <w:textAlignment w:val="auto"/>
      </w:pPr>
      <w:r>
        <w:rPr>
          <w:rFonts w:ascii="Times New Roman"/>
          <w:b w:val="false"/>
          <w:i w:val="false"/>
          <w:color w:val="000000"/>
          <w:sz w:val="24"/>
          <w:lang w:val="pl-Pl"/>
        </w:rPr>
        <w:t>2) charakteryzuje proces reformowania gospodarki polskiej;</w:t>
      </w:r>
    </w:p>
    <w:p>
      <w:pPr>
        <w:spacing w:before="25" w:after="0"/>
        <w:ind w:left="373"/>
        <w:jc w:val="both"/>
        <w:textAlignment w:val="auto"/>
      </w:pPr>
      <w:r>
        <w:rPr>
          <w:rFonts w:ascii="Times New Roman"/>
          <w:b w:val="false"/>
          <w:i w:val="false"/>
          <w:color w:val="000000"/>
          <w:sz w:val="24"/>
          <w:lang w:val="pl-Pl"/>
        </w:rPr>
        <w:t>3) ocenia dokonania III Rzeczypospolitej w polityce zagranicznej.</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Przemiany cywilizacyjne w drugiej połowie XX w. Uczeń:</w:t>
      </w:r>
    </w:p>
    <w:p>
      <w:pPr>
        <w:spacing w:before="25" w:after="0"/>
        <w:ind w:left="373"/>
        <w:jc w:val="both"/>
        <w:textAlignment w:val="auto"/>
      </w:pPr>
      <w:r>
        <w:rPr>
          <w:rFonts w:ascii="Times New Roman"/>
          <w:b w:val="false"/>
          <w:i w:val="false"/>
          <w:color w:val="000000"/>
          <w:sz w:val="24"/>
          <w:lang w:val="pl-Pl"/>
        </w:rPr>
        <w:t>1) charakteryzuje społeczno-gospodarcze i techniczne skutki rewolucji naukowo-technicznej, rozpoznając osiągnięcia nauki i techniki drugiej połowy XX w.;</w:t>
      </w:r>
    </w:p>
    <w:p>
      <w:pPr>
        <w:spacing w:before="25" w:after="0"/>
        <w:ind w:left="373"/>
        <w:jc w:val="both"/>
        <w:textAlignment w:val="auto"/>
      </w:pPr>
      <w:r>
        <w:rPr>
          <w:rFonts w:ascii="Times New Roman"/>
          <w:b w:val="false"/>
          <w:i w:val="false"/>
          <w:color w:val="000000"/>
          <w:sz w:val="24"/>
          <w:lang w:val="pl-Pl"/>
        </w:rPr>
        <w:t>2) rozpoznaje charakterystyczne cechy kultury masowej i elitarnej oraz przemiany obyczajowe drugiej połowy XX w.;</w:t>
      </w:r>
    </w:p>
    <w:p>
      <w:pPr>
        <w:spacing w:before="25" w:after="0"/>
        <w:ind w:left="373"/>
        <w:jc w:val="both"/>
        <w:textAlignment w:val="auto"/>
      </w:pPr>
      <w:r>
        <w:rPr>
          <w:rFonts w:ascii="Times New Roman"/>
          <w:b w:val="false"/>
          <w:i w:val="false"/>
          <w:color w:val="000000"/>
          <w:sz w:val="24"/>
          <w:lang w:val="pl-Pl"/>
        </w:rPr>
        <w:t>3) charakteryzuje zjawisko kontrkultury i ruchy młodzieżowe w kulturze zachodniej;</w:t>
      </w:r>
    </w:p>
    <w:p>
      <w:pPr>
        <w:spacing w:before="25" w:after="0"/>
        <w:ind w:left="373"/>
        <w:jc w:val="both"/>
        <w:textAlignment w:val="auto"/>
      </w:pPr>
      <w:r>
        <w:rPr>
          <w:rFonts w:ascii="Times New Roman"/>
          <w:b w:val="false"/>
          <w:i w:val="false"/>
          <w:color w:val="000000"/>
          <w:sz w:val="24"/>
          <w:lang w:val="pl-Pl"/>
        </w:rPr>
        <w:t>4) charakteryzuje tendencje sakralizacyjne i desakralizacyjne we współczesnym świecie, oraz proces dostosowywania się Kościoła katolickiego do wyzwań współczesności.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znajduje i wykorzystuje informacje na temat życiu publicznego; wyraża własne zdanie w wybranych sprawach publicznych i uzasadnia je; jest otwarty na odmienne poglądy.</w:t>
      </w:r>
    </w:p>
    <w:p>
      <w:pPr>
        <w:spacing w:before="25" w:after="0"/>
        <w:ind w:left="0"/>
        <w:jc w:val="both"/>
        <w:textAlignment w:val="auto"/>
      </w:pPr>
      <w:r>
        <w:rPr>
          <w:rFonts w:ascii="Times New Roman"/>
          <w:b w:val="false"/>
          <w:i w:val="false"/>
          <w:color w:val="000000"/>
          <w:sz w:val="24"/>
          <w:lang w:val="pl-Pl"/>
        </w:rPr>
        <w:t>II. Rozpoznawanie i rozwiązywanie problemów.</w:t>
      </w:r>
    </w:p>
    <w:p>
      <w:pPr>
        <w:spacing w:before="25" w:after="0"/>
        <w:ind w:left="0"/>
        <w:jc w:val="both"/>
        <w:textAlignment w:val="auto"/>
      </w:pPr>
      <w:r>
        <w:rPr>
          <w:rFonts w:ascii="Times New Roman"/>
          <w:b w:val="false"/>
          <w:i w:val="false"/>
          <w:color w:val="000000"/>
          <w:sz w:val="24"/>
          <w:lang w:val="pl-Pl"/>
        </w:rPr>
        <w:t>Uczeń rozpoznaje problemy najbliższego otoczenia i szuka ich rozwiązań.</w:t>
      </w:r>
    </w:p>
    <w:p>
      <w:pPr>
        <w:spacing w:before="25" w:after="0"/>
        <w:ind w:left="0"/>
        <w:jc w:val="both"/>
        <w:textAlignment w:val="auto"/>
      </w:pPr>
      <w:r>
        <w:rPr>
          <w:rFonts w:ascii="Times New Roman"/>
          <w:b w:val="false"/>
          <w:i w:val="false"/>
          <w:color w:val="000000"/>
          <w:sz w:val="24"/>
          <w:lang w:val="pl-Pl"/>
        </w:rPr>
        <w:t>III. Współdziałanie w sprawach publicznych.</w:t>
      </w:r>
    </w:p>
    <w:p>
      <w:pPr>
        <w:spacing w:before="25" w:after="0"/>
        <w:ind w:left="0"/>
        <w:jc w:val="both"/>
        <w:textAlignment w:val="auto"/>
      </w:pPr>
      <w:r>
        <w:rPr>
          <w:rFonts w:ascii="Times New Roman"/>
          <w:b w:val="false"/>
          <w:i w:val="false"/>
          <w:color w:val="000000"/>
          <w:sz w:val="24"/>
          <w:lang w:val="pl-Pl"/>
        </w:rPr>
        <w:t>Uczeń współpracuje z innymi - planuje, dzieli się zadaniami i wywiązuje się z nich.</w:t>
      </w:r>
    </w:p>
    <w:p>
      <w:pPr>
        <w:spacing w:before="25" w:after="0"/>
        <w:ind w:left="0"/>
        <w:jc w:val="both"/>
        <w:textAlignment w:val="auto"/>
      </w:pPr>
      <w:r>
        <w:rPr>
          <w:rFonts w:ascii="Times New Roman"/>
          <w:b w:val="false"/>
          <w:i w:val="false"/>
          <w:color w:val="000000"/>
          <w:sz w:val="24"/>
          <w:lang w:val="pl-Pl"/>
        </w:rPr>
        <w:t>IV. Znajomość zasad i procedur demokracji.</w:t>
      </w:r>
    </w:p>
    <w:p>
      <w:pPr>
        <w:spacing w:before="25" w:after="0"/>
        <w:ind w:left="0"/>
        <w:jc w:val="both"/>
        <w:textAlignment w:val="auto"/>
      </w:pPr>
      <w:r>
        <w:rPr>
          <w:rFonts w:ascii="Times New Roman"/>
          <w:b w:val="false"/>
          <w:i w:val="false"/>
          <w:color w:val="000000"/>
          <w:sz w:val="24"/>
          <w:lang w:val="pl-Pl"/>
        </w:rPr>
        <w:t>Uczeń rozumie demokratyczne zasady i procedury i stosuje je w życiu szkoły oraz innych społeczności; rozpoznaje przypadki łamania norm demokratycznych i ocenia ich konsekwencje; wyjaśnia znaczenie indywidualnej i zbiorowej aktywności obywateli.</w:t>
      </w:r>
    </w:p>
    <w:p>
      <w:pPr>
        <w:spacing w:before="25" w:after="0"/>
        <w:ind w:left="0"/>
        <w:jc w:val="both"/>
        <w:textAlignment w:val="auto"/>
      </w:pPr>
      <w:r>
        <w:rPr>
          <w:rFonts w:ascii="Times New Roman"/>
          <w:b w:val="false"/>
          <w:i w:val="false"/>
          <w:color w:val="000000"/>
          <w:sz w:val="24"/>
          <w:lang w:val="pl-Pl"/>
        </w:rPr>
        <w:t>V. Znajomość podstaw ustroju Rzeczypospolitej Polskiej.</w:t>
      </w:r>
    </w:p>
    <w:p>
      <w:pPr>
        <w:spacing w:before="25" w:after="0"/>
        <w:ind w:left="0"/>
        <w:jc w:val="both"/>
        <w:textAlignment w:val="auto"/>
      </w:pPr>
      <w:r>
        <w:rPr>
          <w:rFonts w:ascii="Times New Roman"/>
          <w:b w:val="false"/>
          <w:i w:val="false"/>
          <w:color w:val="000000"/>
          <w:sz w:val="24"/>
          <w:lang w:val="pl-Pl"/>
        </w:rPr>
        <w:t>Uczeń opisuje sposób działania władz publicznych i innych instytucji; wykorzystuje swoją wiedzę o zasadach demokracji i ustroju Polski do rozumienia i oceny wydarzeń życia publicznego.</w:t>
      </w:r>
    </w:p>
    <w:p>
      <w:pPr>
        <w:spacing w:before="25" w:after="0"/>
        <w:ind w:left="0"/>
        <w:jc w:val="both"/>
        <w:textAlignment w:val="auto"/>
      </w:pPr>
      <w:r>
        <w:rPr>
          <w:rFonts w:ascii="Times New Roman"/>
          <w:b w:val="false"/>
          <w:i w:val="false"/>
          <w:color w:val="000000"/>
          <w:sz w:val="24"/>
          <w:lang w:val="pl-Pl"/>
        </w:rPr>
        <w:t>VI. Rozumienie zasad gospodarki rynkowej.</w:t>
      </w:r>
    </w:p>
    <w:p>
      <w:pPr>
        <w:spacing w:before="25" w:after="0"/>
        <w:ind w:left="0"/>
        <w:jc w:val="both"/>
        <w:textAlignment w:val="auto"/>
      </w:pPr>
      <w:r>
        <w:rPr>
          <w:rFonts w:ascii="Times New Roman"/>
          <w:b w:val="false"/>
          <w:i w:val="false"/>
          <w:color w:val="000000"/>
          <w:sz w:val="24"/>
          <w:lang w:val="pl-Pl"/>
        </w:rPr>
        <w:t>Uczeń rozumie procesy gospodarcze oraz zasady racjonalnego gospodarowania w życiu codziennym; analizuje możliwości dalszej nauki i kariery zawodowej.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Podstawowe umiejętności życia w grupie. Uczeń:</w:t>
      </w:r>
    </w:p>
    <w:p>
      <w:pPr>
        <w:spacing w:before="25" w:after="0"/>
        <w:ind w:left="373"/>
        <w:jc w:val="both"/>
        <w:textAlignment w:val="auto"/>
      </w:pPr>
      <w:r>
        <w:rPr>
          <w:rFonts w:ascii="Times New Roman"/>
          <w:b w:val="false"/>
          <w:i w:val="false"/>
          <w:color w:val="000000"/>
          <w:sz w:val="24"/>
          <w:lang w:val="pl-Pl"/>
        </w:rPr>
        <w:t>1) omawia i stosuje zasady komunikowania się i współpracy w grupie (np. bierze udział w dyskusji, zebraniu, wspólnym działaniu);</w:t>
      </w:r>
    </w:p>
    <w:p>
      <w:pPr>
        <w:spacing w:before="25" w:after="0"/>
        <w:ind w:left="373"/>
        <w:jc w:val="both"/>
        <w:textAlignment w:val="auto"/>
      </w:pPr>
      <w:r>
        <w:rPr>
          <w:rFonts w:ascii="Times New Roman"/>
          <w:b w:val="false"/>
          <w:i w:val="false"/>
          <w:color w:val="000000"/>
          <w:sz w:val="24"/>
          <w:lang w:val="pl-Pl"/>
        </w:rPr>
        <w:t>2) wymienia i stosuje podstawowe sposoby podejmowania wspólnych decyzji;</w:t>
      </w:r>
    </w:p>
    <w:p>
      <w:pPr>
        <w:spacing w:before="25" w:after="0"/>
        <w:ind w:left="373"/>
        <w:jc w:val="both"/>
        <w:textAlignment w:val="auto"/>
      </w:pPr>
      <w:r>
        <w:rPr>
          <w:rFonts w:ascii="Times New Roman"/>
          <w:b w:val="false"/>
          <w:i w:val="false"/>
          <w:color w:val="000000"/>
          <w:sz w:val="24"/>
          <w:lang w:val="pl-Pl"/>
        </w:rPr>
        <w:t>3) przedstawia i stosuje podstawowe sposoby rozwiązywania konfliktów w grupie i miedzy grupami;</w:t>
      </w:r>
    </w:p>
    <w:p>
      <w:pPr>
        <w:spacing w:before="25" w:after="0"/>
        <w:ind w:left="373"/>
        <w:jc w:val="both"/>
        <w:textAlignment w:val="auto"/>
      </w:pPr>
      <w:r>
        <w:rPr>
          <w:rFonts w:ascii="Times New Roman"/>
          <w:b w:val="false"/>
          <w:i w:val="false"/>
          <w:color w:val="000000"/>
          <w:sz w:val="24"/>
          <w:lang w:val="pl-Pl"/>
        </w:rPr>
        <w:t>4) wyjaśnia na przykładach, jak można zachować dystans wobec nieaprobowanych przez siebie zachowań grupy lub jak im się przeciwstawić.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Życie społeczne. Uczeń:</w:t>
      </w:r>
    </w:p>
    <w:p>
      <w:pPr>
        <w:spacing w:before="25" w:after="0"/>
        <w:ind w:left="373"/>
        <w:jc w:val="both"/>
        <w:textAlignment w:val="auto"/>
      </w:pPr>
      <w:r>
        <w:rPr>
          <w:rFonts w:ascii="Times New Roman"/>
          <w:b w:val="false"/>
          <w:i w:val="false"/>
          <w:color w:val="000000"/>
          <w:sz w:val="24"/>
          <w:lang w:val="pl-Pl"/>
        </w:rPr>
        <w:t>1) podaje przykłady zbiorowości, grup, społeczności i wspólnot; charakteryzuje rodzinę i grupę rówieśniczą jako małe grupy;</w:t>
      </w:r>
    </w:p>
    <w:p>
      <w:pPr>
        <w:spacing w:before="25" w:after="0"/>
        <w:ind w:left="373"/>
        <w:jc w:val="both"/>
        <w:textAlignment w:val="auto"/>
      </w:pPr>
      <w:r>
        <w:rPr>
          <w:rFonts w:ascii="Times New Roman"/>
          <w:b w:val="false"/>
          <w:i w:val="false"/>
          <w:color w:val="000000"/>
          <w:sz w:val="24"/>
          <w:lang w:val="pl-Pl"/>
        </w:rPr>
        <w:t>2) wyjaśnia na przykładach znaczenie podstawowych norm współżycia między ludźmi, w tym wzajemności, odpowiedzialności i zaufania;</w:t>
      </w:r>
    </w:p>
    <w:p>
      <w:pPr>
        <w:spacing w:before="25" w:after="0"/>
        <w:ind w:left="373"/>
        <w:jc w:val="both"/>
        <w:textAlignment w:val="auto"/>
      </w:pPr>
      <w:r>
        <w:rPr>
          <w:rFonts w:ascii="Times New Roman"/>
          <w:b w:val="false"/>
          <w:i w:val="false"/>
          <w:color w:val="000000"/>
          <w:sz w:val="24"/>
          <w:lang w:val="pl-Pl"/>
        </w:rPr>
        <w:t>3) charakteryzuje życie szkolnej społeczności, w tym rolę samorządu uczniowskiego; wyjaśnia, na czym polega przestrzeganie praw ucznia;</w:t>
      </w:r>
    </w:p>
    <w:p>
      <w:pPr>
        <w:spacing w:before="25" w:after="0"/>
        <w:ind w:left="373"/>
        <w:jc w:val="both"/>
        <w:textAlignment w:val="auto"/>
      </w:pPr>
      <w:r>
        <w:rPr>
          <w:rFonts w:ascii="Times New Roman"/>
          <w:b w:val="false"/>
          <w:i w:val="false"/>
          <w:color w:val="000000"/>
          <w:sz w:val="24"/>
          <w:lang w:val="pl-Pl"/>
        </w:rPr>
        <w:t>4) rozpoznaje role społeczne, w których występuje, oraz. związane z nimi oczekiwania;</w:t>
      </w:r>
    </w:p>
    <w:p>
      <w:pPr>
        <w:spacing w:before="25" w:after="0"/>
        <w:ind w:left="373"/>
        <w:jc w:val="both"/>
        <w:textAlignment w:val="auto"/>
      </w:pPr>
      <w:r>
        <w:rPr>
          <w:rFonts w:ascii="Times New Roman"/>
          <w:b w:val="false"/>
          <w:i w:val="false"/>
          <w:color w:val="000000"/>
          <w:sz w:val="24"/>
          <w:lang w:val="pl-Pl"/>
        </w:rPr>
        <w:t>5) wyjaśnia, jak tworzą się podziały w grupie i w społeczeństwie (np. na "swoich" i "obcych"), i podaje możliwe sposoby przeciwstawiania się przejawom nietolerancji.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Współczesne społeczeństwo polskie. Uczeń:</w:t>
      </w:r>
    </w:p>
    <w:p>
      <w:pPr>
        <w:spacing w:before="25" w:after="0"/>
        <w:ind w:left="373"/>
        <w:jc w:val="both"/>
        <w:textAlignment w:val="auto"/>
      </w:pPr>
      <w:r>
        <w:rPr>
          <w:rFonts w:ascii="Times New Roman"/>
          <w:b w:val="false"/>
          <w:i w:val="false"/>
          <w:color w:val="000000"/>
          <w:sz w:val="24"/>
          <w:lang w:val="pl-Pl"/>
        </w:rPr>
        <w:t>1) charakteryzuje - odwołując się do przykładów - wyrwane warstwy społeczne, grupy zawodowe i style życia;</w:t>
      </w:r>
    </w:p>
    <w:p>
      <w:pPr>
        <w:spacing w:before="25" w:after="0"/>
        <w:ind w:left="373"/>
        <w:jc w:val="both"/>
        <w:textAlignment w:val="auto"/>
      </w:pPr>
      <w:r>
        <w:rPr>
          <w:rFonts w:ascii="Times New Roman"/>
          <w:b w:val="false"/>
          <w:i w:val="false"/>
          <w:color w:val="000000"/>
          <w:sz w:val="24"/>
          <w:lang w:val="pl-Pl"/>
        </w:rPr>
        <w:t>2) omawia problemy i perspektywy życiowe młodych Polaków (na podstawie samodzielnie zebranych informacji);</w:t>
      </w:r>
    </w:p>
    <w:p>
      <w:pPr>
        <w:spacing w:before="25" w:after="0"/>
        <w:ind w:left="373"/>
        <w:jc w:val="both"/>
        <w:textAlignment w:val="auto"/>
      </w:pPr>
      <w:r>
        <w:rPr>
          <w:rFonts w:ascii="Times New Roman"/>
          <w:b w:val="false"/>
          <w:i w:val="false"/>
          <w:color w:val="000000"/>
          <w:sz w:val="24"/>
          <w:lang w:val="pl-Pl"/>
        </w:rPr>
        <w:t>3) przedstawia wybrany problem społeczny ważny dla młodych mieszkańców swojej miejscowości i rozważa jego możliwe rozwiązania.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Być obywatelem. Uczeń:</w:t>
      </w:r>
    </w:p>
    <w:p>
      <w:pPr>
        <w:spacing w:before="25" w:after="0"/>
        <w:ind w:left="373"/>
        <w:jc w:val="both"/>
        <w:textAlignment w:val="auto"/>
      </w:pPr>
      <w:r>
        <w:rPr>
          <w:rFonts w:ascii="Times New Roman"/>
          <w:b w:val="false"/>
          <w:i w:val="false"/>
          <w:color w:val="000000"/>
          <w:sz w:val="24"/>
          <w:lang w:val="pl-Pl"/>
        </w:rPr>
        <w:t>1) wyjaśnia, jak człowiek staje się obywatelem w sensie formalnym (prawo ziemi, prawo krwi, nadanie obywatelstwa);</w:t>
      </w:r>
    </w:p>
    <w:p>
      <w:pPr>
        <w:spacing w:before="25" w:after="0"/>
        <w:ind w:left="373"/>
        <w:jc w:val="both"/>
        <w:textAlignment w:val="auto"/>
      </w:pPr>
      <w:r>
        <w:rPr>
          <w:rFonts w:ascii="Times New Roman"/>
          <w:b w:val="false"/>
          <w:i w:val="false"/>
          <w:color w:val="000000"/>
          <w:sz w:val="24"/>
          <w:lang w:val="pl-Pl"/>
        </w:rPr>
        <w:t>2) podaje przykłady uprawnień i obowiązków wynikających z posiadania polskiego obywatelstwa;</w:t>
      </w:r>
    </w:p>
    <w:p>
      <w:pPr>
        <w:spacing w:before="25" w:after="0"/>
        <w:ind w:left="373"/>
        <w:jc w:val="both"/>
        <w:textAlignment w:val="auto"/>
      </w:pPr>
      <w:r>
        <w:rPr>
          <w:rFonts w:ascii="Times New Roman"/>
          <w:b w:val="false"/>
          <w:i w:val="false"/>
          <w:color w:val="000000"/>
          <w:sz w:val="24"/>
          <w:lang w:val="pl-Pl"/>
        </w:rPr>
        <w:t>3) przedstawia cechy dobrego obywatela; odwołując się do historycznych i współczesnych postaci, wykazuje znaczenie postaw i cnót obywatelskich.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Udział obywateli w życiu publicznym. Uczeń:</w:t>
      </w:r>
    </w:p>
    <w:p>
      <w:pPr>
        <w:spacing w:before="25" w:after="0"/>
        <w:ind w:left="373"/>
        <w:jc w:val="both"/>
        <w:textAlignment w:val="auto"/>
      </w:pPr>
      <w:r>
        <w:rPr>
          <w:rFonts w:ascii="Times New Roman"/>
          <w:b w:val="false"/>
          <w:i w:val="false"/>
          <w:color w:val="000000"/>
          <w:sz w:val="24"/>
          <w:lang w:val="pl-Pl"/>
        </w:rPr>
        <w:t>1) przedstawia główne podmioty życia publicznego (obywatele, zrzeszenia obywatelskie, media, politycy i partie, władza, instytucje publiczne, biznes itp.) i pokazuje, jak współdziałają i konkurują one ze sobą w życiu publicznym;</w:t>
      </w:r>
    </w:p>
    <w:p>
      <w:pPr>
        <w:spacing w:before="25" w:after="0"/>
        <w:ind w:left="373"/>
        <w:jc w:val="both"/>
        <w:textAlignment w:val="auto"/>
      </w:pPr>
      <w:r>
        <w:rPr>
          <w:rFonts w:ascii="Times New Roman"/>
          <w:b w:val="false"/>
          <w:i w:val="false"/>
          <w:color w:val="000000"/>
          <w:sz w:val="24"/>
          <w:lang w:val="pl-Pl"/>
        </w:rPr>
        <w:t>2) uzasadnia potrzebę przestrzegania zasad etycznych w życiu publicznym i podaje przykłady skutków ich łamania;</w:t>
      </w:r>
    </w:p>
    <w:p>
      <w:pPr>
        <w:spacing w:before="25" w:after="0"/>
        <w:ind w:left="373"/>
        <w:jc w:val="both"/>
        <w:textAlignment w:val="auto"/>
      </w:pPr>
      <w:r>
        <w:rPr>
          <w:rFonts w:ascii="Times New Roman"/>
          <w:b w:val="false"/>
          <w:i w:val="false"/>
          <w:color w:val="000000"/>
          <w:sz w:val="24"/>
          <w:lang w:val="pl-Pl"/>
        </w:rPr>
        <w:t>3) przedstawia przykłady działania organizacji pozarządowych i społecznych (od lokalnych stowarzyszeń do związków zawodowych i partii politycznych) i uzasadnia ich znaczenie dla obywateli;</w:t>
      </w:r>
    </w:p>
    <w:p>
      <w:pPr>
        <w:spacing w:before="25" w:after="0"/>
        <w:ind w:left="373"/>
        <w:jc w:val="both"/>
        <w:textAlignment w:val="auto"/>
      </w:pPr>
      <w:r>
        <w:rPr>
          <w:rFonts w:ascii="Times New Roman"/>
          <w:b w:val="false"/>
          <w:i w:val="false"/>
          <w:color w:val="000000"/>
          <w:sz w:val="24"/>
          <w:lang w:val="pl-Pl"/>
        </w:rPr>
        <w:t>4) wyjaśnia, podając przykłady, jak obywatele mogą wpływać na decyzje władz na poziomie lokalnym, krajowym, europejskim i światowym;</w:t>
      </w:r>
    </w:p>
    <w:p>
      <w:pPr>
        <w:spacing w:before="25" w:after="0"/>
        <w:ind w:left="373"/>
        <w:jc w:val="both"/>
        <w:textAlignment w:val="auto"/>
      </w:pPr>
      <w:r>
        <w:rPr>
          <w:rFonts w:ascii="Times New Roman"/>
          <w:b w:val="false"/>
          <w:i w:val="false"/>
          <w:color w:val="000000"/>
          <w:sz w:val="24"/>
          <w:lang w:val="pl-Pl"/>
        </w:rPr>
        <w:t>5) opracowuje - indywidualnie lub w zespole - projekt uczniowski dotyczący rozwiązania jednego z problemów społeczności szkolnej lub lokalnej i w miarę możliwości go realizuje (np. jako wolontariusz).</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masowego przekazu. Uczeń:</w:t>
      </w:r>
    </w:p>
    <w:p>
      <w:pPr>
        <w:spacing w:before="25" w:after="0"/>
        <w:ind w:left="373"/>
        <w:jc w:val="both"/>
        <w:textAlignment w:val="auto"/>
      </w:pPr>
      <w:r>
        <w:rPr>
          <w:rFonts w:ascii="Times New Roman"/>
          <w:b w:val="false"/>
          <w:i w:val="false"/>
          <w:color w:val="000000"/>
          <w:sz w:val="24"/>
          <w:lang w:val="pl-Pl"/>
        </w:rPr>
        <w:t>1) omawia funkcje i wyjaśnia znaczenie środków masowego przekazu w życiu obywateli;</w:t>
      </w:r>
    </w:p>
    <w:p>
      <w:pPr>
        <w:spacing w:before="25" w:after="0"/>
        <w:ind w:left="373"/>
        <w:jc w:val="both"/>
        <w:textAlignment w:val="auto"/>
      </w:pPr>
      <w:r>
        <w:rPr>
          <w:rFonts w:ascii="Times New Roman"/>
          <w:b w:val="false"/>
          <w:i w:val="false"/>
          <w:color w:val="000000"/>
          <w:sz w:val="24"/>
          <w:lang w:val="pl-Pl"/>
        </w:rPr>
        <w:t>2) charakteryzuje prasę, telewizję, radio, Internet jako środki masowej komunikacji i omawia wybrany tytuł, stację czy portal ze względu na specyfikę przekazu i odbiorców;</w:t>
      </w:r>
    </w:p>
    <w:p>
      <w:pPr>
        <w:spacing w:before="25" w:after="0"/>
        <w:ind w:left="373"/>
        <w:jc w:val="both"/>
        <w:textAlignment w:val="auto"/>
      </w:pPr>
      <w:r>
        <w:rPr>
          <w:rFonts w:ascii="Times New Roman"/>
          <w:b w:val="false"/>
          <w:i w:val="false"/>
          <w:color w:val="000000"/>
          <w:sz w:val="24"/>
          <w:lang w:val="pl-Pl"/>
        </w:rPr>
        <w:t>3) wyszukuje w mediach wiadomości na wskazany temat; wskazuje różnice między przekazami i odróżnia informacje od komentarzy; krytycznie analizuje przekaz reklamowy;</w:t>
      </w:r>
    </w:p>
    <w:p>
      <w:pPr>
        <w:spacing w:before="25" w:after="0"/>
        <w:ind w:left="373"/>
        <w:jc w:val="both"/>
        <w:textAlignment w:val="auto"/>
      </w:pPr>
      <w:r>
        <w:rPr>
          <w:rFonts w:ascii="Times New Roman"/>
          <w:b w:val="false"/>
          <w:i w:val="false"/>
          <w:color w:val="000000"/>
          <w:sz w:val="24"/>
          <w:lang w:val="pl-Pl"/>
        </w:rPr>
        <w:t>4) uzasadnia, posługując się przykładami, znaczenie opinii publicznej we współczesnym świecie; odczytuje i interpretuje wyniki wybranego sondażu opinii publicznej.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Wyborcy i wybory. Uczeń:</w:t>
      </w:r>
    </w:p>
    <w:p>
      <w:pPr>
        <w:spacing w:before="25" w:after="0"/>
        <w:ind w:left="373"/>
        <w:jc w:val="both"/>
        <w:textAlignment w:val="auto"/>
      </w:pPr>
      <w:r>
        <w:rPr>
          <w:rFonts w:ascii="Times New Roman"/>
          <w:b w:val="false"/>
          <w:i w:val="false"/>
          <w:color w:val="000000"/>
          <w:sz w:val="24"/>
          <w:lang w:val="pl-Pl"/>
        </w:rPr>
        <w:t>1) przedstawia argumenty przemawiające za udziałem w wyborach lokalnych, krajowych i europejskich;</w:t>
      </w:r>
    </w:p>
    <w:p>
      <w:pPr>
        <w:spacing w:before="25" w:after="0"/>
        <w:ind w:left="373"/>
        <w:jc w:val="both"/>
        <w:textAlignment w:val="auto"/>
      </w:pPr>
      <w:r>
        <w:rPr>
          <w:rFonts w:ascii="Times New Roman"/>
          <w:b w:val="false"/>
          <w:i w:val="false"/>
          <w:color w:val="000000"/>
          <w:sz w:val="24"/>
          <w:lang w:val="pl-Pl"/>
        </w:rPr>
        <w:t>2) wymienia zasady demokratycznych wyborów i stosuje je w głosowaniu w szkole;</w:t>
      </w:r>
    </w:p>
    <w:p>
      <w:pPr>
        <w:spacing w:before="25" w:after="0"/>
        <w:ind w:left="373"/>
        <w:jc w:val="both"/>
        <w:textAlignment w:val="auto"/>
      </w:pPr>
      <w:r>
        <w:rPr>
          <w:rFonts w:ascii="Times New Roman"/>
          <w:b w:val="false"/>
          <w:i w:val="false"/>
          <w:color w:val="000000"/>
          <w:sz w:val="24"/>
          <w:lang w:val="pl-Pl"/>
        </w:rPr>
        <w:t>3) wskazuje, czym powinien kierować się obywatel, podejmując decyzje wyborcze;</w:t>
      </w:r>
    </w:p>
    <w:p>
      <w:pPr>
        <w:spacing w:before="25" w:after="0"/>
        <w:ind w:left="373"/>
        <w:jc w:val="both"/>
        <w:textAlignment w:val="auto"/>
      </w:pPr>
      <w:r>
        <w:rPr>
          <w:rFonts w:ascii="Times New Roman"/>
          <w:b w:val="false"/>
          <w:i w:val="false"/>
          <w:color w:val="000000"/>
          <w:sz w:val="24"/>
          <w:lang w:val="pl-Pl"/>
        </w:rPr>
        <w:t>4) krytycznie analizuje ulotki, hasła i spory wyborcze.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Naród i mniejszości narodowe. Uczeń:</w:t>
      </w:r>
    </w:p>
    <w:p>
      <w:pPr>
        <w:spacing w:before="25" w:after="0"/>
        <w:ind w:left="373"/>
        <w:jc w:val="both"/>
        <w:textAlignment w:val="auto"/>
      </w:pPr>
      <w:r>
        <w:rPr>
          <w:rFonts w:ascii="Times New Roman"/>
          <w:b w:val="false"/>
          <w:i w:val="false"/>
          <w:color w:val="000000"/>
          <w:sz w:val="24"/>
          <w:lang w:val="pl-Pl"/>
        </w:rPr>
        <w:t>1) wyjaśnia, co dla niego oznacza być Polakiem (lub członkiem innej wspólnoty narodowej) i czym obywatelstwo różni się od narodowości;</w:t>
      </w:r>
    </w:p>
    <w:p>
      <w:pPr>
        <w:spacing w:before="25" w:after="0"/>
        <w:ind w:left="373"/>
        <w:jc w:val="both"/>
        <w:textAlignment w:val="auto"/>
      </w:pPr>
      <w:r>
        <w:rPr>
          <w:rFonts w:ascii="Times New Roman"/>
          <w:b w:val="false"/>
          <w:i w:val="false"/>
          <w:color w:val="000000"/>
          <w:sz w:val="24"/>
          <w:lang w:val="pl-Pl"/>
        </w:rPr>
        <w:t>2) wyjaśnia, uwzględniając wielonarodowe tradycje Polski, jaki wpływ na kształtowanie narodu mają wspólne dzieje, kultura, język i tradycja;</w:t>
      </w:r>
    </w:p>
    <w:p>
      <w:pPr>
        <w:spacing w:before="25" w:after="0"/>
        <w:ind w:left="373"/>
        <w:jc w:val="both"/>
        <w:textAlignment w:val="auto"/>
      </w:pPr>
      <w:r>
        <w:rPr>
          <w:rFonts w:ascii="Times New Roman"/>
          <w:b w:val="false"/>
          <w:i w:val="false"/>
          <w:color w:val="000000"/>
          <w:sz w:val="24"/>
          <w:lang w:val="pl-Pl"/>
        </w:rPr>
        <w:t>3) wymienia mniejszości narodowe i etniczne oraz grupy migrantów (w tym uchodźców) żyjące obecnie w Polsce i przedstawia przysługujące im prawa; na podstawie samodzielnie zebranych materiałów charakteryzuje jedną z tych grup (jej historię, kulturę, obecną sytuację);</w:t>
      </w:r>
    </w:p>
    <w:p>
      <w:pPr>
        <w:spacing w:before="25" w:after="0"/>
        <w:ind w:left="373"/>
        <w:jc w:val="both"/>
        <w:textAlignment w:val="auto"/>
      </w:pPr>
      <w:r>
        <w:rPr>
          <w:rFonts w:ascii="Times New Roman"/>
          <w:b w:val="false"/>
          <w:i w:val="false"/>
          <w:color w:val="000000"/>
          <w:sz w:val="24"/>
          <w:lang w:val="pl-Pl"/>
        </w:rPr>
        <w:t>4) wyjaśnia, co to jest Polonia i w jaki sposób Polacy żyjący za granicą podtrzymują swoją więź z ojczyzną.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Patriotyzm dzisiaj. Uczeń:</w:t>
      </w:r>
    </w:p>
    <w:p>
      <w:pPr>
        <w:spacing w:before="25" w:after="0"/>
        <w:ind w:left="373"/>
        <w:jc w:val="both"/>
        <w:textAlignment w:val="auto"/>
      </w:pPr>
      <w:r>
        <w:rPr>
          <w:rFonts w:ascii="Times New Roman"/>
          <w:b w:val="false"/>
          <w:i w:val="false"/>
          <w:color w:val="000000"/>
          <w:sz w:val="24"/>
          <w:lang w:val="pl-Pl"/>
        </w:rPr>
        <w:t>1) wyjaśnia, co łączy człowieka z wielką i małą ojczyzną i omawia te więzi na własnym przykładzie;</w:t>
      </w:r>
    </w:p>
    <w:p>
      <w:pPr>
        <w:spacing w:before="25" w:after="0"/>
        <w:ind w:left="373"/>
        <w:jc w:val="both"/>
        <w:textAlignment w:val="auto"/>
      </w:pPr>
      <w:r>
        <w:rPr>
          <w:rFonts w:ascii="Times New Roman"/>
          <w:b w:val="false"/>
          <w:i w:val="false"/>
          <w:color w:val="000000"/>
          <w:sz w:val="24"/>
          <w:lang w:val="pl-Pl"/>
        </w:rPr>
        <w:t>2) uzasadnia, że można równocześnie być Polakiem, Europejczykiem i członkiem społeczności światowej;</w:t>
      </w:r>
    </w:p>
    <w:p>
      <w:pPr>
        <w:spacing w:before="25" w:after="0"/>
        <w:ind w:left="373"/>
        <w:jc w:val="both"/>
        <w:textAlignment w:val="auto"/>
      </w:pPr>
      <w:r>
        <w:rPr>
          <w:rFonts w:ascii="Times New Roman"/>
          <w:b w:val="false"/>
          <w:i w:val="false"/>
          <w:color w:val="000000"/>
          <w:sz w:val="24"/>
          <w:lang w:val="pl-Pl"/>
        </w:rPr>
        <w:t>3) wyjaśnia, odwołując się do wybranych przykładów, czyni według niego jest patriotyzm; porównuje tę postawę z nacjonalizmem, szowinizmem i kosmopolityzmem;</w:t>
      </w:r>
    </w:p>
    <w:p>
      <w:pPr>
        <w:spacing w:before="25" w:after="0"/>
        <w:ind w:left="373"/>
        <w:jc w:val="both"/>
        <w:textAlignment w:val="auto"/>
      </w:pPr>
      <w:r>
        <w:rPr>
          <w:rFonts w:ascii="Times New Roman"/>
          <w:b w:val="false"/>
          <w:i w:val="false"/>
          <w:color w:val="000000"/>
          <w:sz w:val="24"/>
          <w:lang w:val="pl-Pl"/>
        </w:rPr>
        <w:t>4) wykazuje, odwołując się do Holokaustu oraz innych zbrodni przeciw ludzkości, do jakich konsekwencji prowadzić może skrajny nacjonalizm;</w:t>
      </w:r>
    </w:p>
    <w:p>
      <w:pPr>
        <w:spacing w:before="25" w:after="0"/>
        <w:ind w:left="373"/>
        <w:jc w:val="both"/>
        <w:textAlignment w:val="auto"/>
      </w:pPr>
      <w:r>
        <w:rPr>
          <w:rFonts w:ascii="Times New Roman"/>
          <w:b w:val="false"/>
          <w:i w:val="false"/>
          <w:color w:val="000000"/>
          <w:sz w:val="24"/>
          <w:lang w:val="pl-Pl"/>
        </w:rPr>
        <w:t>5) rozważa, odwołując się do historycznych i współczesnych przykładów, w jaki sposób stereotypy i uprzedzenia utrudniają dziś relacje między narodami.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Państwo i władza demokratyczna. Uczeń:</w:t>
      </w:r>
    </w:p>
    <w:p>
      <w:pPr>
        <w:spacing w:before="25" w:after="0"/>
        <w:ind w:left="373"/>
        <w:jc w:val="both"/>
        <w:textAlignment w:val="auto"/>
      </w:pPr>
      <w:r>
        <w:rPr>
          <w:rFonts w:ascii="Times New Roman"/>
          <w:b w:val="false"/>
          <w:i w:val="false"/>
          <w:color w:val="000000"/>
          <w:sz w:val="24"/>
          <w:lang w:val="pl-Pl"/>
        </w:rPr>
        <w:t>1) wymienia podstawowe cechy i funkcje państwa; wyjaśnia, czym jest władza państwowa;</w:t>
      </w:r>
    </w:p>
    <w:p>
      <w:pPr>
        <w:spacing w:before="25" w:after="0"/>
        <w:ind w:left="373"/>
        <w:jc w:val="both"/>
        <w:textAlignment w:val="auto"/>
      </w:pPr>
      <w:r>
        <w:rPr>
          <w:rFonts w:ascii="Times New Roman"/>
          <w:b w:val="false"/>
          <w:i w:val="false"/>
          <w:color w:val="000000"/>
          <w:sz w:val="24"/>
          <w:lang w:val="pl-Pl"/>
        </w:rPr>
        <w:t>2) wskazuje różnice w sytuacji obywatela w ustroju demokratycznym, autorytarnym i totalitarnym;</w:t>
      </w:r>
    </w:p>
    <w:p>
      <w:pPr>
        <w:spacing w:before="25" w:after="0"/>
        <w:ind w:left="373"/>
        <w:jc w:val="both"/>
        <w:textAlignment w:val="auto"/>
      </w:pPr>
      <w:r>
        <w:rPr>
          <w:rFonts w:ascii="Times New Roman"/>
          <w:b w:val="false"/>
          <w:i w:val="false"/>
          <w:color w:val="000000"/>
          <w:sz w:val="24"/>
          <w:lang w:val="pl-Pl"/>
        </w:rPr>
        <w:t>3) wyjaśnia zasady: większości, pluralizmu i poszanowania praw mniejszości w państwie demokratycznym;</w:t>
      </w:r>
    </w:p>
    <w:p>
      <w:pPr>
        <w:spacing w:before="25" w:after="0"/>
        <w:ind w:left="373"/>
        <w:jc w:val="both"/>
        <w:textAlignment w:val="auto"/>
      </w:pPr>
      <w:r>
        <w:rPr>
          <w:rFonts w:ascii="Times New Roman"/>
          <w:b w:val="false"/>
          <w:i w:val="false"/>
          <w:color w:val="000000"/>
          <w:sz w:val="24"/>
          <w:lang w:val="pl-Pl"/>
        </w:rPr>
        <w:t>4) wskazuje najważniejsze tradycje demokracji (antyczna, europejska, amerykańska, polska);</w:t>
      </w:r>
    </w:p>
    <w:p>
      <w:pPr>
        <w:spacing w:before="25" w:after="0"/>
        <w:ind w:left="373"/>
        <w:jc w:val="both"/>
        <w:textAlignment w:val="auto"/>
      </w:pPr>
      <w:r>
        <w:rPr>
          <w:rFonts w:ascii="Times New Roman"/>
          <w:b w:val="false"/>
          <w:i w:val="false"/>
          <w:color w:val="000000"/>
          <w:sz w:val="24"/>
          <w:lang w:val="pl-Pl"/>
        </w:rPr>
        <w:t>5) porównuje demokrację bezpośrednią z przedstawicielską oraz większościową z. konstytucyjną (liberalną);</w:t>
      </w:r>
    </w:p>
    <w:p>
      <w:pPr>
        <w:spacing w:before="25" w:after="0"/>
        <w:ind w:left="373"/>
        <w:jc w:val="both"/>
        <w:textAlignment w:val="auto"/>
      </w:pPr>
      <w:r>
        <w:rPr>
          <w:rFonts w:ascii="Times New Roman"/>
          <w:b w:val="false"/>
          <w:i w:val="false"/>
          <w:color w:val="000000"/>
          <w:sz w:val="24"/>
          <w:lang w:val="pl-Pl"/>
        </w:rPr>
        <w:t>6) wyjaśnia, czym są prawa człowieka i uzasadnia ich znaczenie we współczesnej demokracji;</w:t>
      </w:r>
    </w:p>
    <w:p>
      <w:pPr>
        <w:spacing w:before="25" w:after="0"/>
        <w:ind w:left="373"/>
        <w:jc w:val="both"/>
        <w:textAlignment w:val="auto"/>
      </w:pPr>
      <w:r>
        <w:rPr>
          <w:rFonts w:ascii="Times New Roman"/>
          <w:b w:val="false"/>
          <w:i w:val="false"/>
          <w:color w:val="000000"/>
          <w:sz w:val="24"/>
          <w:lang w:val="pl-Pl"/>
        </w:rPr>
        <w:t>7) rozważa i ilustruje przykładami zalety i słabości demokracji.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Rzeczpospolita Polska jako demokracja konstytucyjna. Uczeń:</w:t>
      </w:r>
    </w:p>
    <w:p>
      <w:pPr>
        <w:spacing w:before="25" w:after="0"/>
        <w:ind w:left="373"/>
        <w:jc w:val="both"/>
        <w:textAlignment w:val="auto"/>
      </w:pPr>
      <w:r>
        <w:rPr>
          <w:rFonts w:ascii="Times New Roman"/>
          <w:b w:val="false"/>
          <w:i w:val="false"/>
          <w:color w:val="000000"/>
          <w:sz w:val="24"/>
          <w:lang w:val="pl-Pl"/>
        </w:rPr>
        <w:t>1) wyjaśnia, co to znaczy, że konstytucja jest najwyższym aktem prawnym w Rzeczypospolitej Polskiej;</w:t>
      </w:r>
    </w:p>
    <w:p>
      <w:pPr>
        <w:spacing w:before="25" w:after="0"/>
        <w:ind w:left="373"/>
        <w:jc w:val="both"/>
        <w:textAlignment w:val="auto"/>
      </w:pPr>
      <w:r>
        <w:rPr>
          <w:rFonts w:ascii="Times New Roman"/>
          <w:b w:val="false"/>
          <w:i w:val="false"/>
          <w:color w:val="000000"/>
          <w:sz w:val="24"/>
          <w:lang w:val="pl-Pl"/>
        </w:rPr>
        <w:t>2) omawia najważniejsze zasady ustroju Polski (suwerenność narodu, podział władzy, rządy prawa, pluralizm);</w:t>
      </w:r>
    </w:p>
    <w:p>
      <w:pPr>
        <w:spacing w:before="25" w:after="0"/>
        <w:ind w:left="373"/>
        <w:jc w:val="both"/>
        <w:textAlignment w:val="auto"/>
      </w:pPr>
      <w:r>
        <w:rPr>
          <w:rFonts w:ascii="Times New Roman"/>
          <w:b w:val="false"/>
          <w:i w:val="false"/>
          <w:color w:val="000000"/>
          <w:sz w:val="24"/>
          <w:lang w:val="pl-Pl"/>
        </w:rPr>
        <w:t>3) korzystając z Konstytucji Rzeczypospolitej Polskiej omawia podstawowe prawa i wolności w niej zawarte;</w:t>
      </w:r>
    </w:p>
    <w:p>
      <w:pPr>
        <w:spacing w:before="25" w:after="0"/>
        <w:ind w:left="373"/>
        <w:jc w:val="both"/>
        <w:textAlignment w:val="auto"/>
      </w:pPr>
      <w:r>
        <w:rPr>
          <w:rFonts w:ascii="Times New Roman"/>
          <w:b w:val="false"/>
          <w:i w:val="false"/>
          <w:color w:val="000000"/>
          <w:sz w:val="24"/>
          <w:lang w:val="pl-Pl"/>
        </w:rPr>
        <w:t>4) wyszukuje w środkach masowego przekazu i analizuje przykład patologii życia publicznego w Polsce.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System wyborczy i partyjny. Uczeń:</w:t>
      </w:r>
    </w:p>
    <w:p>
      <w:pPr>
        <w:spacing w:before="25" w:after="0"/>
        <w:ind w:left="373"/>
        <w:jc w:val="both"/>
        <w:textAlignment w:val="auto"/>
      </w:pPr>
      <w:r>
        <w:rPr>
          <w:rFonts w:ascii="Times New Roman"/>
          <w:b w:val="false"/>
          <w:i w:val="false"/>
          <w:color w:val="000000"/>
          <w:sz w:val="24"/>
          <w:lang w:val="pl-Pl"/>
        </w:rPr>
        <w:t>1) wyjaśnia, jak przeprowadzane są w Polsce wybory prezydenckie i parlamentarne;</w:t>
      </w:r>
    </w:p>
    <w:p>
      <w:pPr>
        <w:spacing w:before="25" w:after="0"/>
        <w:ind w:left="373"/>
        <w:jc w:val="both"/>
        <w:textAlignment w:val="auto"/>
      </w:pPr>
      <w:r>
        <w:rPr>
          <w:rFonts w:ascii="Times New Roman"/>
          <w:b w:val="false"/>
          <w:i w:val="false"/>
          <w:color w:val="000000"/>
          <w:sz w:val="24"/>
          <w:lang w:val="pl-Pl"/>
        </w:rPr>
        <w:t>2) wskazuje, odwołując się do wybranych przykładów, różnice między systemem dwupartyjnym a systemem wielopartyjnym;</w:t>
      </w:r>
    </w:p>
    <w:p>
      <w:pPr>
        <w:spacing w:before="25" w:after="0"/>
        <w:ind w:left="373"/>
        <w:jc w:val="both"/>
        <w:textAlignment w:val="auto"/>
      </w:pPr>
      <w:r>
        <w:rPr>
          <w:rFonts w:ascii="Times New Roman"/>
          <w:b w:val="false"/>
          <w:i w:val="false"/>
          <w:color w:val="000000"/>
          <w:sz w:val="24"/>
          <w:lang w:val="pl-Pl"/>
        </w:rPr>
        <w:t>3) wymienia partie polityczne obecne w Sejmie; wskazuje te, które należą do koalicji rządzącej, i te, które pozostają w opozycji.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Władza ustawodawcza w Polsce. Uczeń:</w:t>
      </w:r>
    </w:p>
    <w:p>
      <w:pPr>
        <w:spacing w:before="25" w:after="0"/>
        <w:ind w:left="373"/>
        <w:jc w:val="both"/>
        <w:textAlignment w:val="auto"/>
      </w:pPr>
      <w:r>
        <w:rPr>
          <w:rFonts w:ascii="Times New Roman"/>
          <w:b w:val="false"/>
          <w:i w:val="false"/>
          <w:color w:val="000000"/>
          <w:sz w:val="24"/>
          <w:lang w:val="pl-Pl"/>
        </w:rPr>
        <w:t>1) przedstawia zadania i zasady funkcjonowania polskiego parlamentu, w tym sposób tworzenia ustaw;</w:t>
      </w:r>
    </w:p>
    <w:p>
      <w:pPr>
        <w:spacing w:before="25" w:after="0"/>
        <w:ind w:left="373"/>
        <w:jc w:val="both"/>
        <w:textAlignment w:val="auto"/>
      </w:pPr>
      <w:r>
        <w:rPr>
          <w:rFonts w:ascii="Times New Roman"/>
          <w:b w:val="false"/>
          <w:i w:val="false"/>
          <w:color w:val="000000"/>
          <w:sz w:val="24"/>
          <w:lang w:val="pl-Pl"/>
        </w:rPr>
        <w:t>2) sporządza, na podstawie obserwacji wybranych obrad parlamentu, notatkę prasową o przebiegu tych obrad i przygotowuje krótkie wystąpienie sejmowe w wybranej sprawie.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Władza wykonawcza. Uczeń:</w:t>
      </w:r>
    </w:p>
    <w:p>
      <w:pPr>
        <w:spacing w:before="25" w:after="0"/>
        <w:ind w:left="373"/>
        <w:jc w:val="both"/>
        <w:textAlignment w:val="auto"/>
      </w:pPr>
      <w:r>
        <w:rPr>
          <w:rFonts w:ascii="Times New Roman"/>
          <w:b w:val="false"/>
          <w:i w:val="false"/>
          <w:color w:val="000000"/>
          <w:sz w:val="24"/>
          <w:lang w:val="pl-Pl"/>
        </w:rPr>
        <w:t>1) wskazuje najważniejsze zadania prezydenta Rzeczypospolitej Polskiej i wyszukuje w środkach masowego przekazu informacje o działaniach urzędującego prezydenta;</w:t>
      </w:r>
    </w:p>
    <w:p>
      <w:pPr>
        <w:spacing w:before="25" w:after="0"/>
        <w:ind w:left="373"/>
        <w:jc w:val="both"/>
        <w:textAlignment w:val="auto"/>
      </w:pPr>
      <w:r>
        <w:rPr>
          <w:rFonts w:ascii="Times New Roman"/>
          <w:b w:val="false"/>
          <w:i w:val="false"/>
          <w:color w:val="000000"/>
          <w:sz w:val="24"/>
          <w:lang w:val="pl-Pl"/>
        </w:rPr>
        <w:t>2) wyjaśnia, jak powoływany jest i czyni zajmuje się rząd polski; podaje nazwisko premiera, wyszukuje nazwiska ministrów i zadania wybranych ministerstw;</w:t>
      </w:r>
    </w:p>
    <w:p>
      <w:pPr>
        <w:spacing w:before="25" w:after="0"/>
        <w:ind w:left="373"/>
        <w:jc w:val="both"/>
        <w:textAlignment w:val="auto"/>
      </w:pPr>
      <w:r>
        <w:rPr>
          <w:rFonts w:ascii="Times New Roman"/>
          <w:b w:val="false"/>
          <w:i w:val="false"/>
          <w:color w:val="000000"/>
          <w:sz w:val="24"/>
          <w:lang w:val="pl-Pl"/>
        </w:rPr>
        <w:t>3) wymienia zadania administracji rządowej i podaje przykłady jej działań;</w:t>
      </w:r>
    </w:p>
    <w:p>
      <w:pPr>
        <w:spacing w:before="25" w:after="0"/>
        <w:ind w:left="373"/>
        <w:jc w:val="both"/>
        <w:textAlignment w:val="auto"/>
      </w:pPr>
      <w:r>
        <w:rPr>
          <w:rFonts w:ascii="Times New Roman"/>
          <w:b w:val="false"/>
          <w:i w:val="false"/>
          <w:color w:val="000000"/>
          <w:sz w:val="24"/>
          <w:lang w:val="pl-Pl"/>
        </w:rPr>
        <w:t>4) wyjaśnia, co to jest służba cywilna i jakimi zasadami powinien się kierować urzędnik państwowy.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Władza sądownicza. Uczeń:</w:t>
      </w:r>
    </w:p>
    <w:p>
      <w:pPr>
        <w:spacing w:before="25" w:after="0"/>
        <w:ind w:left="373"/>
        <w:jc w:val="both"/>
        <w:textAlignment w:val="auto"/>
      </w:pPr>
      <w:r>
        <w:rPr>
          <w:rFonts w:ascii="Times New Roman"/>
          <w:b w:val="false"/>
          <w:i w:val="false"/>
          <w:color w:val="000000"/>
          <w:sz w:val="24"/>
          <w:lang w:val="pl-Pl"/>
        </w:rPr>
        <w:t>1) przedstawia organy władzy sądowniczej, zasady, wedle których działają sądy (niezawisłość, dwuinstancyjność) i przykłady spraw, którymi się zajmują;</w:t>
      </w:r>
    </w:p>
    <w:p>
      <w:pPr>
        <w:spacing w:before="25" w:after="0"/>
        <w:ind w:left="373"/>
        <w:jc w:val="both"/>
        <w:textAlignment w:val="auto"/>
      </w:pPr>
      <w:r>
        <w:rPr>
          <w:rFonts w:ascii="Times New Roman"/>
          <w:b w:val="false"/>
          <w:i w:val="false"/>
          <w:color w:val="000000"/>
          <w:sz w:val="24"/>
          <w:lang w:val="pl-Pl"/>
        </w:rPr>
        <w:t>2) wyjaśnia, czym zajmuje się Trybunał Konstytucyjny i Trybunał Stanu.</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Samorządy i ich znaczenie. Uczeń:</w:t>
      </w:r>
    </w:p>
    <w:p>
      <w:pPr>
        <w:spacing w:before="25" w:after="0"/>
        <w:ind w:left="373"/>
        <w:jc w:val="both"/>
        <w:textAlignment w:val="auto"/>
      </w:pPr>
      <w:r>
        <w:rPr>
          <w:rFonts w:ascii="Times New Roman"/>
          <w:b w:val="false"/>
          <w:i w:val="false"/>
          <w:color w:val="000000"/>
          <w:sz w:val="24"/>
          <w:lang w:val="pl-Pl"/>
        </w:rPr>
        <w:t>1) uzasadnia potrzebę samorządności w państwie demokratycznym i podaje przykłady działania samorządów zawodowych i samorządów mieszkańców;</w:t>
      </w:r>
    </w:p>
    <w:p>
      <w:pPr>
        <w:spacing w:before="25" w:after="0"/>
        <w:ind w:left="373"/>
        <w:jc w:val="both"/>
        <w:textAlignment w:val="auto"/>
      </w:pPr>
      <w:r>
        <w:rPr>
          <w:rFonts w:ascii="Times New Roman"/>
          <w:b w:val="false"/>
          <w:i w:val="false"/>
          <w:color w:val="000000"/>
          <w:sz w:val="24"/>
          <w:lang w:val="pl-Pl"/>
        </w:rPr>
        <w:t>2) wyjaśnia, na czyni polegają zasady decentralizacji i pomocniczości; odnosi je do przykładów z życia własnego regionu i miejscowości.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Gmina jako wspólnota mieszkańców. Uczeń:</w:t>
      </w:r>
    </w:p>
    <w:p>
      <w:pPr>
        <w:spacing w:before="25" w:after="0"/>
        <w:ind w:left="373"/>
        <w:jc w:val="both"/>
        <w:textAlignment w:val="auto"/>
      </w:pPr>
      <w:r>
        <w:rPr>
          <w:rFonts w:ascii="Times New Roman"/>
          <w:b w:val="false"/>
          <w:i w:val="false"/>
          <w:color w:val="000000"/>
          <w:sz w:val="24"/>
          <w:lang w:val="pl-Pl"/>
        </w:rPr>
        <w:t>1) przedstawia podstawowe informacje o swojej gminie, wydarzenia i postaci z jej dziejów;</w:t>
      </w:r>
    </w:p>
    <w:p>
      <w:pPr>
        <w:spacing w:before="25" w:after="0"/>
        <w:ind w:left="373"/>
        <w:jc w:val="both"/>
        <w:textAlignment w:val="auto"/>
      </w:pPr>
      <w:r>
        <w:rPr>
          <w:rFonts w:ascii="Times New Roman"/>
          <w:b w:val="false"/>
          <w:i w:val="false"/>
          <w:color w:val="000000"/>
          <w:sz w:val="24"/>
          <w:lang w:val="pl-Pl"/>
        </w:rPr>
        <w:t>2) wymienia najważniejsze zadania samorządu gminnego i wykazuje, jak odnosi się to do jego codziennego życia;</w:t>
      </w:r>
    </w:p>
    <w:p>
      <w:pPr>
        <w:spacing w:before="25" w:after="0"/>
        <w:ind w:left="373"/>
        <w:jc w:val="both"/>
        <w:textAlignment w:val="auto"/>
      </w:pPr>
      <w:r>
        <w:rPr>
          <w:rFonts w:ascii="Times New Roman"/>
          <w:b w:val="false"/>
          <w:i w:val="false"/>
          <w:color w:val="000000"/>
          <w:sz w:val="24"/>
          <w:lang w:val="pl-Pl"/>
        </w:rPr>
        <w:t>3) przedstawia sposób wybierania i działania władz gminy, w tym podejmowania decyzji w sprawie budżetu;</w:t>
      </w:r>
    </w:p>
    <w:p>
      <w:pPr>
        <w:spacing w:before="25" w:after="0"/>
        <w:ind w:left="373"/>
        <w:jc w:val="both"/>
        <w:textAlignment w:val="auto"/>
      </w:pPr>
      <w:r>
        <w:rPr>
          <w:rFonts w:ascii="Times New Roman"/>
          <w:b w:val="false"/>
          <w:i w:val="false"/>
          <w:color w:val="000000"/>
          <w:sz w:val="24"/>
          <w:lang w:val="pl-Pl"/>
        </w:rPr>
        <w:t>4) nawiązuje kontakt z lokalnymi instytucjami publicznymi i organizacjami pozarządowymi oraz podejmuje współpracę z jedną z nich (w miarę swoich możliwości);</w:t>
      </w:r>
    </w:p>
    <w:p>
      <w:pPr>
        <w:spacing w:before="25" w:after="0"/>
        <w:ind w:left="373"/>
        <w:jc w:val="both"/>
        <w:textAlignment w:val="auto"/>
      </w:pPr>
      <w:r>
        <w:rPr>
          <w:rFonts w:ascii="Times New Roman"/>
          <w:b w:val="false"/>
          <w:i w:val="false"/>
          <w:color w:val="000000"/>
          <w:sz w:val="24"/>
          <w:lang w:val="pl-Pl"/>
        </w:rPr>
        <w:t>5) pisze podanie, krótki list w sprawie publicznej i wypełnia prosty druk urzędowy;</w:t>
      </w:r>
    </w:p>
    <w:p>
      <w:pPr>
        <w:spacing w:before="25" w:after="0"/>
        <w:ind w:left="373"/>
        <w:jc w:val="both"/>
        <w:textAlignment w:val="auto"/>
      </w:pPr>
      <w:r>
        <w:rPr>
          <w:rFonts w:ascii="Times New Roman"/>
          <w:b w:val="false"/>
          <w:i w:val="false"/>
          <w:color w:val="000000"/>
          <w:sz w:val="24"/>
          <w:lang w:val="pl-Pl"/>
        </w:rPr>
        <w:t>6) odwiedza urząd gminy i dowiaduje się, w jakim wydziale można załatwić wybrane sprawy.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Samorząd powiatowy i wojewódzki. Uczeń:</w:t>
      </w:r>
    </w:p>
    <w:p>
      <w:pPr>
        <w:spacing w:before="25" w:after="0"/>
        <w:ind w:left="373"/>
        <w:jc w:val="both"/>
        <w:textAlignment w:val="auto"/>
      </w:pPr>
      <w:r>
        <w:rPr>
          <w:rFonts w:ascii="Times New Roman"/>
          <w:b w:val="false"/>
          <w:i w:val="false"/>
          <w:color w:val="000000"/>
          <w:sz w:val="24"/>
          <w:lang w:val="pl-Pl"/>
        </w:rPr>
        <w:t>1) przedstawia sposób wybierania samorządu powiatowego i wojewódzkiego oraz ich przykładowe zadania;</w:t>
      </w:r>
    </w:p>
    <w:p>
      <w:pPr>
        <w:spacing w:before="25" w:after="0"/>
        <w:ind w:left="373"/>
        <w:jc w:val="both"/>
        <w:textAlignment w:val="auto"/>
      </w:pPr>
      <w:r>
        <w:rPr>
          <w:rFonts w:ascii="Times New Roman"/>
          <w:b w:val="false"/>
          <w:i w:val="false"/>
          <w:color w:val="000000"/>
          <w:sz w:val="24"/>
          <w:lang w:val="pl-Pl"/>
        </w:rPr>
        <w:t>2) porównuje - na wybranych przykładach - zakres działania samorządu wojewódzkiego z zakresem działania wojewody;</w:t>
      </w:r>
    </w:p>
    <w:p>
      <w:pPr>
        <w:spacing w:before="25" w:after="0"/>
        <w:ind w:left="373"/>
        <w:jc w:val="both"/>
        <w:textAlignment w:val="auto"/>
      </w:pPr>
      <w:r>
        <w:rPr>
          <w:rFonts w:ascii="Times New Roman"/>
          <w:b w:val="false"/>
          <w:i w:val="false"/>
          <w:color w:val="000000"/>
          <w:sz w:val="24"/>
          <w:lang w:val="pl-Pl"/>
        </w:rPr>
        <w:t>3) przygotowuje plakat, folder, stronę internetową lub inny materiał promujący gminę, okolicę lub region.</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Relacje Polski z innymi państwami. Uczeń:</w:t>
      </w:r>
    </w:p>
    <w:p>
      <w:pPr>
        <w:spacing w:before="25" w:after="0"/>
        <w:ind w:left="373"/>
        <w:jc w:val="both"/>
        <w:textAlignment w:val="auto"/>
      </w:pPr>
      <w:r>
        <w:rPr>
          <w:rFonts w:ascii="Times New Roman"/>
          <w:b w:val="false"/>
          <w:i w:val="false"/>
          <w:color w:val="000000"/>
          <w:sz w:val="24"/>
          <w:lang w:val="pl-Pl"/>
        </w:rPr>
        <w:t>1) przedstawia najważniejsze kierunki polskiej polityki zagranicznej (stosunki z państwami Unii Europejskiej i Stanami Zjednoczonymi., relacje z sąsiadami);</w:t>
      </w:r>
    </w:p>
    <w:p>
      <w:pPr>
        <w:spacing w:before="25" w:after="0"/>
        <w:ind w:left="373"/>
        <w:jc w:val="both"/>
        <w:textAlignment w:val="auto"/>
      </w:pPr>
      <w:r>
        <w:rPr>
          <w:rFonts w:ascii="Times New Roman"/>
          <w:b w:val="false"/>
          <w:i w:val="false"/>
          <w:color w:val="000000"/>
          <w:sz w:val="24"/>
          <w:lang w:val="pl-Pl"/>
        </w:rPr>
        <w:t>2) charakteryzuje politykę obronną Polski; członkostwo w NATO, udział w międzynarodowych misjach pokojowych i operacjach militarnych;</w:t>
      </w:r>
    </w:p>
    <w:p>
      <w:pPr>
        <w:spacing w:before="25" w:after="0"/>
        <w:ind w:left="373"/>
        <w:jc w:val="both"/>
        <w:textAlignment w:val="auto"/>
      </w:pPr>
      <w:r>
        <w:rPr>
          <w:rFonts w:ascii="Times New Roman"/>
          <w:b w:val="false"/>
          <w:i w:val="false"/>
          <w:color w:val="000000"/>
          <w:sz w:val="24"/>
          <w:lang w:val="pl-Pl"/>
        </w:rPr>
        <w:t>3) przedstawia relacje Polski z wybranym państwem na podstawie samodzielnie zebranych informacji;</w:t>
      </w:r>
    </w:p>
    <w:p>
      <w:pPr>
        <w:spacing w:before="25" w:after="0"/>
        <w:ind w:left="373"/>
        <w:jc w:val="both"/>
        <w:textAlignment w:val="auto"/>
      </w:pPr>
      <w:r>
        <w:rPr>
          <w:rFonts w:ascii="Times New Roman"/>
          <w:b w:val="false"/>
          <w:i w:val="false"/>
          <w:color w:val="000000"/>
          <w:sz w:val="24"/>
          <w:lang w:val="pl-Pl"/>
        </w:rPr>
        <w:t>4) wyjaśnia, czym się zajmują ambasady i konsulaty.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Integracja europejska. Uczeń:</w:t>
      </w:r>
    </w:p>
    <w:p>
      <w:pPr>
        <w:spacing w:before="25" w:after="0"/>
        <w:ind w:left="373"/>
        <w:jc w:val="both"/>
        <w:textAlignment w:val="auto"/>
      </w:pPr>
      <w:r>
        <w:rPr>
          <w:rFonts w:ascii="Times New Roman"/>
          <w:b w:val="false"/>
          <w:i w:val="false"/>
          <w:color w:val="000000"/>
          <w:sz w:val="24"/>
          <w:lang w:val="pl-Pl"/>
        </w:rPr>
        <w:t>1) przedstawia cele i etapy integracji europejskiej (traktaty rzymskie, traktaty z Maastricht, Nicei, Lizbony);</w:t>
      </w:r>
    </w:p>
    <w:p>
      <w:pPr>
        <w:spacing w:before="25" w:after="0"/>
        <w:ind w:left="373"/>
        <w:jc w:val="both"/>
        <w:textAlignment w:val="auto"/>
      </w:pPr>
      <w:r>
        <w:rPr>
          <w:rFonts w:ascii="Times New Roman"/>
          <w:b w:val="false"/>
          <w:i w:val="false"/>
          <w:color w:val="000000"/>
          <w:sz w:val="24"/>
          <w:lang w:val="pl-Pl"/>
        </w:rPr>
        <w:t>2) wyjaśnia, czym zajmują się najważniejsze instytucje Unii Europejskiej (Rada Europejska, Rada Unii Europejskiej, Parlament Europejski, Komisja Europejska);</w:t>
      </w:r>
    </w:p>
    <w:p>
      <w:pPr>
        <w:spacing w:before="25" w:after="0"/>
        <w:ind w:left="373"/>
        <w:jc w:val="both"/>
        <w:textAlignment w:val="auto"/>
      </w:pPr>
      <w:r>
        <w:rPr>
          <w:rFonts w:ascii="Times New Roman"/>
          <w:b w:val="false"/>
          <w:i w:val="false"/>
          <w:color w:val="000000"/>
          <w:sz w:val="24"/>
          <w:lang w:val="pl-Pl"/>
        </w:rPr>
        <w:t>3) wyjaśnia, jak w Unii Europejskiej realizowane są zasady pomocniczości i solidarności;</w:t>
      </w:r>
    </w:p>
    <w:p>
      <w:pPr>
        <w:spacing w:before="25" w:after="0"/>
        <w:ind w:left="373"/>
        <w:jc w:val="both"/>
        <w:textAlignment w:val="auto"/>
      </w:pPr>
      <w:r>
        <w:rPr>
          <w:rFonts w:ascii="Times New Roman"/>
          <w:b w:val="false"/>
          <w:i w:val="false"/>
          <w:color w:val="000000"/>
          <w:sz w:val="24"/>
          <w:lang w:val="pl-Pl"/>
        </w:rPr>
        <w:t>4) wyjaśnia, skąd pochodzą środki finansowe w budżecie unijnym i na co są przeznaczane;</w:t>
      </w:r>
    </w:p>
    <w:p>
      <w:pPr>
        <w:spacing w:before="25" w:after="0"/>
        <w:ind w:left="373"/>
        <w:jc w:val="both"/>
        <w:textAlignment w:val="auto"/>
      </w:pPr>
      <w:r>
        <w:rPr>
          <w:rFonts w:ascii="Times New Roman"/>
          <w:b w:val="false"/>
          <w:i w:val="false"/>
          <w:color w:val="000000"/>
          <w:sz w:val="24"/>
          <w:lang w:val="pl-Pl"/>
        </w:rPr>
        <w:t>5) wskazuje na mapie członków Unii Europejskiej i uzasadnia swoją opinię na temat jej dalszej integracji i rozszerzania.</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Polska w Unii Europejskiej. Uczeń:</w:t>
      </w:r>
    </w:p>
    <w:p>
      <w:pPr>
        <w:spacing w:before="25" w:after="0"/>
        <w:ind w:left="373"/>
        <w:jc w:val="both"/>
        <w:textAlignment w:val="auto"/>
      </w:pPr>
      <w:r>
        <w:rPr>
          <w:rFonts w:ascii="Times New Roman"/>
          <w:b w:val="false"/>
          <w:i w:val="false"/>
          <w:color w:val="000000"/>
          <w:sz w:val="24"/>
          <w:lang w:val="pl-Pl"/>
        </w:rPr>
        <w:t>1) przedstawia prawa i obowiązki wynikające z posiadania obywatelstwa Unii Europejskiej;</w:t>
      </w:r>
    </w:p>
    <w:p>
      <w:pPr>
        <w:spacing w:before="25" w:after="0"/>
        <w:ind w:left="373"/>
        <w:jc w:val="both"/>
        <w:textAlignment w:val="auto"/>
      </w:pPr>
      <w:r>
        <w:rPr>
          <w:rFonts w:ascii="Times New Roman"/>
          <w:b w:val="false"/>
          <w:i w:val="false"/>
          <w:color w:val="000000"/>
          <w:sz w:val="24"/>
          <w:lang w:val="pl-Pl"/>
        </w:rPr>
        <w:t>2) wyszukuje informacje na temat korzystania ze środków unijnych przez polskich obywateli, przedsiębiorstwa i instytucje;</w:t>
      </w:r>
    </w:p>
    <w:p>
      <w:pPr>
        <w:spacing w:before="25" w:after="0"/>
        <w:ind w:left="373"/>
        <w:jc w:val="both"/>
        <w:textAlignment w:val="auto"/>
      </w:pPr>
      <w:r>
        <w:rPr>
          <w:rFonts w:ascii="Times New Roman"/>
          <w:b w:val="false"/>
          <w:i w:val="false"/>
          <w:color w:val="000000"/>
          <w:sz w:val="24"/>
          <w:lang w:val="pl-Pl"/>
        </w:rPr>
        <w:t>3) formułuje i uzasadnia własne zdanie na temat korzyści, jakie niesie ze sobą członkostwo w Unii Europejskiej, odwołując się do przykładów z własnego otoczenia i całego kraju.</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Współpraca i konflikty międzynarodowe. Uczeń:</w:t>
      </w:r>
    </w:p>
    <w:p>
      <w:pPr>
        <w:spacing w:before="25" w:after="0"/>
        <w:ind w:left="373"/>
        <w:jc w:val="both"/>
        <w:textAlignment w:val="auto"/>
      </w:pPr>
      <w:r>
        <w:rPr>
          <w:rFonts w:ascii="Times New Roman"/>
          <w:b w:val="false"/>
          <w:i w:val="false"/>
          <w:color w:val="000000"/>
          <w:sz w:val="24"/>
          <w:lang w:val="pl-Pl"/>
        </w:rPr>
        <w:t>1) wyjaśnia, czym zajmuje się ONZ, jej najważniejsze organy (Zgromadzenie Ogólne, Rada Bezpieczeństwa, Sekretarz Generalny) i wybrane organizacje międzynarodowe;</w:t>
      </w:r>
    </w:p>
    <w:p>
      <w:pPr>
        <w:spacing w:before="25" w:after="0"/>
        <w:ind w:left="373"/>
        <w:jc w:val="both"/>
        <w:textAlignment w:val="auto"/>
      </w:pPr>
      <w:r>
        <w:rPr>
          <w:rFonts w:ascii="Times New Roman"/>
          <w:b w:val="false"/>
          <w:i w:val="false"/>
          <w:color w:val="000000"/>
          <w:sz w:val="24"/>
          <w:lang w:val="pl-Pl"/>
        </w:rPr>
        <w:t>2) wskazuje na mapie miejsca najpoważniejszych konfliktów międzynarodowych; omawia przebieg i próby rozwiązania jednego z nich.</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Problemy współczesnego świata. Uczeń:</w:t>
      </w:r>
    </w:p>
    <w:p>
      <w:pPr>
        <w:spacing w:before="25" w:after="0"/>
        <w:ind w:left="373"/>
        <w:jc w:val="both"/>
        <w:textAlignment w:val="auto"/>
      </w:pPr>
      <w:r>
        <w:rPr>
          <w:rFonts w:ascii="Times New Roman"/>
          <w:b w:val="false"/>
          <w:i w:val="false"/>
          <w:color w:val="000000"/>
          <w:sz w:val="24"/>
          <w:lang w:val="pl-Pl"/>
        </w:rPr>
        <w:t>1) porównuje sytuację w państwach globalnego Południa i globalnej Północy i wyjaśnia na przykładach, na czyni polega ich współzależność;</w:t>
      </w:r>
    </w:p>
    <w:p>
      <w:pPr>
        <w:spacing w:before="25" w:after="0"/>
        <w:ind w:left="373"/>
        <w:jc w:val="both"/>
        <w:textAlignment w:val="auto"/>
      </w:pPr>
      <w:r>
        <w:rPr>
          <w:rFonts w:ascii="Times New Roman"/>
          <w:b w:val="false"/>
          <w:i w:val="false"/>
          <w:color w:val="000000"/>
          <w:sz w:val="24"/>
          <w:lang w:val="pl-Pl"/>
        </w:rPr>
        <w:t>2) uzasadnia potrzebę pomocy humanitarnej i angażuje się (w miarę swoich możliwości) w działania instytucji (także pozarządowych), które ją prowadzą;</w:t>
      </w:r>
    </w:p>
    <w:p>
      <w:pPr>
        <w:spacing w:before="25" w:after="0"/>
        <w:ind w:left="373"/>
        <w:jc w:val="both"/>
        <w:textAlignment w:val="auto"/>
      </w:pPr>
      <w:r>
        <w:rPr>
          <w:rFonts w:ascii="Times New Roman"/>
          <w:b w:val="false"/>
          <w:i w:val="false"/>
          <w:color w:val="000000"/>
          <w:sz w:val="24"/>
          <w:lang w:val="pl-Pl"/>
        </w:rPr>
        <w:t>3) wyjaśnia, odwołując się do przykładów, na czyni polega globalizacja w sferze kultury, gospodarki i polityki; ocenia jej skutki;</w:t>
      </w:r>
    </w:p>
    <w:p>
      <w:pPr>
        <w:spacing w:before="25" w:after="0"/>
        <w:ind w:left="373"/>
        <w:jc w:val="both"/>
        <w:textAlignment w:val="auto"/>
      </w:pPr>
      <w:r>
        <w:rPr>
          <w:rFonts w:ascii="Times New Roman"/>
          <w:b w:val="false"/>
          <w:i w:val="false"/>
          <w:color w:val="000000"/>
          <w:sz w:val="24"/>
          <w:lang w:val="pl-Pl"/>
        </w:rPr>
        <w:t>4) rozważa, jak jego zachowania mogą wpływać na życie innych ludzi na świecie (np. oszczędzanie wody i energii, przemyślane zakupy);</w:t>
      </w:r>
    </w:p>
    <w:p>
      <w:pPr>
        <w:spacing w:before="25" w:after="0"/>
        <w:ind w:left="373"/>
        <w:jc w:val="both"/>
        <w:textAlignment w:val="auto"/>
      </w:pPr>
      <w:r>
        <w:rPr>
          <w:rFonts w:ascii="Times New Roman"/>
          <w:b w:val="false"/>
          <w:i w:val="false"/>
          <w:color w:val="000000"/>
          <w:sz w:val="24"/>
          <w:lang w:val="pl-Pl"/>
        </w:rPr>
        <w:t>5) ocenia sytuację imigrantów i uchodźców we współczesnym świecie;</w:t>
      </w:r>
    </w:p>
    <w:p>
      <w:pPr>
        <w:spacing w:before="25" w:after="0"/>
        <w:ind w:left="373"/>
        <w:jc w:val="both"/>
        <w:textAlignment w:val="auto"/>
      </w:pPr>
      <w:r>
        <w:rPr>
          <w:rFonts w:ascii="Times New Roman"/>
          <w:b w:val="false"/>
          <w:i w:val="false"/>
          <w:color w:val="000000"/>
          <w:sz w:val="24"/>
          <w:lang w:val="pl-Pl"/>
        </w:rPr>
        <w:t>6) wyjaśnia, co to jest terroryzm i w jaki sposób próbuje się go zwalczać.</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Praca i przedsiębiorczość. Uczeń:</w:t>
      </w:r>
    </w:p>
    <w:p>
      <w:pPr>
        <w:spacing w:before="25" w:after="0"/>
        <w:ind w:left="373"/>
        <w:jc w:val="both"/>
        <w:textAlignment w:val="auto"/>
      </w:pPr>
      <w:r>
        <w:rPr>
          <w:rFonts w:ascii="Times New Roman"/>
          <w:b w:val="false"/>
          <w:i w:val="false"/>
          <w:color w:val="000000"/>
          <w:sz w:val="24"/>
          <w:lang w:val="pl-Pl"/>
        </w:rPr>
        <w:t>1) wyjaśnia na przykładach z życia własnej rodziny, miejscowości i całego kraju, w jaki sposób praca i przedsiębiorczość pomagają w zaspokajaniu potrzeb ekonomicznych:</w:t>
      </w:r>
    </w:p>
    <w:p>
      <w:pPr>
        <w:spacing w:before="25" w:after="0"/>
        <w:ind w:left="373"/>
        <w:jc w:val="both"/>
        <w:textAlignment w:val="auto"/>
      </w:pPr>
      <w:r>
        <w:rPr>
          <w:rFonts w:ascii="Times New Roman"/>
          <w:b w:val="false"/>
          <w:i w:val="false"/>
          <w:color w:val="000000"/>
          <w:sz w:val="24"/>
          <w:lang w:val="pl-Pl"/>
        </w:rPr>
        <w:t>2) przedstawia cechy i umiejętności człowieka przedsiębiorczego; bierze udział w przedsięwzięciach społecznych, które pozwalają je rozwinąć;</w:t>
      </w:r>
    </w:p>
    <w:p>
      <w:pPr>
        <w:spacing w:before="25" w:after="0"/>
        <w:ind w:left="373"/>
        <w:jc w:val="both"/>
        <w:textAlignment w:val="auto"/>
      </w:pPr>
      <w:r>
        <w:rPr>
          <w:rFonts w:ascii="Times New Roman"/>
          <w:b w:val="false"/>
          <w:i w:val="false"/>
          <w:color w:val="000000"/>
          <w:sz w:val="24"/>
          <w:lang w:val="pl-Pl"/>
        </w:rPr>
        <w:t>3) stosuje w praktyce podstawowe zasady organizacji pracy (ustalenie celu, planowanie, podział zadań, harmonogram, ocena elektów).</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Gospodarka rynkowa. Uczeń:</w:t>
      </w:r>
    </w:p>
    <w:p>
      <w:pPr>
        <w:spacing w:before="25" w:after="0"/>
        <w:ind w:left="373"/>
        <w:jc w:val="both"/>
        <w:textAlignment w:val="auto"/>
      </w:pPr>
      <w:r>
        <w:rPr>
          <w:rFonts w:ascii="Times New Roman"/>
          <w:b w:val="false"/>
          <w:i w:val="false"/>
          <w:color w:val="000000"/>
          <w:sz w:val="24"/>
          <w:lang w:val="pl-Pl"/>
        </w:rPr>
        <w:t>1) przedstawia podmioty gospodarcze (gospodarstwa domowe, przedsiębiorstwa, państwo) i związki między nimi;</w:t>
      </w:r>
    </w:p>
    <w:p>
      <w:pPr>
        <w:spacing w:before="25" w:after="0"/>
        <w:ind w:left="373"/>
        <w:jc w:val="both"/>
        <w:textAlignment w:val="auto"/>
      </w:pPr>
      <w:r>
        <w:rPr>
          <w:rFonts w:ascii="Times New Roman"/>
          <w:b w:val="false"/>
          <w:i w:val="false"/>
          <w:color w:val="000000"/>
          <w:sz w:val="24"/>
          <w:lang w:val="pl-Pl"/>
        </w:rPr>
        <w:t>2) podaje przykłady racjonalnego i nieracjonalnego gospodarowania; stosuje zasady racjonalnego gospodarowania w odniesieniu do własnych zasobów (np. czasu, pieniędzy);</w:t>
      </w:r>
    </w:p>
    <w:p>
      <w:pPr>
        <w:spacing w:before="25" w:after="0"/>
        <w:ind w:left="373"/>
        <w:jc w:val="both"/>
        <w:textAlignment w:val="auto"/>
      </w:pPr>
      <w:r>
        <w:rPr>
          <w:rFonts w:ascii="Times New Roman"/>
          <w:b w:val="false"/>
          <w:i w:val="false"/>
          <w:color w:val="000000"/>
          <w:sz w:val="24"/>
          <w:lang w:val="pl-Pl"/>
        </w:rPr>
        <w:t>3) charakteryzuje gospodarkę rynkową (prywatna własność, swoboda gospodarowania, konkurencja, dążenie do zysku, przedsiębiorczość);</w:t>
      </w:r>
    </w:p>
    <w:p>
      <w:pPr>
        <w:spacing w:before="25" w:after="0"/>
        <w:ind w:left="373"/>
        <w:jc w:val="both"/>
        <w:textAlignment w:val="auto"/>
      </w:pPr>
      <w:r>
        <w:rPr>
          <w:rFonts w:ascii="Times New Roman"/>
          <w:b w:val="false"/>
          <w:i w:val="false"/>
          <w:color w:val="000000"/>
          <w:sz w:val="24"/>
          <w:lang w:val="pl-Pl"/>
        </w:rPr>
        <w:t>4) wyjaśnia działanie prawa podaży i popytu oraz ceny jako regulatora rynku; analizuje rynek wybranego produktu i wybranej usługi.</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Gospodarstwo domowe. Uczeń:</w:t>
      </w:r>
    </w:p>
    <w:p>
      <w:pPr>
        <w:spacing w:before="25" w:after="0"/>
        <w:ind w:left="373"/>
        <w:jc w:val="both"/>
        <w:textAlignment w:val="auto"/>
      </w:pPr>
      <w:r>
        <w:rPr>
          <w:rFonts w:ascii="Times New Roman"/>
          <w:b w:val="false"/>
          <w:i w:val="false"/>
          <w:color w:val="000000"/>
          <w:sz w:val="24"/>
          <w:lang w:val="pl-Pl"/>
        </w:rPr>
        <w:t>1) wyjaśnia na przykładach, jak funkcjonuje gospodarstwo domowe;</w:t>
      </w:r>
    </w:p>
    <w:p>
      <w:pPr>
        <w:spacing w:before="25" w:after="0"/>
        <w:ind w:left="373"/>
        <w:jc w:val="both"/>
        <w:textAlignment w:val="auto"/>
      </w:pPr>
      <w:r>
        <w:rPr>
          <w:rFonts w:ascii="Times New Roman"/>
          <w:b w:val="false"/>
          <w:i w:val="false"/>
          <w:color w:val="000000"/>
          <w:sz w:val="24"/>
          <w:lang w:val="pl-Pl"/>
        </w:rPr>
        <w:t>2) wymienia główne dochody i wydatki gospodarstwa domowego; układa jego budżet;</w:t>
      </w:r>
    </w:p>
    <w:p>
      <w:pPr>
        <w:spacing w:before="25" w:after="0"/>
        <w:ind w:left="373"/>
        <w:jc w:val="both"/>
        <w:textAlignment w:val="auto"/>
      </w:pPr>
      <w:r>
        <w:rPr>
          <w:rFonts w:ascii="Times New Roman"/>
          <w:b w:val="false"/>
          <w:i w:val="false"/>
          <w:color w:val="000000"/>
          <w:sz w:val="24"/>
          <w:lang w:val="pl-Pl"/>
        </w:rPr>
        <w:t>3) przygotowuje budżet konkretnego przedsięwzięcia z życia ucznia, klasy, szkoły; rozważa wydatki i źródła ich finansowania;</w:t>
      </w:r>
    </w:p>
    <w:p>
      <w:pPr>
        <w:spacing w:before="25" w:after="0"/>
        <w:ind w:left="373"/>
        <w:jc w:val="both"/>
        <w:textAlignment w:val="auto"/>
      </w:pPr>
      <w:r>
        <w:rPr>
          <w:rFonts w:ascii="Times New Roman"/>
          <w:b w:val="false"/>
          <w:i w:val="false"/>
          <w:color w:val="000000"/>
          <w:sz w:val="24"/>
          <w:lang w:val="pl-Pl"/>
        </w:rPr>
        <w:t>4) wyjaśnia, jakie prawa mają konsumenci i jak mogą ich dochodzić.</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Pieniądz i banki. Uczeń:</w:t>
      </w:r>
    </w:p>
    <w:p>
      <w:pPr>
        <w:spacing w:before="25" w:after="0"/>
        <w:ind w:left="373"/>
        <w:jc w:val="both"/>
        <w:textAlignment w:val="auto"/>
      </w:pPr>
      <w:r>
        <w:rPr>
          <w:rFonts w:ascii="Times New Roman"/>
          <w:b w:val="false"/>
          <w:i w:val="false"/>
          <w:color w:val="000000"/>
          <w:sz w:val="24"/>
          <w:lang w:val="pl-Pl"/>
        </w:rPr>
        <w:t>1) przedstawia na przykładach funkcje i formy pieniądza w gospodarce rynkowej;</w:t>
      </w:r>
    </w:p>
    <w:p>
      <w:pPr>
        <w:spacing w:before="25" w:after="0"/>
        <w:ind w:left="373"/>
        <w:jc w:val="both"/>
        <w:textAlignment w:val="auto"/>
      </w:pPr>
      <w:r>
        <w:rPr>
          <w:rFonts w:ascii="Times New Roman"/>
          <w:b w:val="false"/>
          <w:i w:val="false"/>
          <w:color w:val="000000"/>
          <w:sz w:val="24"/>
          <w:lang w:val="pl-Pl"/>
        </w:rPr>
        <w:t>2) wyjaśnia, czym zajmują się: bank centralny, banki komercyjne, giełda papierów wartościowych;</w:t>
      </w:r>
    </w:p>
    <w:p>
      <w:pPr>
        <w:spacing w:before="25" w:after="0"/>
        <w:ind w:left="373"/>
        <w:jc w:val="both"/>
        <w:textAlignment w:val="auto"/>
      </w:pPr>
      <w:r>
        <w:rPr>
          <w:rFonts w:ascii="Times New Roman"/>
          <w:b w:val="false"/>
          <w:i w:val="false"/>
          <w:color w:val="000000"/>
          <w:sz w:val="24"/>
          <w:lang w:val="pl-Pl"/>
        </w:rPr>
        <w:t>3) wyszukuje i zestawia ze sobą oferty różnych banków (konta, lokaty, kredyty, fundusze inwestycyjne); wyjaśnia, na czym polega oszczędzanie i inwestowanie</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Gospodarka w skali państwa. Uczeń:</w:t>
      </w:r>
    </w:p>
    <w:p>
      <w:pPr>
        <w:spacing w:before="25" w:after="0"/>
        <w:ind w:left="373"/>
        <w:jc w:val="both"/>
        <w:textAlignment w:val="auto"/>
      </w:pPr>
      <w:r>
        <w:rPr>
          <w:rFonts w:ascii="Times New Roman"/>
          <w:b w:val="false"/>
          <w:i w:val="false"/>
          <w:color w:val="000000"/>
          <w:sz w:val="24"/>
          <w:lang w:val="pl-Pl"/>
        </w:rPr>
        <w:t>1) wyjaśnia terminy: produkt krajowy brutto, wzrost gospodarczy, inflacja, recesja; interpretuje dane statystyczne na ten temat;</w:t>
      </w:r>
    </w:p>
    <w:p>
      <w:pPr>
        <w:spacing w:before="25" w:after="0"/>
        <w:ind w:left="373"/>
        <w:jc w:val="both"/>
        <w:textAlignment w:val="auto"/>
      </w:pPr>
      <w:r>
        <w:rPr>
          <w:rFonts w:ascii="Times New Roman"/>
          <w:b w:val="false"/>
          <w:i w:val="false"/>
          <w:color w:val="000000"/>
          <w:sz w:val="24"/>
          <w:lang w:val="pl-Pl"/>
        </w:rPr>
        <w:t>2) wymienia najważniejsze dochody i wydatki państwa; wyjaśnia, co to jest budżet państwa;</w:t>
      </w:r>
    </w:p>
    <w:p>
      <w:pPr>
        <w:spacing w:before="25" w:after="0"/>
        <w:ind w:left="373"/>
        <w:jc w:val="both"/>
        <w:textAlignment w:val="auto"/>
      </w:pPr>
      <w:r>
        <w:rPr>
          <w:rFonts w:ascii="Times New Roman"/>
          <w:b w:val="false"/>
          <w:i w:val="false"/>
          <w:color w:val="000000"/>
          <w:sz w:val="24"/>
          <w:lang w:val="pl-Pl"/>
        </w:rPr>
        <w:t>3) przedstawia główne rodzaje podatków w Polsce (PIT, VAT, CIT) i oblicza wysokość podatku PIT na podstawie konkretnych danych.</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Przedsiębiorstwo i działalność gospodarcza. Uczeń:</w:t>
      </w:r>
    </w:p>
    <w:p>
      <w:pPr>
        <w:spacing w:before="25" w:after="0"/>
        <w:ind w:left="373"/>
        <w:jc w:val="both"/>
        <w:textAlignment w:val="auto"/>
      </w:pPr>
      <w:r>
        <w:rPr>
          <w:rFonts w:ascii="Times New Roman"/>
          <w:b w:val="false"/>
          <w:i w:val="false"/>
          <w:color w:val="000000"/>
          <w:sz w:val="24"/>
          <w:lang w:val="pl-Pl"/>
        </w:rPr>
        <w:t>1) wyjaśnia, na czym polega prowadzenie indywidualnej działalności gospodarczej;</w:t>
      </w:r>
    </w:p>
    <w:p>
      <w:pPr>
        <w:spacing w:before="25" w:after="0"/>
        <w:ind w:left="373"/>
        <w:jc w:val="both"/>
        <w:textAlignment w:val="auto"/>
      </w:pPr>
      <w:r>
        <w:rPr>
          <w:rFonts w:ascii="Times New Roman"/>
          <w:b w:val="false"/>
          <w:i w:val="false"/>
          <w:color w:val="000000"/>
          <w:sz w:val="24"/>
          <w:lang w:val="pl-Pl"/>
        </w:rPr>
        <w:t>2) wyjaśnia, jak działa przedsiębiorstwo, i oblicza na prostym przykładzie przychód, koszty, dochód i zysk;</w:t>
      </w:r>
    </w:p>
    <w:p>
      <w:pPr>
        <w:spacing w:before="25" w:after="0"/>
        <w:ind w:left="373"/>
        <w:jc w:val="both"/>
        <w:textAlignment w:val="auto"/>
      </w:pPr>
      <w:r>
        <w:rPr>
          <w:rFonts w:ascii="Times New Roman"/>
          <w:b w:val="false"/>
          <w:i w:val="false"/>
          <w:color w:val="000000"/>
          <w:sz w:val="24"/>
          <w:lang w:val="pl-Pl"/>
        </w:rPr>
        <w:t>3) wskazuje główne elementy działań marketingowych (produkt, cena, miejsce, promocja) i wyjaśnia na przykładach ich znaczenie dla przedsiębiorstwa i konsumentów;</w:t>
      </w:r>
    </w:p>
    <w:p>
      <w:pPr>
        <w:spacing w:before="25" w:after="0"/>
        <w:ind w:left="373"/>
        <w:jc w:val="both"/>
        <w:textAlignment w:val="auto"/>
      </w:pPr>
      <w:r>
        <w:rPr>
          <w:rFonts w:ascii="Times New Roman"/>
          <w:b w:val="false"/>
          <w:i w:val="false"/>
          <w:color w:val="000000"/>
          <w:sz w:val="24"/>
          <w:lang w:val="pl-Pl"/>
        </w:rPr>
        <w:t>4) przedstawia główne prawa i obowiązki pracownika; wyjaśnia, czemu służą ubezpieczenia społeczne i zdrowotne.</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Wybór szkoły i zawodu. Uczeń:</w:t>
      </w:r>
    </w:p>
    <w:p>
      <w:pPr>
        <w:spacing w:before="25" w:after="0"/>
        <w:ind w:left="373"/>
        <w:jc w:val="both"/>
        <w:textAlignment w:val="auto"/>
      </w:pPr>
      <w:r>
        <w:rPr>
          <w:rFonts w:ascii="Times New Roman"/>
          <w:b w:val="false"/>
          <w:i w:val="false"/>
          <w:color w:val="000000"/>
          <w:sz w:val="24"/>
          <w:lang w:val="pl-Pl"/>
        </w:rPr>
        <w:t>1) planuje dalszą edukację (w tym wybór szkoły ponadgimnazjalnej), uwzględniając własne preferencje i predyspozycje;</w:t>
      </w:r>
    </w:p>
    <w:p>
      <w:pPr>
        <w:spacing w:before="25" w:after="0"/>
        <w:ind w:left="373"/>
        <w:jc w:val="both"/>
        <w:textAlignment w:val="auto"/>
      </w:pPr>
      <w:r>
        <w:rPr>
          <w:rFonts w:ascii="Times New Roman"/>
          <w:b w:val="false"/>
          <w:i w:val="false"/>
          <w:color w:val="000000"/>
          <w:sz w:val="24"/>
          <w:lang w:val="pl-Pl"/>
        </w:rPr>
        <w:t>2) wyszukuje informacje o możliwościach zatrudnienia na lokalnym, regionalnym i krajowym rynku pracy (urzędy pracy, ogłoszenia, Internet);</w:t>
      </w:r>
    </w:p>
    <w:p>
      <w:pPr>
        <w:spacing w:before="25" w:after="0"/>
        <w:ind w:left="373"/>
        <w:jc w:val="both"/>
        <w:textAlignment w:val="auto"/>
      </w:pPr>
      <w:r>
        <w:rPr>
          <w:rFonts w:ascii="Times New Roman"/>
          <w:b w:val="false"/>
          <w:i w:val="false"/>
          <w:color w:val="000000"/>
          <w:sz w:val="24"/>
          <w:lang w:val="pl-Pl"/>
        </w:rPr>
        <w:t>3) sporządza życiorys i list motywacyjny;</w:t>
      </w:r>
    </w:p>
    <w:p>
      <w:pPr>
        <w:spacing w:before="25" w:after="0"/>
        <w:ind w:left="373"/>
        <w:jc w:val="both"/>
        <w:textAlignment w:val="auto"/>
      </w:pPr>
      <w:r>
        <w:rPr>
          <w:rFonts w:ascii="Times New Roman"/>
          <w:b w:val="false"/>
          <w:i w:val="false"/>
          <w:color w:val="000000"/>
          <w:sz w:val="24"/>
          <w:lang w:val="pl-Pl"/>
        </w:rPr>
        <w:t>4) wskazuje główne przyczyny bezrobocia w swojej miejscowości, regionie i Polsce; ocenia jego skutki.</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Etyka w życiu gospodarczym. Uczeń:</w:t>
      </w:r>
    </w:p>
    <w:p>
      <w:pPr>
        <w:spacing w:before="25" w:after="0"/>
        <w:ind w:left="373"/>
        <w:jc w:val="both"/>
        <w:textAlignment w:val="auto"/>
      </w:pPr>
      <w:r>
        <w:rPr>
          <w:rFonts w:ascii="Times New Roman"/>
          <w:b w:val="false"/>
          <w:i w:val="false"/>
          <w:color w:val="000000"/>
          <w:sz w:val="24"/>
          <w:lang w:val="pl-Pl"/>
        </w:rPr>
        <w:t>1) przedstawia zasady etyczne, którymi powinni się kierować pracownicy i pracodawcy; wyjaśnia, na czym polega społeczna odpowiedzialność biznesu;</w:t>
      </w:r>
    </w:p>
    <w:p>
      <w:pPr>
        <w:spacing w:before="25" w:after="0"/>
        <w:ind w:left="373"/>
        <w:jc w:val="both"/>
        <w:textAlignment w:val="auto"/>
      </w:pPr>
      <w:r>
        <w:rPr>
          <w:rFonts w:ascii="Times New Roman"/>
          <w:b w:val="false"/>
          <w:i w:val="false"/>
          <w:color w:val="000000"/>
          <w:sz w:val="24"/>
          <w:lang w:val="pl-Pl"/>
        </w:rPr>
        <w:t>2) podaje przykłady zjawisk z szarej strefy w gospodarce i poddaje je ocenie;</w:t>
      </w:r>
    </w:p>
    <w:p>
      <w:pPr>
        <w:spacing w:before="25" w:after="0"/>
        <w:ind w:left="373"/>
        <w:jc w:val="both"/>
        <w:textAlignment w:val="auto"/>
      </w:pPr>
      <w:r>
        <w:rPr>
          <w:rFonts w:ascii="Times New Roman"/>
          <w:b w:val="false"/>
          <w:i w:val="false"/>
          <w:color w:val="000000"/>
          <w:sz w:val="24"/>
          <w:lang w:val="pl-Pl"/>
        </w:rPr>
        <w:t>3) wyjaśnia mechanizm korupcji i ocenia skutki tego zjawiska dla gospodarki.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znajduje i wykorzystuje informacje na temat sposobu, w jaki prawo reguluje życie obywateli; wyraża własne zdanie w wybranych sprawach na różnych forach publicznych i uzasadnia je; jest otwarty na odmienne poglądy; gromadzi i wykorzystuje informacje potrzebne do zaplanowania dalszej nauki i kariery zawodowej.</w:t>
      </w:r>
    </w:p>
    <w:p>
      <w:pPr>
        <w:spacing w:before="25" w:after="0"/>
        <w:ind w:left="0"/>
        <w:jc w:val="both"/>
        <w:textAlignment w:val="auto"/>
      </w:pPr>
      <w:r>
        <w:rPr>
          <w:rFonts w:ascii="Times New Roman"/>
          <w:b w:val="false"/>
          <w:i w:val="false"/>
          <w:color w:val="000000"/>
          <w:sz w:val="24"/>
          <w:lang w:val="pl-Pl"/>
        </w:rPr>
        <w:t>II. Rozpoznawanie i rozwiązywanie problemów.</w:t>
      </w:r>
    </w:p>
    <w:p>
      <w:pPr>
        <w:spacing w:before="25" w:after="0"/>
        <w:ind w:left="0"/>
        <w:jc w:val="both"/>
        <w:textAlignment w:val="auto"/>
      </w:pPr>
      <w:r>
        <w:rPr>
          <w:rFonts w:ascii="Times New Roman"/>
          <w:b w:val="false"/>
          <w:i w:val="false"/>
          <w:color w:val="000000"/>
          <w:sz w:val="24"/>
          <w:lang w:val="pl-Pl"/>
        </w:rPr>
        <w:t>Uczeń rozpoznaje prawne aspekty codziennych problemów życiowych i szuka ich rozwiązania.</w:t>
      </w:r>
    </w:p>
    <w:p>
      <w:pPr>
        <w:spacing w:before="25" w:after="0"/>
        <w:ind w:left="0"/>
        <w:jc w:val="both"/>
        <w:textAlignment w:val="auto"/>
      </w:pPr>
      <w:r>
        <w:rPr>
          <w:rFonts w:ascii="Times New Roman"/>
          <w:b w:val="false"/>
          <w:i w:val="false"/>
          <w:color w:val="000000"/>
          <w:sz w:val="24"/>
          <w:lang w:val="pl-Pl"/>
        </w:rPr>
        <w:t>III. Współdziałanie w sprawach publicznych.</w:t>
      </w:r>
    </w:p>
    <w:p>
      <w:pPr>
        <w:spacing w:before="25" w:after="0"/>
        <w:ind w:left="0"/>
        <w:jc w:val="both"/>
        <w:textAlignment w:val="auto"/>
      </w:pPr>
      <w:r>
        <w:rPr>
          <w:rFonts w:ascii="Times New Roman"/>
          <w:b w:val="false"/>
          <w:i w:val="false"/>
          <w:color w:val="000000"/>
          <w:sz w:val="24"/>
          <w:lang w:val="pl-Pl"/>
        </w:rPr>
        <w:t>Uczeń współpracuje z innymi - planuje, dzieli się zadaniami i wywiązuje się z nich; sprawnie korzysta z. procedur i możliwości, jakie stwarzają obywatelom instytucje życia publicznego; zna i stosuje zasady samoorganizacji i samopomocy.</w:t>
      </w:r>
    </w:p>
    <w:p>
      <w:pPr>
        <w:spacing w:before="25" w:after="0"/>
        <w:ind w:left="0"/>
        <w:jc w:val="both"/>
        <w:textAlignment w:val="auto"/>
      </w:pPr>
      <w:r>
        <w:rPr>
          <w:rFonts w:ascii="Times New Roman"/>
          <w:b w:val="false"/>
          <w:i w:val="false"/>
          <w:color w:val="000000"/>
          <w:sz w:val="24"/>
          <w:lang w:val="pl-Pl"/>
        </w:rPr>
        <w:t>IV. Znajomość zasad i procedur demokracji.</w:t>
      </w:r>
    </w:p>
    <w:p>
      <w:pPr>
        <w:spacing w:before="25" w:after="0"/>
        <w:ind w:left="0"/>
        <w:jc w:val="both"/>
        <w:textAlignment w:val="auto"/>
      </w:pPr>
      <w:r>
        <w:rPr>
          <w:rFonts w:ascii="Times New Roman"/>
          <w:b w:val="false"/>
          <w:i w:val="false"/>
          <w:color w:val="000000"/>
          <w:sz w:val="24"/>
          <w:lang w:val="pl-Pl"/>
        </w:rPr>
        <w:t>Uczeń wyjaśnia znaczenie prawa dla funkcjonowania demokratycznego państwa i rozpoznaje przypadki jego łamania,</w:t>
      </w:r>
    </w:p>
    <w:p>
      <w:pPr>
        <w:spacing w:before="25" w:after="0"/>
        <w:ind w:left="0"/>
        <w:jc w:val="both"/>
        <w:textAlignment w:val="auto"/>
      </w:pPr>
      <w:r>
        <w:rPr>
          <w:rFonts w:ascii="Times New Roman"/>
          <w:b w:val="false"/>
          <w:i w:val="false"/>
          <w:color w:val="000000"/>
          <w:sz w:val="24"/>
          <w:lang w:val="pl-Pl"/>
        </w:rPr>
        <w:t>V. Znajomość podstaw ustroju Rzeczypospolitej Polskiej.</w:t>
      </w:r>
    </w:p>
    <w:p>
      <w:pPr>
        <w:spacing w:before="25" w:after="0"/>
        <w:ind w:left="0"/>
        <w:jc w:val="both"/>
        <w:textAlignment w:val="auto"/>
      </w:pPr>
      <w:r>
        <w:rPr>
          <w:rFonts w:ascii="Times New Roman"/>
          <w:b w:val="false"/>
          <w:i w:val="false"/>
          <w:color w:val="000000"/>
          <w:sz w:val="24"/>
          <w:lang w:val="pl-Pl"/>
        </w:rPr>
        <w:t>Uczeń opisuje sposób i zakres działania organów władzy sądowniczej oraz organów ścigania w Rzeczypospolitej Polskiej.</w:t>
      </w:r>
    </w:p>
    <w:p>
      <w:pPr>
        <w:spacing w:before="25" w:after="0"/>
        <w:ind w:left="0"/>
        <w:jc w:val="both"/>
        <w:textAlignment w:val="auto"/>
      </w:pPr>
      <w:r>
        <w:rPr>
          <w:rFonts w:ascii="Times New Roman"/>
          <w:b w:val="false"/>
          <w:i w:val="false"/>
          <w:color w:val="000000"/>
          <w:sz w:val="24"/>
          <w:lang w:val="pl-Pl"/>
        </w:rPr>
        <w:t>VI. Znajomość praw człowieka i sposobów ich ochrony.</w:t>
      </w:r>
    </w:p>
    <w:p>
      <w:pPr>
        <w:spacing w:before="25" w:after="0"/>
        <w:ind w:left="0"/>
        <w:jc w:val="both"/>
        <w:textAlignment w:val="auto"/>
      </w:pPr>
      <w:r>
        <w:rPr>
          <w:rFonts w:ascii="Times New Roman"/>
          <w:b w:val="false"/>
          <w:i w:val="false"/>
          <w:color w:val="000000"/>
          <w:sz w:val="24"/>
          <w:lang w:val="pl-Pl"/>
        </w:rPr>
        <w:t>Uczeń wyjaśnia podstawowe prawa człowieka, rozpoznaje przypadki ich naruszania i wie, jak można je chronić.</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Młody obywatel w urzędzie. Uczeń:</w:t>
      </w:r>
    </w:p>
    <w:p>
      <w:pPr>
        <w:spacing w:before="25" w:after="0"/>
        <w:ind w:left="373"/>
        <w:jc w:val="both"/>
        <w:textAlignment w:val="auto"/>
      </w:pPr>
      <w:r>
        <w:rPr>
          <w:rFonts w:ascii="Times New Roman"/>
          <w:b w:val="false"/>
          <w:i w:val="false"/>
          <w:color w:val="000000"/>
          <w:sz w:val="24"/>
          <w:lang w:val="pl-Pl"/>
        </w:rPr>
        <w:t>1) wyjaśnia, jak nabywa się obywatelstwo polskie i unijne;</w:t>
      </w:r>
    </w:p>
    <w:p>
      <w:pPr>
        <w:spacing w:before="25" w:after="0"/>
        <w:ind w:left="373"/>
        <w:jc w:val="both"/>
        <w:textAlignment w:val="auto"/>
      </w:pPr>
      <w:r>
        <w:rPr>
          <w:rFonts w:ascii="Times New Roman"/>
          <w:b w:val="false"/>
          <w:i w:val="false"/>
          <w:color w:val="000000"/>
          <w:sz w:val="24"/>
          <w:lang w:val="pl-Pl"/>
        </w:rPr>
        <w:t>2) ustala, w jakim urzędzie i w jaki sposób uzyskuje się dowód osobisty, paszport, prawo jazdy, jak rejestruje się motocykl i samochód;</w:t>
      </w:r>
    </w:p>
    <w:p>
      <w:pPr>
        <w:spacing w:before="25" w:after="0"/>
        <w:ind w:left="373"/>
        <w:jc w:val="both"/>
        <w:textAlignment w:val="auto"/>
      </w:pPr>
      <w:r>
        <w:rPr>
          <w:rFonts w:ascii="Times New Roman"/>
          <w:b w:val="false"/>
          <w:i w:val="false"/>
          <w:color w:val="000000"/>
          <w:sz w:val="24"/>
          <w:lang w:val="pl-Pl"/>
        </w:rPr>
        <w:t>3) podaje formalne warunki, jakie spełnić musi obywatel, by wziąć udział w wyborach;</w:t>
      </w:r>
    </w:p>
    <w:p>
      <w:pPr>
        <w:spacing w:before="25" w:after="0"/>
        <w:ind w:left="373"/>
        <w:jc w:val="both"/>
        <w:textAlignment w:val="auto"/>
      </w:pPr>
      <w:r>
        <w:rPr>
          <w:rFonts w:ascii="Times New Roman"/>
          <w:b w:val="false"/>
          <w:i w:val="false"/>
          <w:color w:val="000000"/>
          <w:sz w:val="24"/>
          <w:lang w:val="pl-Pl"/>
        </w:rPr>
        <w:t>4) uzyskuje informację publiczną na zadany temat w odpowiednim urzędzie;</w:t>
      </w:r>
    </w:p>
    <w:p>
      <w:pPr>
        <w:spacing w:before="25" w:after="0"/>
        <w:ind w:left="373"/>
        <w:jc w:val="both"/>
        <w:textAlignment w:val="auto"/>
      </w:pPr>
      <w:r>
        <w:rPr>
          <w:rFonts w:ascii="Times New Roman"/>
          <w:b w:val="false"/>
          <w:i w:val="false"/>
          <w:color w:val="000000"/>
          <w:sz w:val="24"/>
          <w:lang w:val="pl-Pl"/>
        </w:rPr>
        <w:t>5) wyjaśnia, co może zrobić obywatel, gdy nie zgadza się z decyzją urzędu;</w:t>
      </w:r>
    </w:p>
    <w:p>
      <w:pPr>
        <w:spacing w:before="25" w:after="0"/>
        <w:ind w:left="373"/>
        <w:jc w:val="both"/>
        <w:textAlignment w:val="auto"/>
      </w:pPr>
      <w:r>
        <w:rPr>
          <w:rFonts w:ascii="Times New Roman"/>
          <w:b w:val="false"/>
          <w:i w:val="false"/>
          <w:color w:val="000000"/>
          <w:sz w:val="24"/>
          <w:lang w:val="pl-Pl"/>
        </w:rPr>
        <w:t>6) sporządza urzędowy wniosek, skargę i odwołanie.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i sądy. Uczeń:</w:t>
      </w:r>
    </w:p>
    <w:p>
      <w:pPr>
        <w:spacing w:before="25" w:after="0"/>
        <w:ind w:left="373"/>
        <w:jc w:val="both"/>
        <w:textAlignment w:val="auto"/>
      </w:pPr>
      <w:r>
        <w:rPr>
          <w:rFonts w:ascii="Times New Roman"/>
          <w:b w:val="false"/>
          <w:i w:val="false"/>
          <w:color w:val="000000"/>
          <w:sz w:val="24"/>
          <w:lang w:val="pl-Pl"/>
        </w:rPr>
        <w:t>1) wyjaśnia, co to jest prawo i czym różnią się normy prawne od norm religijnych, moralnych i obyczajowych;</w:t>
      </w:r>
    </w:p>
    <w:p>
      <w:pPr>
        <w:spacing w:before="25" w:after="0"/>
        <w:ind w:left="373"/>
        <w:jc w:val="both"/>
        <w:textAlignment w:val="auto"/>
      </w:pPr>
      <w:r>
        <w:rPr>
          <w:rFonts w:ascii="Times New Roman"/>
          <w:b w:val="false"/>
          <w:i w:val="false"/>
          <w:color w:val="000000"/>
          <w:sz w:val="24"/>
          <w:lang w:val="pl-Pl"/>
        </w:rPr>
        <w:t>2) wymienia podstawowe zasady prawa (prawo nie działa wstecz, domniemanie niewinności, nie ma winy bez prawa, nieznajomość prawa szkodzi) i wyjaśnia konsekwencje ich łamania;</w:t>
      </w:r>
    </w:p>
    <w:p>
      <w:pPr>
        <w:spacing w:before="25" w:after="0"/>
        <w:ind w:left="373"/>
        <w:jc w:val="both"/>
        <w:textAlignment w:val="auto"/>
      </w:pPr>
      <w:r>
        <w:rPr>
          <w:rFonts w:ascii="Times New Roman"/>
          <w:b w:val="false"/>
          <w:i w:val="false"/>
          <w:color w:val="000000"/>
          <w:sz w:val="24"/>
          <w:lang w:val="pl-Pl"/>
        </w:rPr>
        <w:t>3) wymienia źródła prawa; znajduje wskazany akt prawny i interpretuje proste przepisy prawne;</w:t>
      </w:r>
    </w:p>
    <w:p>
      <w:pPr>
        <w:spacing w:before="25" w:after="0"/>
        <w:ind w:left="373"/>
        <w:jc w:val="both"/>
        <w:textAlignment w:val="auto"/>
      </w:pPr>
      <w:r>
        <w:rPr>
          <w:rFonts w:ascii="Times New Roman"/>
          <w:b w:val="false"/>
          <w:i w:val="false"/>
          <w:color w:val="000000"/>
          <w:sz w:val="24"/>
          <w:lang w:val="pl-Pl"/>
        </w:rPr>
        <w:t>4) wyjaśnia różnice między prawem cywilnym, karnym i administracyjnym; wskazuje, w jakim kodeksie można znaleźć przepisy dotyczące konkretnej sprawy;</w:t>
      </w:r>
    </w:p>
    <w:p>
      <w:pPr>
        <w:spacing w:before="25" w:after="0"/>
        <w:ind w:left="373"/>
        <w:jc w:val="both"/>
        <w:textAlignment w:val="auto"/>
      </w:pPr>
      <w:r>
        <w:rPr>
          <w:rFonts w:ascii="Times New Roman"/>
          <w:b w:val="false"/>
          <w:i w:val="false"/>
          <w:color w:val="000000"/>
          <w:sz w:val="24"/>
          <w:lang w:val="pl-Pl"/>
        </w:rPr>
        <w:t>5) uzasadnia potrzebę niezależności i niezawisłości sędziów;</w:t>
      </w:r>
    </w:p>
    <w:p>
      <w:pPr>
        <w:spacing w:before="25" w:after="0"/>
        <w:ind w:left="373"/>
        <w:jc w:val="both"/>
        <w:textAlignment w:val="auto"/>
      </w:pPr>
      <w:r>
        <w:rPr>
          <w:rFonts w:ascii="Times New Roman"/>
          <w:b w:val="false"/>
          <w:i w:val="false"/>
          <w:color w:val="000000"/>
          <w:sz w:val="24"/>
          <w:lang w:val="pl-Pl"/>
        </w:rPr>
        <w:t>6) przedstawia uczestników i przebieg procesu sądowego: cywilnego i karnego; uzasadnia znaczenie mediacji;</w:t>
      </w:r>
    </w:p>
    <w:p>
      <w:pPr>
        <w:spacing w:before="25" w:after="0"/>
        <w:ind w:left="373"/>
        <w:jc w:val="both"/>
        <w:textAlignment w:val="auto"/>
      </w:pPr>
      <w:r>
        <w:rPr>
          <w:rFonts w:ascii="Times New Roman"/>
          <w:b w:val="false"/>
          <w:i w:val="false"/>
          <w:color w:val="000000"/>
          <w:sz w:val="24"/>
          <w:lang w:val="pl-Pl"/>
        </w:rPr>
        <w:t>7) wymienia główne prawa, jakie przysługują ofierze, sprawcy i świadkowi przestępstwa;</w:t>
      </w:r>
    </w:p>
    <w:p>
      <w:pPr>
        <w:spacing w:before="25" w:after="0"/>
        <w:ind w:left="373"/>
        <w:jc w:val="both"/>
        <w:textAlignment w:val="auto"/>
      </w:pPr>
      <w:r>
        <w:rPr>
          <w:rFonts w:ascii="Times New Roman"/>
          <w:b w:val="false"/>
          <w:i w:val="false"/>
          <w:color w:val="000000"/>
          <w:sz w:val="24"/>
          <w:lang w:val="pl-Pl"/>
        </w:rPr>
        <w:t>8) pisze pozew w wybranej sprawie cywilnej i zawiadomienie o popełnieniu przestępstwa (według wzoru).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Bezpieczeństwo. Uczeń:</w:t>
      </w:r>
    </w:p>
    <w:p>
      <w:pPr>
        <w:spacing w:before="25" w:after="0"/>
        <w:ind w:left="373"/>
        <w:jc w:val="both"/>
        <w:textAlignment w:val="auto"/>
      </w:pPr>
      <w:r>
        <w:rPr>
          <w:rFonts w:ascii="Times New Roman"/>
          <w:b w:val="false"/>
          <w:i w:val="false"/>
          <w:color w:val="000000"/>
          <w:sz w:val="24"/>
          <w:lang w:val="pl-Pl"/>
        </w:rPr>
        <w:t>1) charakteryzuje najważniejsze zadania prokuratury i policji;</w:t>
      </w:r>
    </w:p>
    <w:p>
      <w:pPr>
        <w:spacing w:before="25" w:after="0"/>
        <w:ind w:left="373"/>
        <w:jc w:val="both"/>
        <w:textAlignment w:val="auto"/>
      </w:pPr>
      <w:r>
        <w:rPr>
          <w:rFonts w:ascii="Times New Roman"/>
          <w:b w:val="false"/>
          <w:i w:val="false"/>
          <w:color w:val="000000"/>
          <w:sz w:val="24"/>
          <w:lang w:val="pl-Pl"/>
        </w:rPr>
        <w:t>2) przedstawia uprawnienia policjantów i innych służb porządkowych; rozpoznaje przejawy ich naruszania;</w:t>
      </w:r>
    </w:p>
    <w:p>
      <w:pPr>
        <w:spacing w:before="25" w:after="0"/>
        <w:ind w:left="373"/>
        <w:jc w:val="both"/>
        <w:textAlignment w:val="auto"/>
      </w:pPr>
      <w:r>
        <w:rPr>
          <w:rFonts w:ascii="Times New Roman"/>
          <w:b w:val="false"/>
          <w:i w:val="false"/>
          <w:color w:val="000000"/>
          <w:sz w:val="24"/>
          <w:lang w:val="pl-Pl"/>
        </w:rPr>
        <w:t>3) nawiązuje kontakt (osobisty, telefoniczny lub mailowy) z funkcjonariuszem policji (np. dzielnicowym) i na podstawie uzyskanych informacji sporządza notatkę lub wykres dotyczący przestępczości w swojej okolicy;</w:t>
      </w:r>
    </w:p>
    <w:p>
      <w:pPr>
        <w:spacing w:before="25" w:after="0"/>
        <w:ind w:left="373"/>
        <w:jc w:val="both"/>
        <w:textAlignment w:val="auto"/>
      </w:pPr>
      <w:r>
        <w:rPr>
          <w:rFonts w:ascii="Times New Roman"/>
          <w:b w:val="false"/>
          <w:i w:val="false"/>
          <w:color w:val="000000"/>
          <w:sz w:val="24"/>
          <w:lang w:val="pl-Pl"/>
        </w:rPr>
        <w:t>4) wymienia przestępstwa, których ofiarą najczęściej padają młodzi ludzie; wie, jak można próbować ich uniknąć i przestrzega zasad bezpiecznego zachowania się w sytuacji zagrożenia;</w:t>
      </w:r>
    </w:p>
    <w:p>
      <w:pPr>
        <w:spacing w:before="25" w:after="0"/>
        <w:ind w:left="373"/>
        <w:jc w:val="both"/>
        <w:textAlignment w:val="auto"/>
      </w:pPr>
      <w:r>
        <w:rPr>
          <w:rFonts w:ascii="Times New Roman"/>
          <w:b w:val="false"/>
          <w:i w:val="false"/>
          <w:color w:val="000000"/>
          <w:sz w:val="24"/>
          <w:lang w:val="pl-Pl"/>
        </w:rPr>
        <w:t>5) wyjaśnia, na jakich zasadach nieletni odpowiadają za popełnienie przestępstwa (środki wychowawcze i poprawcze);</w:t>
      </w:r>
    </w:p>
    <w:p>
      <w:pPr>
        <w:spacing w:before="25" w:after="0"/>
        <w:ind w:left="373"/>
        <w:jc w:val="both"/>
        <w:textAlignment w:val="auto"/>
      </w:pPr>
      <w:r>
        <w:rPr>
          <w:rFonts w:ascii="Times New Roman"/>
          <w:b w:val="false"/>
          <w:i w:val="false"/>
          <w:color w:val="000000"/>
          <w:sz w:val="24"/>
          <w:lang w:val="pl-Pl"/>
        </w:rPr>
        <w:t>6) przedstawia przepisy prawne dotyczące sprzedaży i konsumpcji alkoholu, papierosów i narkotyków i wskazuje na konsekwencje ich łamania.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Edukacja i praca w Polsce i Unii Europejskiej. Uczeń:</w:t>
      </w:r>
    </w:p>
    <w:p>
      <w:pPr>
        <w:spacing w:before="25" w:after="0"/>
        <w:ind w:left="373"/>
        <w:jc w:val="both"/>
        <w:textAlignment w:val="auto"/>
      </w:pPr>
      <w:r>
        <w:rPr>
          <w:rFonts w:ascii="Times New Roman"/>
          <w:b w:val="false"/>
          <w:i w:val="false"/>
          <w:color w:val="000000"/>
          <w:sz w:val="24"/>
          <w:lang w:val="pl-Pl"/>
        </w:rPr>
        <w:t>1) wymienia prawa i obowiązki ucznia; wyszukuje gwarantujące je przepisy prawa oświatowego (np. w ustawie, statucie szkoły) oraz przepisy zawarte w innych aktach prawnych (np. w Konstytucji Rzeczypospolitej Polskiej);</w:t>
      </w:r>
    </w:p>
    <w:p>
      <w:pPr>
        <w:spacing w:before="25" w:after="0"/>
        <w:ind w:left="373"/>
        <w:jc w:val="both"/>
        <w:textAlignment w:val="auto"/>
      </w:pPr>
      <w:r>
        <w:rPr>
          <w:rFonts w:ascii="Times New Roman"/>
          <w:b w:val="false"/>
          <w:i w:val="false"/>
          <w:color w:val="000000"/>
          <w:sz w:val="24"/>
          <w:lang w:val="pl-Pl"/>
        </w:rPr>
        <w:t>2) rozpoznaje przypadki naruszania praw ucznia i w razie potrzeby podejmuje odpowiednie kroki w celu ich ochrony;</w:t>
      </w:r>
    </w:p>
    <w:p>
      <w:pPr>
        <w:spacing w:before="25" w:after="0"/>
        <w:ind w:left="373"/>
        <w:jc w:val="both"/>
        <w:textAlignment w:val="auto"/>
      </w:pPr>
      <w:r>
        <w:rPr>
          <w:rFonts w:ascii="Times New Roman"/>
          <w:b w:val="false"/>
          <w:i w:val="false"/>
          <w:color w:val="000000"/>
          <w:sz w:val="24"/>
          <w:lang w:val="pl-Pl"/>
        </w:rPr>
        <w:t>3) omawia na wybranych przykładach zasady przyjmowania do szkół wyższych;</w:t>
      </w:r>
    </w:p>
    <w:p>
      <w:pPr>
        <w:spacing w:before="25" w:after="0"/>
        <w:ind w:left="373"/>
        <w:jc w:val="both"/>
        <w:textAlignment w:val="auto"/>
      </w:pPr>
      <w:r>
        <w:rPr>
          <w:rFonts w:ascii="Times New Roman"/>
          <w:b w:val="false"/>
          <w:i w:val="false"/>
          <w:color w:val="000000"/>
          <w:sz w:val="24"/>
          <w:lang w:val="pl-Pl"/>
        </w:rPr>
        <w:t>4) przedstawia warunki podejmowania przez młodych Polaków nauki w Unii Europejskiej oraz wyszukuje informacje na ten temat odnoszące się do wybranego państwa;</w:t>
      </w:r>
    </w:p>
    <w:p>
      <w:pPr>
        <w:spacing w:before="25" w:after="0"/>
        <w:ind w:left="373"/>
        <w:jc w:val="both"/>
        <w:textAlignment w:val="auto"/>
      </w:pPr>
      <w:r>
        <w:rPr>
          <w:rFonts w:ascii="Times New Roman"/>
          <w:b w:val="false"/>
          <w:i w:val="false"/>
          <w:color w:val="000000"/>
          <w:sz w:val="24"/>
          <w:lang w:val="pl-Pl"/>
        </w:rPr>
        <w:t>5) wyjaśnia, co wynika z wejścia Polski do strefy Schengen; zna zasady bezpiecznego podróżowania po Europie i świecie (unikanie ryzyka, postępowanie w razie kradzieży lub wypadku, możliwości uzyskania pomocy, w tym opieki zdrowotnej);</w:t>
      </w:r>
    </w:p>
    <w:p>
      <w:pPr>
        <w:spacing w:before="25" w:after="0"/>
        <w:ind w:left="373"/>
        <w:jc w:val="both"/>
        <w:textAlignment w:val="auto"/>
      </w:pPr>
      <w:r>
        <w:rPr>
          <w:rFonts w:ascii="Times New Roman"/>
          <w:b w:val="false"/>
          <w:i w:val="false"/>
          <w:color w:val="000000"/>
          <w:sz w:val="24"/>
          <w:lang w:val="pl-Pl"/>
        </w:rPr>
        <w:t>6) wyjaśnia, jakie możliwości zarabiania mają młodzi ludzie, jakie umowy mogą zawierać i jakie są zasady opodatkowania ich dochodów;</w:t>
      </w:r>
    </w:p>
    <w:p>
      <w:pPr>
        <w:spacing w:before="25" w:after="0"/>
        <w:ind w:left="373"/>
        <w:jc w:val="both"/>
        <w:textAlignment w:val="auto"/>
      </w:pPr>
      <w:r>
        <w:rPr>
          <w:rFonts w:ascii="Times New Roman"/>
          <w:b w:val="false"/>
          <w:i w:val="false"/>
          <w:color w:val="000000"/>
          <w:sz w:val="24"/>
          <w:lang w:val="pl-Pl"/>
        </w:rPr>
        <w:t>7) omawia ogólne zasady podejmowania pracy i zakładania własnych przedsiębiorstw w Unii Europejskiej (na podstawie informacji z Internetu); sporządza Europass-CV.</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Prawa człowieka. Uczeń:</w:t>
      </w:r>
    </w:p>
    <w:p>
      <w:pPr>
        <w:spacing w:before="25" w:after="0"/>
        <w:ind w:left="373"/>
        <w:jc w:val="both"/>
        <w:textAlignment w:val="auto"/>
      </w:pPr>
      <w:r>
        <w:rPr>
          <w:rFonts w:ascii="Times New Roman"/>
          <w:b w:val="false"/>
          <w:i w:val="false"/>
          <w:color w:val="000000"/>
          <w:sz w:val="24"/>
          <w:lang w:val="pl-Pl"/>
        </w:rPr>
        <w:t>1) przedstawia krótko historię praw człowieka i ich generacje; wymienia najważniejsze dokumenty z tym związane;</w:t>
      </w:r>
    </w:p>
    <w:p>
      <w:pPr>
        <w:spacing w:before="25" w:after="0"/>
        <w:ind w:left="373"/>
        <w:jc w:val="both"/>
        <w:textAlignment w:val="auto"/>
      </w:pPr>
      <w:r>
        <w:rPr>
          <w:rFonts w:ascii="Times New Roman"/>
          <w:b w:val="false"/>
          <w:i w:val="false"/>
          <w:color w:val="000000"/>
          <w:sz w:val="24"/>
          <w:lang w:val="pl-Pl"/>
        </w:rPr>
        <w:t>2) wymienia podstawowe prawa i wolności człowieka; wyjaśnia, co oznacza, że są one powszechne, przyrodzone i niezbywalne;</w:t>
      </w:r>
    </w:p>
    <w:p>
      <w:pPr>
        <w:spacing w:before="25" w:after="0"/>
        <w:ind w:left="373"/>
        <w:jc w:val="both"/>
        <w:textAlignment w:val="auto"/>
      </w:pPr>
      <w:r>
        <w:rPr>
          <w:rFonts w:ascii="Times New Roman"/>
          <w:b w:val="false"/>
          <w:i w:val="false"/>
          <w:color w:val="000000"/>
          <w:sz w:val="24"/>
          <w:lang w:val="pl-Pl"/>
        </w:rPr>
        <w:t>3) podaje najważniejsze postanowienia Powszechnej Deklaracji Praw Człowieka, Europejskiej Konwencji Praw Człowieka i Konwencji o Prawach Dziecka;</w:t>
      </w:r>
    </w:p>
    <w:p>
      <w:pPr>
        <w:spacing w:before="25" w:after="0"/>
        <w:ind w:left="373"/>
        <w:jc w:val="both"/>
        <w:textAlignment w:val="auto"/>
      </w:pPr>
      <w:r>
        <w:rPr>
          <w:rFonts w:ascii="Times New Roman"/>
          <w:b w:val="false"/>
          <w:i w:val="false"/>
          <w:color w:val="000000"/>
          <w:sz w:val="24"/>
          <w:lang w:val="pl-Pl"/>
        </w:rPr>
        <w:t>4) znajduje w środkach masowego przekazu (w tym w Internecie) informacje o przypadkach łamania praw człowieka na świecie;</w:t>
      </w:r>
    </w:p>
    <w:p>
      <w:pPr>
        <w:spacing w:before="25" w:after="0"/>
        <w:ind w:left="373"/>
        <w:jc w:val="both"/>
        <w:textAlignment w:val="auto"/>
      </w:pPr>
      <w:r>
        <w:rPr>
          <w:rFonts w:ascii="Times New Roman"/>
          <w:b w:val="false"/>
          <w:i w:val="false"/>
          <w:color w:val="000000"/>
          <w:sz w:val="24"/>
          <w:lang w:val="pl-Pl"/>
        </w:rPr>
        <w:t>5) bierze udział w debacie klasowej, szkolnej lub internetowej na temat wolności słowa lub innych praw i wolności;</w:t>
      </w:r>
    </w:p>
    <w:p>
      <w:pPr>
        <w:spacing w:before="25" w:after="0"/>
        <w:ind w:left="373"/>
        <w:jc w:val="both"/>
        <w:textAlignment w:val="auto"/>
      </w:pPr>
      <w:r>
        <w:rPr>
          <w:rFonts w:ascii="Times New Roman"/>
          <w:b w:val="false"/>
          <w:i w:val="false"/>
          <w:color w:val="000000"/>
          <w:sz w:val="24"/>
          <w:lang w:val="pl-Pl"/>
        </w:rPr>
        <w:t>6) wyjaśnia, na czym polegają: prawo do prywatności, w tym do ochrony danych osobowych i prawa obywatela w kontaktach z mediami.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Ochrona praw i wolności. Uczeń:</w:t>
      </w:r>
    </w:p>
    <w:p>
      <w:pPr>
        <w:spacing w:before="25" w:after="0"/>
        <w:ind w:left="373"/>
        <w:jc w:val="both"/>
        <w:textAlignment w:val="auto"/>
      </w:pPr>
      <w:r>
        <w:rPr>
          <w:rFonts w:ascii="Times New Roman"/>
          <w:b w:val="false"/>
          <w:i w:val="false"/>
          <w:color w:val="000000"/>
          <w:sz w:val="24"/>
          <w:lang w:val="pl-Pl"/>
        </w:rPr>
        <w:t>1) przedstawia główne środki ochrony praw i wolności w Polsce;</w:t>
      </w:r>
    </w:p>
    <w:p>
      <w:pPr>
        <w:spacing w:before="25" w:after="0"/>
        <w:ind w:left="373"/>
        <w:jc w:val="both"/>
        <w:textAlignment w:val="auto"/>
      </w:pPr>
      <w:r>
        <w:rPr>
          <w:rFonts w:ascii="Times New Roman"/>
          <w:b w:val="false"/>
          <w:i w:val="false"/>
          <w:color w:val="000000"/>
          <w:sz w:val="24"/>
          <w:lang w:val="pl-Pl"/>
        </w:rPr>
        <w:t>2) opisuje sposób działania Rzecznika Praw Obywatelskich i Rzecznika Praw Dziecka; pisze prostą skargę do jednego z nich (według wzoru);</w:t>
      </w:r>
    </w:p>
    <w:p>
      <w:pPr>
        <w:spacing w:before="25" w:after="0"/>
        <w:ind w:left="373"/>
        <w:jc w:val="both"/>
        <w:textAlignment w:val="auto"/>
      </w:pPr>
      <w:r>
        <w:rPr>
          <w:rFonts w:ascii="Times New Roman"/>
          <w:b w:val="false"/>
          <w:i w:val="false"/>
          <w:color w:val="000000"/>
          <w:sz w:val="24"/>
          <w:lang w:val="pl-Pl"/>
        </w:rPr>
        <w:t>3) uzasadnia znaczenie Europejskiego Trybunału Praw Człowieka w Strasburgu;</w:t>
      </w:r>
    </w:p>
    <w:p>
      <w:pPr>
        <w:spacing w:before="25" w:after="0"/>
        <w:ind w:left="373"/>
        <w:jc w:val="both"/>
        <w:textAlignment w:val="auto"/>
      </w:pPr>
      <w:r>
        <w:rPr>
          <w:rFonts w:ascii="Times New Roman"/>
          <w:b w:val="false"/>
          <w:i w:val="false"/>
          <w:color w:val="000000"/>
          <w:sz w:val="24"/>
          <w:lang w:val="pl-Pl"/>
        </w:rPr>
        <w:t>4) przedstawia na przykładach działania podejmowane przez ludzi i organizacje pozarządowe broniące praw człowieka; w miarę swoich możliwości włącza się w wybrane działania (np. podpisuje apel, prowadzi zbiórkę darów);</w:t>
      </w:r>
    </w:p>
    <w:p>
      <w:pPr>
        <w:spacing w:before="25" w:after="0"/>
        <w:ind w:left="373"/>
        <w:jc w:val="both"/>
        <w:textAlignment w:val="auto"/>
      </w:pPr>
      <w:r>
        <w:rPr>
          <w:rFonts w:ascii="Times New Roman"/>
          <w:b w:val="false"/>
          <w:i w:val="false"/>
          <w:color w:val="000000"/>
          <w:sz w:val="24"/>
          <w:lang w:val="pl-Pl"/>
        </w:rPr>
        <w:t>5) rozpoznaje przejawy rasizmu, szowinizmu, antysemityzmu i ksenofobii; uzasadnia potrzebę przeciwstawiania się im oraz przedstawia możliwości zaangażowania się w wybrane działania na rzecz równości i tolerancji;</w:t>
      </w:r>
    </w:p>
    <w:p>
      <w:pPr>
        <w:spacing w:before="25" w:after="0"/>
        <w:ind w:left="373"/>
        <w:jc w:val="both"/>
        <w:textAlignment w:val="auto"/>
      </w:pPr>
      <w:r>
        <w:rPr>
          <w:rFonts w:ascii="Times New Roman"/>
          <w:b w:val="false"/>
          <w:i w:val="false"/>
          <w:color w:val="000000"/>
          <w:sz w:val="24"/>
          <w:lang w:val="pl-Pl"/>
        </w:rPr>
        <w:t>6) znajduje informacje o naruszaniu praw człowieka w wybranej dziedzinie (np. prawa kobiet, prawa dziecka, wolność wyznania, prawo do edukacji, prawa humanitarne) i projektuje działania, które mogą temu zaradzić.</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znajduje i wykorzystuje informacje na temat życia publicznego, krytycznie je analizuje, samodzielnie wyciąga wnioski; wyraża i uzasadnia własne zdanie w wybranych sprawach w formie ustnej i pisemnej na różnych forach publicznych; przedstawia i uzasadnia poglądy odmienne od własnych.</w:t>
      </w:r>
    </w:p>
    <w:p>
      <w:pPr>
        <w:spacing w:before="25" w:after="0"/>
        <w:ind w:left="0"/>
        <w:jc w:val="both"/>
        <w:textAlignment w:val="auto"/>
      </w:pPr>
      <w:r>
        <w:rPr>
          <w:rFonts w:ascii="Times New Roman"/>
          <w:b w:val="false"/>
          <w:i w:val="false"/>
          <w:color w:val="000000"/>
          <w:sz w:val="24"/>
          <w:lang w:val="pl-Pl"/>
        </w:rPr>
        <w:t>II. Rozpoznawanie i rozwiązywanie problemów.</w:t>
      </w:r>
    </w:p>
    <w:p>
      <w:pPr>
        <w:spacing w:before="25" w:after="0"/>
        <w:ind w:left="0"/>
        <w:jc w:val="both"/>
        <w:textAlignment w:val="auto"/>
      </w:pPr>
      <w:r>
        <w:rPr>
          <w:rFonts w:ascii="Times New Roman"/>
          <w:b w:val="false"/>
          <w:i w:val="false"/>
          <w:color w:val="000000"/>
          <w:sz w:val="24"/>
          <w:lang w:val="pl-Pl"/>
        </w:rPr>
        <w:t>Uczeń rozpoznaje problemy w skali lokalnej, krajowej, europejskiej i globalnej oraz szuka ich rozwiązania; rozumie złożoność problemów społecznych i politycznych; dostrzega perspektywy różnych uczestników życia publicznego.</w:t>
      </w:r>
    </w:p>
    <w:p>
      <w:pPr>
        <w:spacing w:before="25" w:after="0"/>
        <w:ind w:left="0"/>
        <w:jc w:val="both"/>
        <w:textAlignment w:val="auto"/>
      </w:pPr>
      <w:r>
        <w:rPr>
          <w:rFonts w:ascii="Times New Roman"/>
          <w:b w:val="false"/>
          <w:i w:val="false"/>
          <w:color w:val="000000"/>
          <w:sz w:val="24"/>
          <w:lang w:val="pl-Pl"/>
        </w:rPr>
        <w:t>III. Współdziałanie w sprawach publicznych.</w:t>
      </w:r>
    </w:p>
    <w:p>
      <w:pPr>
        <w:spacing w:before="25" w:after="0"/>
        <w:ind w:left="0"/>
        <w:jc w:val="both"/>
        <w:textAlignment w:val="auto"/>
      </w:pPr>
      <w:r>
        <w:rPr>
          <w:rFonts w:ascii="Times New Roman"/>
          <w:b w:val="false"/>
          <w:i w:val="false"/>
          <w:color w:val="000000"/>
          <w:sz w:val="24"/>
          <w:lang w:val="pl-Pl"/>
        </w:rPr>
        <w:t>Uczeń współpracuje z innymi - planuje, dzieli się zadaniami i wywiązuje się z nich; sprawnie korzysta z procedur i możliwości, jakie stwarzają obywatelom instytucje życia publicznego; zna i stosuje zasady samoorganizacji i samopomocy.</w:t>
      </w:r>
    </w:p>
    <w:p>
      <w:pPr>
        <w:spacing w:before="25" w:after="0"/>
        <w:ind w:left="0"/>
        <w:jc w:val="both"/>
        <w:textAlignment w:val="auto"/>
      </w:pPr>
      <w:r>
        <w:rPr>
          <w:rFonts w:ascii="Times New Roman"/>
          <w:b w:val="false"/>
          <w:i w:val="false"/>
          <w:color w:val="000000"/>
          <w:sz w:val="24"/>
          <w:lang w:val="pl-Pl"/>
        </w:rPr>
        <w:t>IV. Znajomość zasad i procedur demokracji.</w:t>
      </w:r>
    </w:p>
    <w:p>
      <w:pPr>
        <w:spacing w:before="25" w:after="0"/>
        <w:ind w:left="0"/>
        <w:jc w:val="both"/>
        <w:textAlignment w:val="auto"/>
      </w:pPr>
      <w:r>
        <w:rPr>
          <w:rFonts w:ascii="Times New Roman"/>
          <w:b w:val="false"/>
          <w:i w:val="false"/>
          <w:color w:val="000000"/>
          <w:sz w:val="24"/>
          <w:lang w:val="pl-Pl"/>
        </w:rPr>
        <w:t>Uczeń wyjaśnia demokratyczne zasady i procedury oraz stosuje je w codziennym życiu; charakteryzuje demokrację na tle innych ustrojów, ocenia działanie instytucji demokratycznych w Polsce i na świecie; ocenia rolę stowarzyszeń i organizacji obywatelskich oraz różnych form aktywności obywateli w funkcjonowaniu współczesnej demokracji.</w:t>
      </w:r>
    </w:p>
    <w:p>
      <w:pPr>
        <w:spacing w:before="25" w:after="0"/>
        <w:ind w:left="0"/>
        <w:jc w:val="both"/>
        <w:textAlignment w:val="auto"/>
      </w:pPr>
      <w:r>
        <w:rPr>
          <w:rFonts w:ascii="Times New Roman"/>
          <w:b w:val="false"/>
          <w:i w:val="false"/>
          <w:color w:val="000000"/>
          <w:sz w:val="24"/>
          <w:lang w:val="pl-Pl"/>
        </w:rPr>
        <w:t>V. Znajomość podstaw ustroju Rzeczypospolitej Polskiej.</w:t>
      </w:r>
    </w:p>
    <w:p>
      <w:pPr>
        <w:spacing w:before="25" w:after="0"/>
        <w:ind w:left="0"/>
        <w:jc w:val="both"/>
        <w:textAlignment w:val="auto"/>
      </w:pPr>
      <w:r>
        <w:rPr>
          <w:rFonts w:ascii="Times New Roman"/>
          <w:b w:val="false"/>
          <w:i w:val="false"/>
          <w:color w:val="000000"/>
          <w:sz w:val="24"/>
          <w:lang w:val="pl-Pl"/>
        </w:rPr>
        <w:t>Uczeń opisuje sposób działania władz publicznych i innych podmiotów życia publicznego; wykorzystuje swoją wiedzę o zasadach demokracji i ustroju Polski do interpretacji i oceny wydarzeń w życiu społecznym i politycznym; przedstawia prawa i obowiązki obywatela Rzeczypospolitej Polskiej; rozumie znaczenie prawa i praw człowieka w codziennym życiu obywatela oraz rozpoznaje przypadki ich łamania.</w:t>
      </w:r>
    </w:p>
    <w:p>
      <w:pPr>
        <w:spacing w:before="25" w:after="0"/>
        <w:ind w:left="0"/>
        <w:jc w:val="both"/>
        <w:textAlignment w:val="auto"/>
      </w:pPr>
      <w:r>
        <w:rPr>
          <w:rFonts w:ascii="Times New Roman"/>
          <w:b w:val="false"/>
          <w:i w:val="false"/>
          <w:color w:val="000000"/>
          <w:sz w:val="24"/>
          <w:lang w:val="pl-Pl"/>
        </w:rPr>
        <w:t>VI. Dostrzeganie współzależności we współczesnym świecie.</w:t>
      </w:r>
    </w:p>
    <w:p>
      <w:pPr>
        <w:spacing w:before="25" w:after="0"/>
        <w:ind w:left="0"/>
        <w:jc w:val="both"/>
        <w:textAlignment w:val="auto"/>
      </w:pPr>
      <w:r>
        <w:rPr>
          <w:rFonts w:ascii="Times New Roman"/>
          <w:b w:val="false"/>
          <w:i w:val="false"/>
          <w:color w:val="000000"/>
          <w:sz w:val="24"/>
          <w:lang w:val="pl-Pl"/>
        </w:rPr>
        <w:t>Uczeń przedstawia związki między swoim życiem a sytuacją społeczności lokalnej, sytuacją Polski, Europy i świata; wyjaśnia złożoność zjawisk społecznych, politycznych, ekonomicznych i kulturowych; uwzględnia perspektywę globalną w interpretacji tych zjawisk.</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Życie zbiorowe i jego reguły. Uczeń:</w:t>
      </w:r>
    </w:p>
    <w:p>
      <w:pPr>
        <w:spacing w:before="25" w:after="0"/>
        <w:ind w:left="373"/>
        <w:jc w:val="both"/>
        <w:textAlignment w:val="auto"/>
      </w:pPr>
      <w:r>
        <w:rPr>
          <w:rFonts w:ascii="Times New Roman"/>
          <w:b w:val="false"/>
          <w:i w:val="false"/>
          <w:color w:val="000000"/>
          <w:sz w:val="24"/>
          <w:lang w:val="pl-Pl"/>
        </w:rPr>
        <w:t>1) charakteryzuje wybrane zbiorowości, społeczności, wspólnoty, społeczeństwa, ze względu na obowiązujące w nich reguły i więzi;</w:t>
      </w:r>
    </w:p>
    <w:p>
      <w:pPr>
        <w:spacing w:before="25" w:after="0"/>
        <w:ind w:left="373"/>
        <w:jc w:val="both"/>
        <w:textAlignment w:val="auto"/>
      </w:pPr>
      <w:r>
        <w:rPr>
          <w:rFonts w:ascii="Times New Roman"/>
          <w:b w:val="false"/>
          <w:i w:val="false"/>
          <w:color w:val="000000"/>
          <w:sz w:val="24"/>
          <w:lang w:val="pl-Pl"/>
        </w:rPr>
        <w:t>2) podaje przykłady norm i instytucji społecznych; charakteryzuje ich funkcje w życiu społecznym;</w:t>
      </w:r>
    </w:p>
    <w:p>
      <w:pPr>
        <w:spacing w:before="25" w:after="0"/>
        <w:ind w:left="373"/>
        <w:jc w:val="both"/>
        <w:textAlignment w:val="auto"/>
      </w:pPr>
      <w:r>
        <w:rPr>
          <w:rFonts w:ascii="Times New Roman"/>
          <w:b w:val="false"/>
          <w:i w:val="false"/>
          <w:color w:val="000000"/>
          <w:sz w:val="24"/>
          <w:lang w:val="pl-Pl"/>
        </w:rPr>
        <w:t>3) wyjaśnia, co to jest anomia, omawia jej przyczyny i skutki;</w:t>
      </w:r>
    </w:p>
    <w:p>
      <w:pPr>
        <w:spacing w:before="25" w:after="0"/>
        <w:ind w:left="373"/>
        <w:jc w:val="both"/>
        <w:textAlignment w:val="auto"/>
      </w:pPr>
      <w:r>
        <w:rPr>
          <w:rFonts w:ascii="Times New Roman"/>
          <w:b w:val="false"/>
          <w:i w:val="false"/>
          <w:color w:val="000000"/>
          <w:sz w:val="24"/>
          <w:lang w:val="pl-Pl"/>
        </w:rPr>
        <w:t>4) omawia na przykładach źródła i mechanizmy konfliktów społecznych oraz sposoby ich rozwiązywania.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Socjalizacja i kontrola społeczna. Uczeń:</w:t>
      </w:r>
    </w:p>
    <w:p>
      <w:pPr>
        <w:spacing w:before="25" w:after="0"/>
        <w:ind w:left="373"/>
        <w:jc w:val="both"/>
        <w:textAlignment w:val="auto"/>
      </w:pPr>
      <w:r>
        <w:rPr>
          <w:rFonts w:ascii="Times New Roman"/>
          <w:b w:val="false"/>
          <w:i w:val="false"/>
          <w:color w:val="000000"/>
          <w:sz w:val="24"/>
          <w:lang w:val="pl-Pl"/>
        </w:rPr>
        <w:t>1) porównuje modele socjalizacji charakterystyczne dla własnej grupy wiekowej i pokolenia rodziców;</w:t>
      </w:r>
    </w:p>
    <w:p>
      <w:pPr>
        <w:spacing w:before="25" w:after="0"/>
        <w:ind w:left="373"/>
        <w:jc w:val="both"/>
        <w:textAlignment w:val="auto"/>
      </w:pPr>
      <w:r>
        <w:rPr>
          <w:rFonts w:ascii="Times New Roman"/>
          <w:b w:val="false"/>
          <w:i w:val="false"/>
          <w:color w:val="000000"/>
          <w:sz w:val="24"/>
          <w:lang w:val="pl-Pl"/>
        </w:rPr>
        <w:t>2) opisuje przejawy kontroli społecznej w życiu codziennym;</w:t>
      </w:r>
    </w:p>
    <w:p>
      <w:pPr>
        <w:spacing w:before="25" w:after="0"/>
        <w:ind w:left="373"/>
        <w:jc w:val="both"/>
        <w:textAlignment w:val="auto"/>
      </w:pPr>
      <w:r>
        <w:rPr>
          <w:rFonts w:ascii="Times New Roman"/>
          <w:b w:val="false"/>
          <w:i w:val="false"/>
          <w:color w:val="000000"/>
          <w:sz w:val="24"/>
          <w:lang w:val="pl-Pl"/>
        </w:rPr>
        <w:t>3) wyjaśnia na przykładach, w jaki sposób dochodzi do stygmatyzacji społecznej i jakie mogą być jej skutki.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Grupa społeczna. Uczeń:</w:t>
      </w:r>
    </w:p>
    <w:p>
      <w:pPr>
        <w:spacing w:before="25" w:after="0"/>
        <w:ind w:left="373"/>
        <w:jc w:val="both"/>
        <w:textAlignment w:val="auto"/>
      </w:pPr>
      <w:r>
        <w:rPr>
          <w:rFonts w:ascii="Times New Roman"/>
          <w:b w:val="false"/>
          <w:i w:val="false"/>
          <w:color w:val="000000"/>
          <w:sz w:val="24"/>
          <w:lang w:val="pl-Pl"/>
        </w:rPr>
        <w:t>1) przedstawia cechy i funkcjonowanie małej grupy społecznej (liczebność, więź, trwałość, role grupowe, wspólne wartości i cele, poczucie odrębności, współdziałanie);</w:t>
      </w:r>
    </w:p>
    <w:p>
      <w:pPr>
        <w:spacing w:before="25" w:after="0"/>
        <w:ind w:left="373"/>
        <w:jc w:val="both"/>
        <w:textAlignment w:val="auto"/>
      </w:pPr>
      <w:r>
        <w:rPr>
          <w:rFonts w:ascii="Times New Roman"/>
          <w:b w:val="false"/>
          <w:i w:val="false"/>
          <w:color w:val="000000"/>
          <w:sz w:val="24"/>
          <w:lang w:val="pl-Pl"/>
        </w:rPr>
        <w:t>2) omawia na przykładach różne rodzaje grup i wyjaśnia funkcjonowanie wskazanej grupy;</w:t>
      </w:r>
    </w:p>
    <w:p>
      <w:pPr>
        <w:spacing w:before="25" w:after="0"/>
        <w:ind w:left="373"/>
        <w:jc w:val="both"/>
        <w:textAlignment w:val="auto"/>
      </w:pPr>
      <w:r>
        <w:rPr>
          <w:rFonts w:ascii="Times New Roman"/>
          <w:b w:val="false"/>
          <w:i w:val="false"/>
          <w:color w:val="000000"/>
          <w:sz w:val="24"/>
          <w:lang w:val="pl-Pl"/>
        </w:rPr>
        <w:t>3) wyjaśnia znaczenie grup odniesienia pozytywnego i negatywnego w procesie socjalizacji;</w:t>
      </w:r>
    </w:p>
    <w:p>
      <w:pPr>
        <w:spacing w:before="25" w:after="0"/>
        <w:ind w:left="373"/>
        <w:jc w:val="both"/>
        <w:textAlignment w:val="auto"/>
      </w:pPr>
      <w:r>
        <w:rPr>
          <w:rFonts w:ascii="Times New Roman"/>
          <w:b w:val="false"/>
          <w:i w:val="false"/>
          <w:color w:val="000000"/>
          <w:sz w:val="24"/>
          <w:lang w:val="pl-Pl"/>
        </w:rPr>
        <w:t>4) opisuje swoiste cechy współczesnej rodziny jako grupy społecznej; porównuje i ilustruje przykładami różne modele rodziny.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Struktura społeczna. Uczeń:</w:t>
      </w:r>
    </w:p>
    <w:p>
      <w:pPr>
        <w:spacing w:before="25" w:after="0"/>
        <w:ind w:left="373"/>
        <w:jc w:val="both"/>
        <w:textAlignment w:val="auto"/>
      </w:pPr>
      <w:r>
        <w:rPr>
          <w:rFonts w:ascii="Times New Roman"/>
          <w:b w:val="false"/>
          <w:i w:val="false"/>
          <w:color w:val="000000"/>
          <w:sz w:val="24"/>
          <w:lang w:val="pl-Pl"/>
        </w:rPr>
        <w:t>1) opisuje strukturę klasowo-warstwową polskiego społeczeństwa i swojej społeczności lokalnej;</w:t>
      </w:r>
    </w:p>
    <w:p>
      <w:pPr>
        <w:spacing w:before="25" w:after="0"/>
        <w:ind w:left="373"/>
        <w:jc w:val="both"/>
        <w:textAlignment w:val="auto"/>
      </w:pPr>
      <w:r>
        <w:rPr>
          <w:rFonts w:ascii="Times New Roman"/>
          <w:b w:val="false"/>
          <w:i w:val="false"/>
          <w:color w:val="000000"/>
          <w:sz w:val="24"/>
          <w:lang w:val="pl-Pl"/>
        </w:rPr>
        <w:t>2) porównuje skalę nierówności społecznych w Polsce i wybranym państwie, wyjaśniając związek między nierównościami społecznymi a nierównością szans życiowych;</w:t>
      </w:r>
    </w:p>
    <w:p>
      <w:pPr>
        <w:spacing w:before="25" w:after="0"/>
        <w:ind w:left="373"/>
        <w:jc w:val="both"/>
        <w:textAlignment w:val="auto"/>
      </w:pPr>
      <w:r>
        <w:rPr>
          <w:rFonts w:ascii="Times New Roman"/>
          <w:b w:val="false"/>
          <w:i w:val="false"/>
          <w:color w:val="000000"/>
          <w:sz w:val="24"/>
          <w:lang w:val="pl-Pl"/>
        </w:rPr>
        <w:t>3) podaje przykłady i wyjaśnia uwarunkowania pionowej i poziomej ruchliwości społecznej;</w:t>
      </w:r>
    </w:p>
    <w:p>
      <w:pPr>
        <w:spacing w:before="25" w:after="0"/>
        <w:ind w:left="373"/>
        <w:jc w:val="both"/>
        <w:textAlignment w:val="auto"/>
      </w:pPr>
      <w:r>
        <w:rPr>
          <w:rFonts w:ascii="Times New Roman"/>
          <w:b w:val="false"/>
          <w:i w:val="false"/>
          <w:color w:val="000000"/>
          <w:sz w:val="24"/>
          <w:lang w:val="pl-Pl"/>
        </w:rPr>
        <w:t>4) opisuje mechanizm i skutki społecznego wykluczenia oraz sposoby przeciwdziałania temu zjawisku;</w:t>
      </w:r>
    </w:p>
    <w:p>
      <w:pPr>
        <w:spacing w:before="25" w:after="0"/>
        <w:ind w:left="373"/>
        <w:jc w:val="both"/>
        <w:textAlignment w:val="auto"/>
      </w:pPr>
      <w:r>
        <w:rPr>
          <w:rFonts w:ascii="Times New Roman"/>
          <w:b w:val="false"/>
          <w:i w:val="false"/>
          <w:color w:val="000000"/>
          <w:sz w:val="24"/>
          <w:lang w:val="pl-Pl"/>
        </w:rPr>
        <w:t>5) charakteryzuje wybrane problemy życia społecznego w Polsce (w tym sytuację młodych ludzi); rozważa możliwości ich rozwiązania.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Zmiana społeczna. Uczeń:</w:t>
      </w:r>
    </w:p>
    <w:p>
      <w:pPr>
        <w:spacing w:before="25" w:after="0"/>
        <w:ind w:left="373"/>
        <w:jc w:val="both"/>
        <w:textAlignment w:val="auto"/>
      </w:pPr>
      <w:r>
        <w:rPr>
          <w:rFonts w:ascii="Times New Roman"/>
          <w:b w:val="false"/>
          <w:i w:val="false"/>
          <w:color w:val="000000"/>
          <w:sz w:val="24"/>
          <w:lang w:val="pl-Pl"/>
        </w:rPr>
        <w:t>1) charakteryzuje historyczne formy organizacji społeczeństwa (pierwotne, tradycyjne, przemysłowe, postindustrialne);</w:t>
      </w:r>
    </w:p>
    <w:p>
      <w:pPr>
        <w:spacing w:before="25" w:after="0"/>
        <w:ind w:left="373"/>
        <w:jc w:val="both"/>
        <w:textAlignment w:val="auto"/>
      </w:pPr>
      <w:r>
        <w:rPr>
          <w:rFonts w:ascii="Times New Roman"/>
          <w:b w:val="false"/>
          <w:i w:val="false"/>
          <w:color w:val="000000"/>
          <w:sz w:val="24"/>
          <w:lang w:val="pl-Pl"/>
        </w:rPr>
        <w:t>2) omawia cechy współczesnego społeczeństwa zachodniego (otwarte, postindustrialne, konsumpcyjne, masowe, informacyjne);</w:t>
      </w:r>
    </w:p>
    <w:p>
      <w:pPr>
        <w:spacing w:before="25" w:after="0"/>
        <w:ind w:left="373"/>
        <w:jc w:val="both"/>
        <w:textAlignment w:val="auto"/>
      </w:pPr>
      <w:r>
        <w:rPr>
          <w:rFonts w:ascii="Times New Roman"/>
          <w:b w:val="false"/>
          <w:i w:val="false"/>
          <w:color w:val="000000"/>
          <w:sz w:val="24"/>
          <w:lang w:val="pl-Pl"/>
        </w:rPr>
        <w:t>3) analizuje sposoby adaptacji do zmiany społecznej na podstawie własnych obserwacji i tekstów kultury;</w:t>
      </w:r>
    </w:p>
    <w:p>
      <w:pPr>
        <w:spacing w:before="25" w:after="0"/>
        <w:ind w:left="373"/>
        <w:jc w:val="both"/>
        <w:textAlignment w:val="auto"/>
      </w:pPr>
      <w:r>
        <w:rPr>
          <w:rFonts w:ascii="Times New Roman"/>
          <w:b w:val="false"/>
          <w:i w:val="false"/>
          <w:color w:val="000000"/>
          <w:sz w:val="24"/>
          <w:lang w:val="pl-Pl"/>
        </w:rPr>
        <w:t>4) przedstawia i ocenia dwie drogi zmiany społecznej: rewolucję i reformę;</w:t>
      </w:r>
    </w:p>
    <w:p>
      <w:pPr>
        <w:spacing w:before="25" w:after="0"/>
        <w:ind w:left="373"/>
        <w:jc w:val="both"/>
        <w:textAlignment w:val="auto"/>
      </w:pPr>
      <w:r>
        <w:rPr>
          <w:rFonts w:ascii="Times New Roman"/>
          <w:b w:val="false"/>
          <w:i w:val="false"/>
          <w:color w:val="000000"/>
          <w:sz w:val="24"/>
          <w:lang w:val="pl-Pl"/>
        </w:rPr>
        <w:t>5) charakteryzuje wybrany ruch społeczny, np.: Solidarność, ruch niepodległościowy non-violence Mahatmy Gandhiego, ruch praw obywatelskich Martina L. Kinga, ruch na rzecz ochrony środowiska naturalnego, ruch emancypacji kobiet.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Naród, ojczyzna i mniejszości narodowe. Uczeń:</w:t>
      </w:r>
    </w:p>
    <w:p>
      <w:pPr>
        <w:spacing w:before="25" w:after="0"/>
        <w:ind w:left="373"/>
        <w:jc w:val="both"/>
        <w:textAlignment w:val="auto"/>
      </w:pPr>
      <w:r>
        <w:rPr>
          <w:rFonts w:ascii="Times New Roman"/>
          <w:b w:val="false"/>
          <w:i w:val="false"/>
          <w:color w:val="000000"/>
          <w:sz w:val="24"/>
          <w:lang w:val="pl-Pl"/>
        </w:rPr>
        <w:t>1) przedstawia dwie koncepcje narodu: etniczno-kulturową i polityczną;</w:t>
      </w:r>
    </w:p>
    <w:p>
      <w:pPr>
        <w:spacing w:before="25" w:after="0"/>
        <w:ind w:left="373"/>
        <w:jc w:val="both"/>
        <w:textAlignment w:val="auto"/>
      </w:pPr>
      <w:r>
        <w:rPr>
          <w:rFonts w:ascii="Times New Roman"/>
          <w:b w:val="false"/>
          <w:i w:val="false"/>
          <w:color w:val="000000"/>
          <w:sz w:val="24"/>
          <w:lang w:val="pl-Pl"/>
        </w:rPr>
        <w:t>2) omawia czynniki sprzyjające asymilacji oraz służące zachowaniu tożsamości narodowej;</w:t>
      </w:r>
    </w:p>
    <w:p>
      <w:pPr>
        <w:spacing w:before="25" w:after="0"/>
        <w:ind w:left="373"/>
        <w:jc w:val="both"/>
        <w:textAlignment w:val="auto"/>
      </w:pPr>
      <w:r>
        <w:rPr>
          <w:rFonts w:ascii="Times New Roman"/>
          <w:b w:val="false"/>
          <w:i w:val="false"/>
          <w:color w:val="000000"/>
          <w:sz w:val="24"/>
          <w:lang w:val="pl-Pl"/>
        </w:rPr>
        <w:t>3) charakteryzuje postawy współczesnych Polaków wobec ojczyzny i narodu;</w:t>
      </w:r>
    </w:p>
    <w:p>
      <w:pPr>
        <w:spacing w:before="25" w:after="0"/>
        <w:ind w:left="373"/>
        <w:jc w:val="both"/>
        <w:textAlignment w:val="auto"/>
      </w:pPr>
      <w:r>
        <w:rPr>
          <w:rFonts w:ascii="Times New Roman"/>
          <w:b w:val="false"/>
          <w:i w:val="false"/>
          <w:color w:val="000000"/>
          <w:sz w:val="24"/>
          <w:lang w:val="pl-Pl"/>
        </w:rPr>
        <w:t>4) charakteryzuje mniejszości narodowe, etniczne i grupy imigrantów żyjące w Polsce (liczebność, historia, kultura, religia itp.); wymienia prawa, które im przysługują;</w:t>
      </w:r>
    </w:p>
    <w:p>
      <w:pPr>
        <w:spacing w:before="25" w:after="0"/>
        <w:ind w:left="373"/>
        <w:jc w:val="both"/>
        <w:textAlignment w:val="auto"/>
      </w:pPr>
      <w:r>
        <w:rPr>
          <w:rFonts w:ascii="Times New Roman"/>
          <w:b w:val="false"/>
          <w:i w:val="false"/>
          <w:color w:val="000000"/>
          <w:sz w:val="24"/>
          <w:lang w:val="pl-Pl"/>
        </w:rPr>
        <w:t>5) rozpoznaje przejawy ksenofobii, antysemityzmu, rasizmu i szowinizmu i uzasadnia potrzebę przeciwstawiania się tym zjawiskom.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Procesy narodowościowe i społeczne we współczesnym świecie. Uczeń:</w:t>
      </w:r>
    </w:p>
    <w:p>
      <w:pPr>
        <w:spacing w:before="25" w:after="0"/>
        <w:ind w:left="373"/>
        <w:jc w:val="both"/>
        <w:textAlignment w:val="auto"/>
      </w:pPr>
      <w:r>
        <w:rPr>
          <w:rFonts w:ascii="Times New Roman"/>
          <w:b w:val="false"/>
          <w:i w:val="false"/>
          <w:color w:val="000000"/>
          <w:sz w:val="24"/>
          <w:lang w:val="pl-Pl"/>
        </w:rPr>
        <w:t>1) wyjaśnia, dlaczego i w jakim zakresie doszło do integracji narodów w świecie zachodnim;</w:t>
      </w:r>
    </w:p>
    <w:p>
      <w:pPr>
        <w:spacing w:before="25" w:after="0"/>
        <w:ind w:left="373"/>
        <w:jc w:val="both"/>
        <w:textAlignment w:val="auto"/>
      </w:pPr>
      <w:r>
        <w:rPr>
          <w:rFonts w:ascii="Times New Roman"/>
          <w:b w:val="false"/>
          <w:i w:val="false"/>
          <w:color w:val="000000"/>
          <w:sz w:val="24"/>
          <w:lang w:val="pl-Pl"/>
        </w:rPr>
        <w:t>2) porównuje różne modele polityki wybranych państw wobec mniejszości narodowych i imigrantów;</w:t>
      </w:r>
    </w:p>
    <w:p>
      <w:pPr>
        <w:spacing w:before="25" w:after="0"/>
        <w:ind w:left="373"/>
        <w:jc w:val="both"/>
        <w:textAlignment w:val="auto"/>
      </w:pPr>
      <w:r>
        <w:rPr>
          <w:rFonts w:ascii="Times New Roman"/>
          <w:b w:val="false"/>
          <w:i w:val="false"/>
          <w:color w:val="000000"/>
          <w:sz w:val="24"/>
          <w:lang w:val="pl-Pl"/>
        </w:rPr>
        <w:t>3) wyjaśnia, dlaczego w Europie integracja imigrantów z państw pozaeuropejskich rodzi trudności; ocenia sytuację imigrantów w Polsce;</w:t>
      </w:r>
    </w:p>
    <w:p>
      <w:pPr>
        <w:spacing w:before="25" w:after="0"/>
        <w:ind w:left="373"/>
        <w:jc w:val="both"/>
        <w:textAlignment w:val="auto"/>
      </w:pPr>
      <w:r>
        <w:rPr>
          <w:rFonts w:ascii="Times New Roman"/>
          <w:b w:val="false"/>
          <w:i w:val="false"/>
          <w:color w:val="000000"/>
          <w:sz w:val="24"/>
          <w:lang w:val="pl-Pl"/>
        </w:rPr>
        <w:t>4) omawia na przykładach przyczyny i sposoby rozwiązywania długotrwałych konfliktów między narodami;</w:t>
      </w:r>
    </w:p>
    <w:p>
      <w:pPr>
        <w:spacing w:before="25" w:after="0"/>
        <w:ind w:left="373"/>
        <w:jc w:val="both"/>
        <w:textAlignment w:val="auto"/>
      </w:pPr>
      <w:r>
        <w:rPr>
          <w:rFonts w:ascii="Times New Roman"/>
          <w:b w:val="false"/>
          <w:i w:val="false"/>
          <w:color w:val="000000"/>
          <w:sz w:val="24"/>
          <w:lang w:val="pl-Pl"/>
        </w:rPr>
        <w:t>5) omawia przyczyny i skutki konfliktów społecznych w państwach Afryki, Azji, Ameryki Południowej i Środkowej.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Kultura i pluralizm kulturowy. Uczeń:</w:t>
      </w:r>
    </w:p>
    <w:p>
      <w:pPr>
        <w:spacing w:before="25" w:after="0"/>
        <w:ind w:left="373"/>
        <w:jc w:val="both"/>
        <w:textAlignment w:val="auto"/>
      </w:pPr>
      <w:r>
        <w:rPr>
          <w:rFonts w:ascii="Times New Roman"/>
          <w:b w:val="false"/>
          <w:i w:val="false"/>
          <w:color w:val="000000"/>
          <w:sz w:val="24"/>
          <w:lang w:val="pl-Pl"/>
        </w:rPr>
        <w:t>1) rozróżnia normatywne i opisowe pojęcie kultury;</w:t>
      </w:r>
    </w:p>
    <w:p>
      <w:pPr>
        <w:spacing w:before="25" w:after="0"/>
        <w:ind w:left="373"/>
        <w:jc w:val="both"/>
        <w:textAlignment w:val="auto"/>
      </w:pPr>
      <w:r>
        <w:rPr>
          <w:rFonts w:ascii="Times New Roman"/>
          <w:b w:val="false"/>
          <w:i w:val="false"/>
          <w:color w:val="000000"/>
          <w:sz w:val="24"/>
          <w:lang w:val="pl-Pl"/>
        </w:rPr>
        <w:t>2) wskazuje specyficzne cechy kultury wysokiej, masowej, narodowej i ludowej;</w:t>
      </w:r>
    </w:p>
    <w:p>
      <w:pPr>
        <w:spacing w:before="25" w:after="0"/>
        <w:ind w:left="373"/>
        <w:jc w:val="both"/>
        <w:textAlignment w:val="auto"/>
      </w:pPr>
      <w:r>
        <w:rPr>
          <w:rFonts w:ascii="Times New Roman"/>
          <w:b w:val="false"/>
          <w:i w:val="false"/>
          <w:color w:val="000000"/>
          <w:sz w:val="24"/>
          <w:lang w:val="pl-Pl"/>
        </w:rPr>
        <w:t>3) rozpoznaje najważniejsze cechy kultury wskazanej społeczności;</w:t>
      </w:r>
    </w:p>
    <w:p>
      <w:pPr>
        <w:spacing w:before="25" w:after="0"/>
        <w:ind w:left="373"/>
        <w:jc w:val="both"/>
        <w:textAlignment w:val="auto"/>
      </w:pPr>
      <w:r>
        <w:rPr>
          <w:rFonts w:ascii="Times New Roman"/>
          <w:b w:val="false"/>
          <w:i w:val="false"/>
          <w:color w:val="000000"/>
          <w:sz w:val="24"/>
          <w:lang w:val="pl-Pl"/>
        </w:rPr>
        <w:t>4) określa znaczenie religii w polskiej kulturze; charakteryzuje religijność współczesnych Polaków;</w:t>
      </w:r>
    </w:p>
    <w:p>
      <w:pPr>
        <w:spacing w:before="25" w:after="0"/>
        <w:ind w:left="373"/>
        <w:jc w:val="both"/>
        <w:textAlignment w:val="auto"/>
      </w:pPr>
      <w:r>
        <w:rPr>
          <w:rFonts w:ascii="Times New Roman"/>
          <w:b w:val="false"/>
          <w:i w:val="false"/>
          <w:color w:val="000000"/>
          <w:sz w:val="24"/>
          <w:lang w:val="pl-Pl"/>
        </w:rPr>
        <w:t>5) ocenia wpływ kontrkultury na życie społeczne;</w:t>
      </w:r>
    </w:p>
    <w:p>
      <w:pPr>
        <w:spacing w:before="25" w:after="0"/>
        <w:ind w:left="373"/>
        <w:jc w:val="both"/>
        <w:textAlignment w:val="auto"/>
      </w:pPr>
      <w:r>
        <w:rPr>
          <w:rFonts w:ascii="Times New Roman"/>
          <w:b w:val="false"/>
          <w:i w:val="false"/>
          <w:color w:val="000000"/>
          <w:sz w:val="24"/>
          <w:lang w:val="pl-Pl"/>
        </w:rPr>
        <w:t>6) wyjaśnia, na czym polega i skąd się bierze pluralizm kulturowy współczesnego społeczeństwa; analizuje konsekwencje tego zjawiska;</w:t>
      </w:r>
    </w:p>
    <w:p>
      <w:pPr>
        <w:spacing w:before="25" w:after="0"/>
        <w:ind w:left="373"/>
        <w:jc w:val="both"/>
        <w:textAlignment w:val="auto"/>
      </w:pPr>
      <w:r>
        <w:rPr>
          <w:rFonts w:ascii="Times New Roman"/>
          <w:b w:val="false"/>
          <w:i w:val="false"/>
          <w:color w:val="000000"/>
          <w:sz w:val="24"/>
          <w:lang w:val="pl-Pl"/>
        </w:rPr>
        <w:t>7) rozróżnia tolerancję od akceptacji; ocenia ich znaczenie dla życia społecznego;</w:t>
      </w:r>
    </w:p>
    <w:p>
      <w:pPr>
        <w:spacing w:before="25" w:after="0"/>
        <w:ind w:left="373"/>
        <w:jc w:val="both"/>
        <w:textAlignment w:val="auto"/>
      </w:pPr>
      <w:r>
        <w:rPr>
          <w:rFonts w:ascii="Times New Roman"/>
          <w:b w:val="false"/>
          <w:i w:val="false"/>
          <w:color w:val="000000"/>
          <w:sz w:val="24"/>
          <w:lang w:val="pl-Pl"/>
        </w:rPr>
        <w:t>8) charakteryzuje subkultury młodzieżowe w Polsce i Europie.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Współczesne spory światopoglądowe. Uczeń:</w:t>
      </w:r>
    </w:p>
    <w:p>
      <w:pPr>
        <w:spacing w:before="25" w:after="0"/>
        <w:ind w:left="373"/>
        <w:jc w:val="both"/>
        <w:textAlignment w:val="auto"/>
      </w:pPr>
      <w:r>
        <w:rPr>
          <w:rFonts w:ascii="Times New Roman"/>
          <w:b w:val="false"/>
          <w:i w:val="false"/>
          <w:color w:val="000000"/>
          <w:sz w:val="24"/>
          <w:lang w:val="pl-Pl"/>
        </w:rPr>
        <w:t>1) rozpatruje argumenty przemawiające za swobodą prowadzenia badań genetycznych oraz ich prawnym zakazem;</w:t>
      </w:r>
    </w:p>
    <w:p>
      <w:pPr>
        <w:spacing w:before="25" w:after="0"/>
        <w:ind w:left="373"/>
        <w:jc w:val="both"/>
        <w:textAlignment w:val="auto"/>
      </w:pPr>
      <w:r>
        <w:rPr>
          <w:rFonts w:ascii="Times New Roman"/>
          <w:b w:val="false"/>
          <w:i w:val="false"/>
          <w:color w:val="000000"/>
          <w:sz w:val="24"/>
          <w:lang w:val="pl-Pl"/>
        </w:rPr>
        <w:t>2) rozważa racje stron sporów o dopuszczalność aborcji i eutanazji;</w:t>
      </w:r>
    </w:p>
    <w:p>
      <w:pPr>
        <w:spacing w:before="25" w:after="0"/>
        <w:ind w:left="373"/>
        <w:jc w:val="both"/>
        <w:textAlignment w:val="auto"/>
      </w:pPr>
      <w:r>
        <w:rPr>
          <w:rFonts w:ascii="Times New Roman"/>
          <w:b w:val="false"/>
          <w:i w:val="false"/>
          <w:color w:val="000000"/>
          <w:sz w:val="24"/>
          <w:lang w:val="pl-Pl"/>
        </w:rPr>
        <w:t>3) uzasadnia traktowanie kary jako odpłaty lub jako sposobu resocjalizacji; formułuje własne stanowisko w tej sprawie;</w:t>
      </w:r>
    </w:p>
    <w:p>
      <w:pPr>
        <w:spacing w:before="25" w:after="0"/>
        <w:ind w:left="373"/>
        <w:jc w:val="both"/>
        <w:textAlignment w:val="auto"/>
      </w:pPr>
      <w:r>
        <w:rPr>
          <w:rFonts w:ascii="Times New Roman"/>
          <w:b w:val="false"/>
          <w:i w:val="false"/>
          <w:color w:val="000000"/>
          <w:sz w:val="24"/>
          <w:lang w:val="pl-Pl"/>
        </w:rPr>
        <w:t>4) rozważa argumenty i kontrargumenty stron sporu o przyznanie mniejszościom seksualnym takich samych praw, jakie mają osoby heteroseksualne;</w:t>
      </w:r>
    </w:p>
    <w:p>
      <w:pPr>
        <w:spacing w:before="25" w:after="0"/>
        <w:ind w:left="373"/>
        <w:jc w:val="both"/>
        <w:textAlignment w:val="auto"/>
      </w:pPr>
      <w:r>
        <w:rPr>
          <w:rFonts w:ascii="Times New Roman"/>
          <w:b w:val="false"/>
          <w:i w:val="false"/>
          <w:color w:val="000000"/>
          <w:sz w:val="24"/>
          <w:lang w:val="pl-Pl"/>
        </w:rPr>
        <w:t>5) rozpatruje racje stron innych aktualnych sporów światopoglądowych i formułuje swoje stanowisko w danej sprawie.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Edukacja w XXI w. Uczeń:</w:t>
      </w:r>
    </w:p>
    <w:p>
      <w:pPr>
        <w:spacing w:before="25" w:after="0"/>
        <w:ind w:left="373"/>
        <w:jc w:val="both"/>
        <w:textAlignment w:val="auto"/>
      </w:pPr>
      <w:r>
        <w:rPr>
          <w:rFonts w:ascii="Times New Roman"/>
          <w:b w:val="false"/>
          <w:i w:val="false"/>
          <w:color w:val="000000"/>
          <w:sz w:val="24"/>
          <w:lang w:val="pl-Pl"/>
        </w:rPr>
        <w:t>1) przedstawia rolę szkoły i edukacji nieformalnej we współczesnym społeczeństwie informacyjnym;</w:t>
      </w:r>
    </w:p>
    <w:p>
      <w:pPr>
        <w:spacing w:before="25" w:after="0"/>
        <w:ind w:left="373"/>
        <w:jc w:val="both"/>
        <w:textAlignment w:val="auto"/>
      </w:pPr>
      <w:r>
        <w:rPr>
          <w:rFonts w:ascii="Times New Roman"/>
          <w:b w:val="false"/>
          <w:i w:val="false"/>
          <w:color w:val="000000"/>
          <w:sz w:val="24"/>
          <w:lang w:val="pl-Pl"/>
        </w:rPr>
        <w:t>2) wskazuje działania, które mogą podejmować państwo, władze samorządowe oraz organizacje społeczne, by zwiększyć równość szans w dostępie do edukacji;</w:t>
      </w:r>
    </w:p>
    <w:p>
      <w:pPr>
        <w:spacing w:before="25" w:after="0"/>
        <w:ind w:left="373"/>
        <w:jc w:val="both"/>
        <w:textAlignment w:val="auto"/>
      </w:pPr>
      <w:r>
        <w:rPr>
          <w:rFonts w:ascii="Times New Roman"/>
          <w:b w:val="false"/>
          <w:i w:val="false"/>
          <w:color w:val="000000"/>
          <w:sz w:val="24"/>
          <w:lang w:val="pl-Pl"/>
        </w:rPr>
        <w:t>3) wyjaśnia zależność między systemem edukacyjnym a rynkiem pracy; wskazuje przykłady ich niedopasowania;</w:t>
      </w:r>
    </w:p>
    <w:p>
      <w:pPr>
        <w:spacing w:before="25" w:after="0"/>
        <w:ind w:left="373"/>
        <w:jc w:val="both"/>
        <w:textAlignment w:val="auto"/>
      </w:pPr>
      <w:r>
        <w:rPr>
          <w:rFonts w:ascii="Times New Roman"/>
          <w:b w:val="false"/>
          <w:i w:val="false"/>
          <w:color w:val="000000"/>
          <w:sz w:val="24"/>
          <w:lang w:val="pl-Pl"/>
        </w:rPr>
        <w:t>4) wyjaśnia, w jaki sposób można podnosić lub zmieniać swoje kwalifikacje zawodowe i dlaczego uczenie się przez całe życie jest jednym z warunków sukcesu w karierze zawodowej.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Obywatel i obywatelstwo. Uczeń:</w:t>
      </w:r>
    </w:p>
    <w:p>
      <w:pPr>
        <w:spacing w:before="25" w:after="0"/>
        <w:ind w:left="373"/>
        <w:jc w:val="both"/>
        <w:textAlignment w:val="auto"/>
      </w:pPr>
      <w:r>
        <w:rPr>
          <w:rFonts w:ascii="Times New Roman"/>
          <w:b w:val="false"/>
          <w:i w:val="false"/>
          <w:color w:val="000000"/>
          <w:sz w:val="24"/>
          <w:lang w:val="pl-Pl"/>
        </w:rPr>
        <w:t>1) przedstawia procedury nabywania i zrzekania się polskiego obywatelstwa;</w:t>
      </w:r>
    </w:p>
    <w:p>
      <w:pPr>
        <w:spacing w:before="25" w:after="0"/>
        <w:ind w:left="373"/>
        <w:jc w:val="both"/>
        <w:textAlignment w:val="auto"/>
      </w:pPr>
      <w:r>
        <w:rPr>
          <w:rFonts w:ascii="Times New Roman"/>
          <w:b w:val="false"/>
          <w:i w:val="false"/>
          <w:color w:val="000000"/>
          <w:sz w:val="24"/>
          <w:lang w:val="pl-Pl"/>
        </w:rPr>
        <w:t>2) wyjaśnia, czym obywatelstwo różni się od narodowości;</w:t>
      </w:r>
    </w:p>
    <w:p>
      <w:pPr>
        <w:spacing w:before="25" w:after="0"/>
        <w:ind w:left="373"/>
        <w:jc w:val="both"/>
        <w:textAlignment w:val="auto"/>
      </w:pPr>
      <w:r>
        <w:rPr>
          <w:rFonts w:ascii="Times New Roman"/>
          <w:b w:val="false"/>
          <w:i w:val="false"/>
          <w:color w:val="000000"/>
          <w:sz w:val="24"/>
          <w:lang w:val="pl-Pl"/>
        </w:rPr>
        <w:t>3) wymienia konstytucyjne obowiązki obywateli Rzeczypospolitej Polskiej; uzasadnia znaczenie postaw i cnót obywatelskich (troska o dobro wspólne, odpowiedzialność, aktywność, solidarność, odwaga cywilna, roztropność, tolerancja);</w:t>
      </w:r>
    </w:p>
    <w:p>
      <w:pPr>
        <w:spacing w:before="25" w:after="0"/>
        <w:ind w:left="373"/>
        <w:jc w:val="both"/>
        <w:textAlignment w:val="auto"/>
      </w:pPr>
      <w:r>
        <w:rPr>
          <w:rFonts w:ascii="Times New Roman"/>
          <w:b w:val="false"/>
          <w:i w:val="false"/>
          <w:color w:val="000000"/>
          <w:sz w:val="24"/>
          <w:lang w:val="pl-Pl"/>
        </w:rPr>
        <w:t>4) wyjaśnia, na czyni polega nieposłuszeństwo obywatelskie i jakie niesie ze sobą dylematy; podaje jego historyczne i współczesne przykłady.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Społeczeństwo obywatelskie. Uczeń:</w:t>
      </w:r>
    </w:p>
    <w:p>
      <w:pPr>
        <w:spacing w:before="25" w:after="0"/>
        <w:ind w:left="373"/>
        <w:jc w:val="both"/>
        <w:textAlignment w:val="auto"/>
      </w:pPr>
      <w:r>
        <w:rPr>
          <w:rFonts w:ascii="Times New Roman"/>
          <w:b w:val="false"/>
          <w:i w:val="false"/>
          <w:color w:val="000000"/>
          <w:sz w:val="24"/>
          <w:lang w:val="pl-Pl"/>
        </w:rPr>
        <w:t>1) przedstawia filozoficzny rodowód koncepcji społeczeństwa obywatelskiego (John Locke, Georg Hegel, Alexis de Tocqueville);</w:t>
      </w:r>
    </w:p>
    <w:p>
      <w:pPr>
        <w:spacing w:before="25" w:after="0"/>
        <w:ind w:left="373"/>
        <w:jc w:val="both"/>
        <w:textAlignment w:val="auto"/>
      </w:pPr>
      <w:r>
        <w:rPr>
          <w:rFonts w:ascii="Times New Roman"/>
          <w:b w:val="false"/>
          <w:i w:val="false"/>
          <w:color w:val="000000"/>
          <w:sz w:val="24"/>
          <w:lang w:val="pl-Pl"/>
        </w:rPr>
        <w:t>2) wymienia podmioty społeczeństwa obywatelskiego;</w:t>
      </w:r>
    </w:p>
    <w:p>
      <w:pPr>
        <w:spacing w:before="25" w:after="0"/>
        <w:ind w:left="373"/>
        <w:jc w:val="both"/>
        <w:textAlignment w:val="auto"/>
      </w:pPr>
      <w:r>
        <w:rPr>
          <w:rFonts w:ascii="Times New Roman"/>
          <w:b w:val="false"/>
          <w:i w:val="false"/>
          <w:color w:val="000000"/>
          <w:sz w:val="24"/>
          <w:lang w:val="pl-Pl"/>
        </w:rPr>
        <w:t>3) wyjaśnia, jak powstaje i jakie znaczenie dla społeczeństwa obywatelskiego ma kapitał społeczny (zaufanie, sieci współpracy i system efektywnych norm);</w:t>
      </w:r>
    </w:p>
    <w:p>
      <w:pPr>
        <w:spacing w:before="25" w:after="0"/>
        <w:ind w:left="373"/>
        <w:jc w:val="both"/>
        <w:textAlignment w:val="auto"/>
      </w:pPr>
      <w:r>
        <w:rPr>
          <w:rFonts w:ascii="Times New Roman"/>
          <w:b w:val="false"/>
          <w:i w:val="false"/>
          <w:color w:val="000000"/>
          <w:sz w:val="24"/>
          <w:lang w:val="pl-Pl"/>
        </w:rPr>
        <w:t>4) opisuje formy aktywności obywateli w ramach społeczności lokalnej, regionu, państwa oraz na poziomie globalnym; w miarę możliwości uczestniczy w wybranym działaniu;</w:t>
      </w:r>
    </w:p>
    <w:p>
      <w:pPr>
        <w:spacing w:before="25" w:after="0"/>
        <w:ind w:left="373"/>
        <w:jc w:val="both"/>
        <w:textAlignment w:val="auto"/>
      </w:pPr>
      <w:r>
        <w:rPr>
          <w:rFonts w:ascii="Times New Roman"/>
          <w:b w:val="false"/>
          <w:i w:val="false"/>
          <w:color w:val="000000"/>
          <w:sz w:val="24"/>
          <w:lang w:val="pl-Pl"/>
        </w:rPr>
        <w:t>5) uzasadnia znaczenie swobody zrzeszania się dla jakości życia publicznego;</w:t>
      </w:r>
    </w:p>
    <w:p>
      <w:pPr>
        <w:spacing w:before="25" w:after="0"/>
        <w:ind w:left="373"/>
        <w:jc w:val="both"/>
        <w:textAlignment w:val="auto"/>
      </w:pPr>
      <w:r>
        <w:rPr>
          <w:rFonts w:ascii="Times New Roman"/>
          <w:b w:val="false"/>
          <w:i w:val="false"/>
          <w:color w:val="000000"/>
          <w:sz w:val="24"/>
          <w:lang w:val="pl-Pl"/>
        </w:rPr>
        <w:t>6) przedstawia zasady zakładania i funkcjonowania stowarzyszeń, fundacji i organizacji pożytku publicznego w Polsce;</w:t>
      </w:r>
    </w:p>
    <w:p>
      <w:pPr>
        <w:spacing w:before="25" w:after="0"/>
        <w:ind w:left="373"/>
        <w:jc w:val="both"/>
        <w:textAlignment w:val="auto"/>
      </w:pPr>
      <w:r>
        <w:rPr>
          <w:rFonts w:ascii="Times New Roman"/>
          <w:b w:val="false"/>
          <w:i w:val="false"/>
          <w:color w:val="000000"/>
          <w:sz w:val="24"/>
          <w:lang w:val="pl-Pl"/>
        </w:rPr>
        <w:t>7) opracowuje według wzoru projekt statutu stowarzyszenia (nazwa, siedziba, członkowie, władze, majątek, zasady zmiany statutu i rozwiązywania stowarzyszenia);</w:t>
      </w:r>
    </w:p>
    <w:p>
      <w:pPr>
        <w:spacing w:before="25" w:after="0"/>
        <w:ind w:left="373"/>
        <w:jc w:val="both"/>
        <w:textAlignment w:val="auto"/>
      </w:pPr>
      <w:r>
        <w:rPr>
          <w:rFonts w:ascii="Times New Roman"/>
          <w:b w:val="false"/>
          <w:i w:val="false"/>
          <w:color w:val="000000"/>
          <w:sz w:val="24"/>
          <w:lang w:val="pl-Pl"/>
        </w:rPr>
        <w:t>8) charakteryzuje lokalne organizacje pozarządowe.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Opinia publiczna. Uczeń:</w:t>
      </w:r>
    </w:p>
    <w:p>
      <w:pPr>
        <w:spacing w:before="25" w:after="0"/>
        <w:ind w:left="373"/>
        <w:jc w:val="both"/>
        <w:textAlignment w:val="auto"/>
      </w:pPr>
      <w:r>
        <w:rPr>
          <w:rFonts w:ascii="Times New Roman"/>
          <w:b w:val="false"/>
          <w:i w:val="false"/>
          <w:color w:val="000000"/>
          <w:sz w:val="24"/>
          <w:lang w:val="pl-Pl"/>
        </w:rPr>
        <w:t>1) wyjaśnia, jak kształtuje się opinia publiczna i jakie są sposoby jej wyrażania;</w:t>
      </w:r>
    </w:p>
    <w:p>
      <w:pPr>
        <w:spacing w:before="25" w:after="0"/>
        <w:ind w:left="373"/>
        <w:jc w:val="both"/>
        <w:textAlignment w:val="auto"/>
      </w:pPr>
      <w:r>
        <w:rPr>
          <w:rFonts w:ascii="Times New Roman"/>
          <w:b w:val="false"/>
          <w:i w:val="false"/>
          <w:color w:val="000000"/>
          <w:sz w:val="24"/>
          <w:lang w:val="pl-Pl"/>
        </w:rPr>
        <w:t>2) wskazuje przykłady wpływu opinii publicznej na decyzje polityczne;</w:t>
      </w:r>
    </w:p>
    <w:p>
      <w:pPr>
        <w:spacing w:before="25" w:after="0"/>
        <w:ind w:left="373"/>
        <w:jc w:val="both"/>
        <w:textAlignment w:val="auto"/>
      </w:pPr>
      <w:r>
        <w:rPr>
          <w:rFonts w:ascii="Times New Roman"/>
          <w:b w:val="false"/>
          <w:i w:val="false"/>
          <w:color w:val="000000"/>
          <w:sz w:val="24"/>
          <w:lang w:val="pl-Pl"/>
        </w:rPr>
        <w:t>3) odczytuje i interpretuje tabele i wykresy prezentujące wyniki badania opinii publicznej;</w:t>
      </w:r>
    </w:p>
    <w:p>
      <w:pPr>
        <w:spacing w:before="25" w:after="0"/>
        <w:ind w:left="373"/>
        <w:jc w:val="both"/>
        <w:textAlignment w:val="auto"/>
      </w:pPr>
      <w:r>
        <w:rPr>
          <w:rFonts w:ascii="Times New Roman"/>
          <w:b w:val="false"/>
          <w:i w:val="false"/>
          <w:color w:val="000000"/>
          <w:sz w:val="24"/>
          <w:lang w:val="pl-Pl"/>
        </w:rPr>
        <w:t>4) przeprowadza w najbliższym otoczeniu minisondaż opinii publicznej na wskazany temat, interpretuje jego wyniki;</w:t>
      </w:r>
    </w:p>
    <w:p>
      <w:pPr>
        <w:spacing w:before="25" w:after="0"/>
        <w:ind w:left="373"/>
        <w:jc w:val="both"/>
        <w:textAlignment w:val="auto"/>
      </w:pPr>
      <w:r>
        <w:rPr>
          <w:rFonts w:ascii="Times New Roman"/>
          <w:b w:val="false"/>
          <w:i w:val="false"/>
          <w:color w:val="000000"/>
          <w:sz w:val="24"/>
          <w:lang w:val="pl-Pl"/>
        </w:rPr>
        <w:t>5) analizuje wybraną kampanię społeczną z punktu widzenia jej celów, sposobów realizacji i skuteczności;</w:t>
      </w:r>
    </w:p>
    <w:p>
      <w:pPr>
        <w:spacing w:before="25" w:after="0"/>
        <w:ind w:left="373"/>
        <w:jc w:val="both"/>
        <w:textAlignment w:val="auto"/>
      </w:pPr>
      <w:r>
        <w:rPr>
          <w:rFonts w:ascii="Times New Roman"/>
          <w:b w:val="false"/>
          <w:i w:val="false"/>
          <w:color w:val="000000"/>
          <w:sz w:val="24"/>
          <w:lang w:val="pl-Pl"/>
        </w:rPr>
        <w:t>6) wyjaśnia, na czym polega specyfika marketingu społecznego; opracowuje projekt akcji społecznej w wybranej sprawie i w miarę możliwości go realizuje.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Środki masowego przekazu. Uczeń:</w:t>
      </w:r>
    </w:p>
    <w:p>
      <w:pPr>
        <w:spacing w:before="25" w:after="0"/>
        <w:ind w:left="373"/>
        <w:jc w:val="both"/>
        <w:textAlignment w:val="auto"/>
      </w:pPr>
      <w:r>
        <w:rPr>
          <w:rFonts w:ascii="Times New Roman"/>
          <w:b w:val="false"/>
          <w:i w:val="false"/>
          <w:color w:val="000000"/>
          <w:sz w:val="24"/>
          <w:lang w:val="pl-Pl"/>
        </w:rPr>
        <w:t>1) opisuje funkcje mediów w państwie demokratycznym i niedemokratycznym (na wybranych przykładach);</w:t>
      </w:r>
    </w:p>
    <w:p>
      <w:pPr>
        <w:spacing w:before="25" w:after="0"/>
        <w:ind w:left="373"/>
        <w:jc w:val="both"/>
        <w:textAlignment w:val="auto"/>
      </w:pPr>
      <w:r>
        <w:rPr>
          <w:rFonts w:ascii="Times New Roman"/>
          <w:b w:val="false"/>
          <w:i w:val="false"/>
          <w:color w:val="000000"/>
          <w:sz w:val="24"/>
          <w:lang w:val="pl-Pl"/>
        </w:rPr>
        <w:t>2) uzasadnia znaczenie niezależności i pluralizmu mediów; ocenia skutki ich ograniczania;</w:t>
      </w:r>
    </w:p>
    <w:p>
      <w:pPr>
        <w:spacing w:before="25" w:after="0"/>
        <w:ind w:left="373"/>
        <w:jc w:val="both"/>
        <w:textAlignment w:val="auto"/>
      </w:pPr>
      <w:r>
        <w:rPr>
          <w:rFonts w:ascii="Times New Roman"/>
          <w:b w:val="false"/>
          <w:i w:val="false"/>
          <w:color w:val="000000"/>
          <w:sz w:val="24"/>
          <w:lang w:val="pl-Pl"/>
        </w:rPr>
        <w:t>3) wyjaśnia, jakimi zasadami etycznymi powinny się kierować media i ocenia przykłady kontrowersyjnych działań dziennikarzy i mediów;</w:t>
      </w:r>
    </w:p>
    <w:p>
      <w:pPr>
        <w:spacing w:before="25" w:after="0"/>
        <w:ind w:left="373"/>
        <w:jc w:val="both"/>
        <w:textAlignment w:val="auto"/>
      </w:pPr>
      <w:r>
        <w:rPr>
          <w:rFonts w:ascii="Times New Roman"/>
          <w:b w:val="false"/>
          <w:i w:val="false"/>
          <w:color w:val="000000"/>
          <w:sz w:val="24"/>
          <w:lang w:val="pl-Pl"/>
        </w:rPr>
        <w:t>4) wyjaśnia, na czym polega zasada wolności słowa, i wskazuje na przypadki jej nadużycia;</w:t>
      </w:r>
    </w:p>
    <w:p>
      <w:pPr>
        <w:spacing w:before="25" w:after="0"/>
        <w:ind w:left="373"/>
        <w:jc w:val="both"/>
        <w:textAlignment w:val="auto"/>
      </w:pPr>
      <w:r>
        <w:rPr>
          <w:rFonts w:ascii="Times New Roman"/>
          <w:b w:val="false"/>
          <w:i w:val="false"/>
          <w:color w:val="000000"/>
          <w:sz w:val="24"/>
          <w:lang w:val="pl-Pl"/>
        </w:rPr>
        <w:t>5) przedstawia najważniejsze media w Polsce i na świecie (odbiorcy, zasięg, forma przekazu, orientacja ideologiczna, typ własności); charakteryzuje wybrane media lokalne;</w:t>
      </w:r>
    </w:p>
    <w:p>
      <w:pPr>
        <w:spacing w:before="25" w:after="0"/>
        <w:ind w:left="373"/>
        <w:jc w:val="both"/>
        <w:textAlignment w:val="auto"/>
      </w:pPr>
      <w:r>
        <w:rPr>
          <w:rFonts w:ascii="Times New Roman"/>
          <w:b w:val="false"/>
          <w:i w:val="false"/>
          <w:color w:val="000000"/>
          <w:sz w:val="24"/>
          <w:lang w:val="pl-Pl"/>
        </w:rPr>
        <w:t>6) charakteryzuje prasę wielkonakładową i ocenia jej rolę w debacie publicznej;</w:t>
      </w:r>
    </w:p>
    <w:p>
      <w:pPr>
        <w:spacing w:before="25" w:after="0"/>
        <w:ind w:left="373"/>
        <w:jc w:val="both"/>
        <w:textAlignment w:val="auto"/>
      </w:pPr>
      <w:r>
        <w:rPr>
          <w:rFonts w:ascii="Times New Roman"/>
          <w:b w:val="false"/>
          <w:i w:val="false"/>
          <w:color w:val="000000"/>
          <w:sz w:val="24"/>
          <w:lang w:val="pl-Pl"/>
        </w:rPr>
        <w:t>7) krytycznie analizuje przekazy medialne, oceniając ich wiarygodność i bezstronność oraz odróżniając informacje od komentarzy;</w:t>
      </w:r>
    </w:p>
    <w:p>
      <w:pPr>
        <w:spacing w:before="25" w:after="0"/>
        <w:ind w:left="373"/>
        <w:jc w:val="both"/>
        <w:textAlignment w:val="auto"/>
      </w:pPr>
      <w:r>
        <w:rPr>
          <w:rFonts w:ascii="Times New Roman"/>
          <w:b w:val="false"/>
          <w:i w:val="false"/>
          <w:color w:val="000000"/>
          <w:sz w:val="24"/>
          <w:lang w:val="pl-Pl"/>
        </w:rPr>
        <w:t>8) ocenia zasoby Internetu z punktu widzenia rzetelności i wiarygodności informacyjnej; świadomie i krytycznie odbiera zawarte w nich treści.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Demokracja - zasady i procedury. Uczeń:</w:t>
      </w:r>
    </w:p>
    <w:p>
      <w:pPr>
        <w:spacing w:before="25" w:after="0"/>
        <w:ind w:left="373"/>
        <w:jc w:val="both"/>
        <w:textAlignment w:val="auto"/>
      </w:pPr>
      <w:r>
        <w:rPr>
          <w:rFonts w:ascii="Times New Roman"/>
          <w:b w:val="false"/>
          <w:i w:val="false"/>
          <w:color w:val="000000"/>
          <w:sz w:val="24"/>
          <w:lang w:val="pl-Pl"/>
        </w:rPr>
        <w:t>1) opisuje wartości będące fundamentem współczesnej demokracji; podaje różne sposoby rozumienia wolności, równości i sprawiedliwości;</w:t>
      </w:r>
    </w:p>
    <w:p>
      <w:pPr>
        <w:spacing w:before="25" w:after="0"/>
        <w:ind w:left="373"/>
        <w:jc w:val="both"/>
        <w:textAlignment w:val="auto"/>
      </w:pPr>
      <w:r>
        <w:rPr>
          <w:rFonts w:ascii="Times New Roman"/>
          <w:b w:val="false"/>
          <w:i w:val="false"/>
          <w:color w:val="000000"/>
          <w:sz w:val="24"/>
          <w:lang w:val="pl-Pl"/>
        </w:rPr>
        <w:t>2) rozważa, w jakim stopniu demokracja sprzyja pokojowemu rozwiązywaniu konfliktów;</w:t>
      </w:r>
    </w:p>
    <w:p>
      <w:pPr>
        <w:spacing w:before="25" w:after="0"/>
        <w:ind w:left="373"/>
        <w:jc w:val="both"/>
        <w:textAlignment w:val="auto"/>
      </w:pPr>
      <w:r>
        <w:rPr>
          <w:rFonts w:ascii="Times New Roman"/>
          <w:b w:val="false"/>
          <w:i w:val="false"/>
          <w:color w:val="000000"/>
          <w:sz w:val="24"/>
          <w:lang w:val="pl-Pl"/>
        </w:rPr>
        <w:t>3) charakteryzuje główne fazy kształtowania się systemu demokratycznego;</w:t>
      </w:r>
    </w:p>
    <w:p>
      <w:pPr>
        <w:spacing w:before="25" w:after="0"/>
        <w:ind w:left="373"/>
        <w:jc w:val="both"/>
        <w:textAlignment w:val="auto"/>
      </w:pPr>
      <w:r>
        <w:rPr>
          <w:rFonts w:ascii="Times New Roman"/>
          <w:b w:val="false"/>
          <w:i w:val="false"/>
          <w:color w:val="000000"/>
          <w:sz w:val="24"/>
          <w:lang w:val="pl-Pl"/>
        </w:rPr>
        <w:t>4) opisuje polskie tradycje demokratyczne (parlamentaryzm I Rzeczypospolitej, Konstytucja 3 maja, II Rzeczpospolita);</w:t>
      </w:r>
    </w:p>
    <w:p>
      <w:pPr>
        <w:spacing w:before="25" w:after="0"/>
        <w:ind w:left="373"/>
        <w:jc w:val="both"/>
        <w:textAlignment w:val="auto"/>
      </w:pPr>
      <w:r>
        <w:rPr>
          <w:rFonts w:ascii="Times New Roman"/>
          <w:b w:val="false"/>
          <w:i w:val="false"/>
          <w:color w:val="000000"/>
          <w:sz w:val="24"/>
          <w:lang w:val="pl-Pl"/>
        </w:rPr>
        <w:t>5) wyjaśnia, jak są przeprowadzane i jaką rolę odgrywają wybory we współczesnej demokracji;</w:t>
      </w:r>
    </w:p>
    <w:p>
      <w:pPr>
        <w:spacing w:before="25" w:after="0"/>
        <w:ind w:left="373"/>
        <w:jc w:val="both"/>
        <w:textAlignment w:val="auto"/>
      </w:pPr>
      <w:r>
        <w:rPr>
          <w:rFonts w:ascii="Times New Roman"/>
          <w:b w:val="false"/>
          <w:i w:val="false"/>
          <w:color w:val="000000"/>
          <w:sz w:val="24"/>
          <w:lang w:val="pl-Pl"/>
        </w:rPr>
        <w:t>6) wyjaśnia, czym jest referendum; rozważa, jak we współczesnym państwie można realizować inne formy demokracji bezpośredniej;</w:t>
      </w:r>
    </w:p>
    <w:p>
      <w:pPr>
        <w:spacing w:before="25" w:after="0"/>
        <w:ind w:left="373"/>
        <w:jc w:val="both"/>
        <w:textAlignment w:val="auto"/>
      </w:pPr>
      <w:r>
        <w:rPr>
          <w:rFonts w:ascii="Times New Roman"/>
          <w:b w:val="false"/>
          <w:i w:val="false"/>
          <w:color w:val="000000"/>
          <w:sz w:val="24"/>
          <w:lang w:val="pl-Pl"/>
        </w:rPr>
        <w:t>7) rozpoznaje przejawy łamania zasad i procedur demokratycznych w życiu publicznym - w państwie, społeczności lokalnej i życiu szkoły.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Polityka, ideologie, doktryny i programy polityczne. Uczeń:</w:t>
      </w:r>
    </w:p>
    <w:p>
      <w:pPr>
        <w:spacing w:before="25" w:after="0"/>
        <w:ind w:left="373"/>
        <w:jc w:val="both"/>
        <w:textAlignment w:val="auto"/>
      </w:pPr>
      <w:r>
        <w:rPr>
          <w:rFonts w:ascii="Times New Roman"/>
          <w:b w:val="false"/>
          <w:i w:val="false"/>
          <w:color w:val="000000"/>
          <w:sz w:val="24"/>
          <w:lang w:val="pl-Pl"/>
        </w:rPr>
        <w:t>1) przedstawia różne rozumienia pojęcia "polityka";</w:t>
      </w:r>
    </w:p>
    <w:p>
      <w:pPr>
        <w:spacing w:before="25" w:after="0"/>
        <w:ind w:left="373"/>
        <w:jc w:val="both"/>
        <w:textAlignment w:val="auto"/>
      </w:pPr>
      <w:r>
        <w:rPr>
          <w:rFonts w:ascii="Times New Roman"/>
          <w:b w:val="false"/>
          <w:i w:val="false"/>
          <w:color w:val="000000"/>
          <w:sz w:val="24"/>
          <w:lang w:val="pl-Pl"/>
        </w:rPr>
        <w:t>2) charakteryzuje kulturę polityczną współczesnej Polski (normy, formy komunikacji, poziom partycypacji, natężenie konfliktów);</w:t>
      </w:r>
    </w:p>
    <w:p>
      <w:pPr>
        <w:spacing w:before="25" w:after="0"/>
        <w:ind w:left="373"/>
        <w:jc w:val="both"/>
        <w:textAlignment w:val="auto"/>
      </w:pPr>
      <w:r>
        <w:rPr>
          <w:rFonts w:ascii="Times New Roman"/>
          <w:b w:val="false"/>
          <w:i w:val="false"/>
          <w:color w:val="000000"/>
          <w:sz w:val="24"/>
          <w:lang w:val="pl-Pl"/>
        </w:rPr>
        <w:t>3) analizuje wybrane konflikty wartości i interesów ujawniające się w debacie publicznej w Polsce;</w:t>
      </w:r>
    </w:p>
    <w:p>
      <w:pPr>
        <w:spacing w:before="25" w:after="0"/>
        <w:ind w:left="373"/>
        <w:jc w:val="both"/>
        <w:textAlignment w:val="auto"/>
      </w:pPr>
      <w:r>
        <w:rPr>
          <w:rFonts w:ascii="Times New Roman"/>
          <w:b w:val="false"/>
          <w:i w:val="false"/>
          <w:color w:val="000000"/>
          <w:sz w:val="24"/>
          <w:lang w:val="pl-Pl"/>
        </w:rPr>
        <w:t>4) opisuje przebieg debaty publicznej na wybrany temat, korzystając z różnych źródeł informacji; ocenia jakość argumentacji jej stron, formułuje własne stanowisko;</w:t>
      </w:r>
    </w:p>
    <w:p>
      <w:pPr>
        <w:spacing w:before="25" w:after="0"/>
        <w:ind w:left="373"/>
        <w:jc w:val="both"/>
        <w:textAlignment w:val="auto"/>
      </w:pPr>
      <w:r>
        <w:rPr>
          <w:rFonts w:ascii="Times New Roman"/>
          <w:b w:val="false"/>
          <w:i w:val="false"/>
          <w:color w:val="000000"/>
          <w:sz w:val="24"/>
          <w:lang w:val="pl-Pl"/>
        </w:rPr>
        <w:t>5) charakteryzuje ideologie totalitarne (komunizm, nazizm), odwołując się do przykładów historycznych;</w:t>
      </w:r>
    </w:p>
    <w:p>
      <w:pPr>
        <w:spacing w:before="25" w:after="0"/>
        <w:ind w:left="373"/>
        <w:jc w:val="both"/>
        <w:textAlignment w:val="auto"/>
      </w:pPr>
      <w:r>
        <w:rPr>
          <w:rFonts w:ascii="Times New Roman"/>
          <w:b w:val="false"/>
          <w:i w:val="false"/>
          <w:color w:val="000000"/>
          <w:sz w:val="24"/>
          <w:lang w:val="pl-Pl"/>
        </w:rPr>
        <w:t>6) charakteryzuje najważniejsze współczesne doktryny polityczne (chrześcijańska demokracja, konserwatyzm, liberalizm, nacjonalizm, socjaldemokracja, socjalizm);</w:t>
      </w:r>
    </w:p>
    <w:p>
      <w:pPr>
        <w:spacing w:before="25" w:after="0"/>
        <w:ind w:left="373"/>
        <w:jc w:val="both"/>
        <w:textAlignment w:val="auto"/>
      </w:pPr>
      <w:r>
        <w:rPr>
          <w:rFonts w:ascii="Times New Roman"/>
          <w:b w:val="false"/>
          <w:i w:val="false"/>
          <w:color w:val="000000"/>
          <w:sz w:val="24"/>
          <w:lang w:val="pl-Pl"/>
        </w:rPr>
        <w:t>7) przeprowadza krytyczną analizę programów i innych materiałów wyborczych partii politycznych, ze względu na zawartość merytoryczną i formę przekazu.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Systemy partyjne. Uczeń:</w:t>
      </w:r>
    </w:p>
    <w:p>
      <w:pPr>
        <w:spacing w:before="25" w:after="0"/>
        <w:ind w:left="373"/>
        <w:jc w:val="both"/>
        <w:textAlignment w:val="auto"/>
      </w:pPr>
      <w:r>
        <w:rPr>
          <w:rFonts w:ascii="Times New Roman"/>
          <w:b w:val="false"/>
          <w:i w:val="false"/>
          <w:color w:val="000000"/>
          <w:sz w:val="24"/>
          <w:lang w:val="pl-Pl"/>
        </w:rPr>
        <w:t>1) charakteryzuje system monopartyjny, dwupartyjny i wielopartyjny;</w:t>
      </w:r>
    </w:p>
    <w:p>
      <w:pPr>
        <w:spacing w:before="25" w:after="0"/>
        <w:ind w:left="373"/>
        <w:jc w:val="both"/>
        <w:textAlignment w:val="auto"/>
      </w:pPr>
      <w:r>
        <w:rPr>
          <w:rFonts w:ascii="Times New Roman"/>
          <w:b w:val="false"/>
          <w:i w:val="false"/>
          <w:color w:val="000000"/>
          <w:sz w:val="24"/>
          <w:lang w:val="pl-Pl"/>
        </w:rPr>
        <w:t>2) porównuje funkcje partii politycznych w państwach demokratycznych i niedemokratycznych;</w:t>
      </w:r>
    </w:p>
    <w:p>
      <w:pPr>
        <w:spacing w:before="25" w:after="0"/>
        <w:ind w:left="373"/>
        <w:jc w:val="both"/>
        <w:textAlignment w:val="auto"/>
      </w:pPr>
      <w:r>
        <w:rPr>
          <w:rFonts w:ascii="Times New Roman"/>
          <w:b w:val="false"/>
          <w:i w:val="false"/>
          <w:color w:val="000000"/>
          <w:sz w:val="24"/>
          <w:lang w:val="pl-Pl"/>
        </w:rPr>
        <w:t>3) przedstawia system partyjny wybranego przez siebie państwa (do wyboru spośród Wielkiej Brytanii, Niemiec, Francji i Stanów Zjednoczonych) na podstawie samodzielnie zebranych wiadomości;</w:t>
      </w:r>
    </w:p>
    <w:p>
      <w:pPr>
        <w:spacing w:before="25" w:after="0"/>
        <w:ind w:left="373"/>
        <w:jc w:val="both"/>
        <w:textAlignment w:val="auto"/>
      </w:pPr>
      <w:r>
        <w:rPr>
          <w:rFonts w:ascii="Times New Roman"/>
          <w:b w:val="false"/>
          <w:i w:val="false"/>
          <w:color w:val="000000"/>
          <w:sz w:val="24"/>
          <w:lang w:val="pl-Pl"/>
        </w:rPr>
        <w:t>4) opisuje podstawowe zasady ordynacji większościowej i proporcjonalnej w powiązaniu z systemem dwupartyjnym i wielopartyjnym;</w:t>
      </w:r>
    </w:p>
    <w:p>
      <w:pPr>
        <w:spacing w:before="25" w:after="0"/>
        <w:ind w:left="373"/>
        <w:jc w:val="both"/>
        <w:textAlignment w:val="auto"/>
      </w:pPr>
      <w:r>
        <w:rPr>
          <w:rFonts w:ascii="Times New Roman"/>
          <w:b w:val="false"/>
          <w:i w:val="false"/>
          <w:color w:val="000000"/>
          <w:sz w:val="24"/>
          <w:lang w:val="pl-Pl"/>
        </w:rPr>
        <w:t>5) wyjaśnia znaczenie progu wyborczego dla reprezentatywności wyborów i tworzenia rządzącej koalicji;</w:t>
      </w:r>
    </w:p>
    <w:p>
      <w:pPr>
        <w:spacing w:before="25" w:after="0"/>
        <w:ind w:left="373"/>
        <w:jc w:val="both"/>
        <w:textAlignment w:val="auto"/>
      </w:pPr>
      <w:r>
        <w:rPr>
          <w:rFonts w:ascii="Times New Roman"/>
          <w:b w:val="false"/>
          <w:i w:val="false"/>
          <w:color w:val="000000"/>
          <w:sz w:val="24"/>
          <w:lang w:val="pl-Pl"/>
        </w:rPr>
        <w:t>6) analizuje argumenty na rzecz ordynacji większościowej i proporcjonalnej.</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Instytucja państwa. Uczeń:</w:t>
      </w:r>
    </w:p>
    <w:p>
      <w:pPr>
        <w:spacing w:before="25" w:after="0"/>
        <w:ind w:left="373"/>
        <w:jc w:val="both"/>
        <w:textAlignment w:val="auto"/>
      </w:pPr>
      <w:r>
        <w:rPr>
          <w:rFonts w:ascii="Times New Roman"/>
          <w:b w:val="false"/>
          <w:i w:val="false"/>
          <w:color w:val="000000"/>
          <w:sz w:val="24"/>
          <w:lang w:val="pl-Pl"/>
        </w:rPr>
        <w:t>1) wyjaśnia na przykładach relacje między narodem a państwem;</w:t>
      </w:r>
    </w:p>
    <w:p>
      <w:pPr>
        <w:spacing w:before="25" w:after="0"/>
        <w:ind w:left="373"/>
        <w:jc w:val="both"/>
        <w:textAlignment w:val="auto"/>
      </w:pPr>
      <w:r>
        <w:rPr>
          <w:rFonts w:ascii="Times New Roman"/>
          <w:b w:val="false"/>
          <w:i w:val="false"/>
          <w:color w:val="000000"/>
          <w:sz w:val="24"/>
          <w:lang w:val="pl-Pl"/>
        </w:rPr>
        <w:t>2) charakteryzuje zjawisko legitymizacji władzy, odnosząc teorię Masa Webera do historycznych i współczesnych przykładów;</w:t>
      </w:r>
    </w:p>
    <w:p>
      <w:pPr>
        <w:spacing w:before="25" w:after="0"/>
        <w:ind w:left="373"/>
        <w:jc w:val="both"/>
        <w:textAlignment w:val="auto"/>
      </w:pPr>
      <w:r>
        <w:rPr>
          <w:rFonts w:ascii="Times New Roman"/>
          <w:b w:val="false"/>
          <w:i w:val="false"/>
          <w:color w:val="000000"/>
          <w:sz w:val="24"/>
          <w:lang w:val="pl-Pl"/>
        </w:rPr>
        <w:t>3) opisuje najważniejsze teorie genezy państwa (Arystotelesa, teistyczna, umowy społecznej, podboju, marksistowska);</w:t>
      </w:r>
    </w:p>
    <w:p>
      <w:pPr>
        <w:spacing w:before="25" w:after="0"/>
        <w:ind w:left="373"/>
        <w:jc w:val="both"/>
        <w:textAlignment w:val="auto"/>
      </w:pPr>
      <w:r>
        <w:rPr>
          <w:rFonts w:ascii="Times New Roman"/>
          <w:b w:val="false"/>
          <w:i w:val="false"/>
          <w:color w:val="000000"/>
          <w:sz w:val="24"/>
          <w:lang w:val="pl-Pl"/>
        </w:rPr>
        <w:t>4) odróżnia suwerenność zewnętrzną od suwerenności wewnętrznej.</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Modele ustrojowe państw demokratycznych. Uczeń:</w:t>
      </w:r>
    </w:p>
    <w:p>
      <w:pPr>
        <w:spacing w:before="25" w:after="0"/>
        <w:ind w:left="373"/>
        <w:jc w:val="both"/>
        <w:textAlignment w:val="auto"/>
      </w:pPr>
      <w:r>
        <w:rPr>
          <w:rFonts w:ascii="Times New Roman"/>
          <w:b w:val="false"/>
          <w:i w:val="false"/>
          <w:color w:val="000000"/>
          <w:sz w:val="24"/>
          <w:lang w:val="pl-Pl"/>
        </w:rPr>
        <w:t>1) podaje cechy charakterystyczne różnych modeli ustrojowych państw demokratycznych; wyjaśnia, jaki model funkcjonuje w Polsce;</w:t>
      </w:r>
    </w:p>
    <w:p>
      <w:pPr>
        <w:spacing w:before="25" w:after="0"/>
        <w:ind w:left="373"/>
        <w:jc w:val="both"/>
        <w:textAlignment w:val="auto"/>
      </w:pPr>
      <w:r>
        <w:rPr>
          <w:rFonts w:ascii="Times New Roman"/>
          <w:b w:val="false"/>
          <w:i w:val="false"/>
          <w:color w:val="000000"/>
          <w:sz w:val="24"/>
          <w:lang w:val="pl-Pl"/>
        </w:rPr>
        <w:t>2) charakteryzuje krótko ustroje polityczne Niemiec, Wielkiej Brytanii, Francji, Stanów Zjednoczonych, Szwajcarii, Włoch i Rosji, na podstawie samodzielnie zebranych informacji;</w:t>
      </w:r>
    </w:p>
    <w:p>
      <w:pPr>
        <w:spacing w:before="25" w:after="0"/>
        <w:ind w:left="373"/>
        <w:jc w:val="both"/>
        <w:textAlignment w:val="auto"/>
      </w:pPr>
      <w:r>
        <w:rPr>
          <w:rFonts w:ascii="Times New Roman"/>
          <w:b w:val="false"/>
          <w:i w:val="false"/>
          <w:color w:val="000000"/>
          <w:sz w:val="24"/>
          <w:lang w:val="pl-Pl"/>
        </w:rPr>
        <w:t>3) przedstawia zasady odpowiedzialności konstytucyjnej i politycznej; wskazuje, kto im podlega;</w:t>
      </w:r>
    </w:p>
    <w:p>
      <w:pPr>
        <w:spacing w:before="25" w:after="0"/>
        <w:ind w:left="373"/>
        <w:jc w:val="both"/>
        <w:textAlignment w:val="auto"/>
      </w:pPr>
      <w:r>
        <w:rPr>
          <w:rFonts w:ascii="Times New Roman"/>
          <w:b w:val="false"/>
          <w:i w:val="false"/>
          <w:color w:val="000000"/>
          <w:sz w:val="24"/>
          <w:lang w:val="pl-Pl"/>
        </w:rPr>
        <w:t>4) opisuje współczesne modele stosunków między władzą świecką a władzą duchowną (uprzywilejowanie głównego wyznania, państwo ateistyczne, państwo neutralne światopoglądowo);</w:t>
      </w:r>
    </w:p>
    <w:p>
      <w:pPr>
        <w:spacing w:before="25" w:after="0"/>
        <w:ind w:left="373"/>
        <w:jc w:val="both"/>
        <w:textAlignment w:val="auto"/>
      </w:pPr>
      <w:r>
        <w:rPr>
          <w:rFonts w:ascii="Times New Roman"/>
          <w:b w:val="false"/>
          <w:i w:val="false"/>
          <w:color w:val="000000"/>
          <w:sz w:val="24"/>
          <w:lang w:val="pl-Pl"/>
        </w:rPr>
        <w:t>5) omawia przepisy Konstytucji Rzeczypospolitej Polskiej dotyczące relacji państwo -Kościół: podaje najważniejsze postanowienia konkordatu.</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Władza ustawodawcza w państwie demokratycznym. Uczeń:</w:t>
      </w:r>
    </w:p>
    <w:p>
      <w:pPr>
        <w:spacing w:before="25" w:after="0"/>
        <w:ind w:left="373"/>
        <w:jc w:val="both"/>
        <w:textAlignment w:val="auto"/>
      </w:pPr>
      <w:r>
        <w:rPr>
          <w:rFonts w:ascii="Times New Roman"/>
          <w:b w:val="false"/>
          <w:i w:val="false"/>
          <w:color w:val="000000"/>
          <w:sz w:val="24"/>
          <w:lang w:val="pl-Pl"/>
        </w:rPr>
        <w:t>1) wymienia i ilustruje przykładami funkcje władzy ustawodawczej;</w:t>
      </w:r>
    </w:p>
    <w:p>
      <w:pPr>
        <w:spacing w:before="25" w:after="0"/>
        <w:ind w:left="373"/>
        <w:jc w:val="both"/>
        <w:textAlignment w:val="auto"/>
      </w:pPr>
      <w:r>
        <w:rPr>
          <w:rFonts w:ascii="Times New Roman"/>
          <w:b w:val="false"/>
          <w:i w:val="false"/>
          <w:color w:val="000000"/>
          <w:sz w:val="24"/>
          <w:lang w:val="pl-Pl"/>
        </w:rPr>
        <w:t>2) zarysowuje główne funkcje izby wyższej i niższej parlamentów w wybranych państwach (w Wielkiej Brytanii, Stanach Zjednoczonych, Niemczech); podaje przykłady państw z parlamentem jednoizbowym;</w:t>
      </w:r>
    </w:p>
    <w:p>
      <w:pPr>
        <w:spacing w:before="25" w:after="0"/>
        <w:ind w:left="373"/>
        <w:jc w:val="both"/>
        <w:textAlignment w:val="auto"/>
      </w:pPr>
      <w:r>
        <w:rPr>
          <w:rFonts w:ascii="Times New Roman"/>
          <w:b w:val="false"/>
          <w:i w:val="false"/>
          <w:color w:val="000000"/>
          <w:sz w:val="24"/>
          <w:lang w:val="pl-Pl"/>
        </w:rPr>
        <w:t>3) ocenia zasadność immunitetu parlamentarnego; odróżnia jego formy (immunitet formalny, materialny);</w:t>
      </w:r>
    </w:p>
    <w:p>
      <w:pPr>
        <w:spacing w:before="25" w:after="0"/>
        <w:ind w:left="373"/>
        <w:jc w:val="both"/>
        <w:textAlignment w:val="auto"/>
      </w:pPr>
      <w:r>
        <w:rPr>
          <w:rFonts w:ascii="Times New Roman"/>
          <w:b w:val="false"/>
          <w:i w:val="false"/>
          <w:color w:val="000000"/>
          <w:sz w:val="24"/>
          <w:lang w:val="pl-Pl"/>
        </w:rPr>
        <w:t>4) wyjaśnia terminy: sesja plenarna, komisja parlamentarna, kworum, interpelacja, zapytanie poselskie;</w:t>
      </w:r>
    </w:p>
    <w:p>
      <w:pPr>
        <w:spacing w:before="25" w:after="0"/>
        <w:ind w:left="373"/>
        <w:jc w:val="both"/>
        <w:textAlignment w:val="auto"/>
      </w:pPr>
      <w:r>
        <w:rPr>
          <w:rFonts w:ascii="Times New Roman"/>
          <w:b w:val="false"/>
          <w:i w:val="false"/>
          <w:color w:val="000000"/>
          <w:sz w:val="24"/>
          <w:lang w:val="pl-Pl"/>
        </w:rPr>
        <w:t>5) przedstawia procedurę tworzenia prawa przez parlament;</w:t>
      </w:r>
    </w:p>
    <w:p>
      <w:pPr>
        <w:spacing w:before="25" w:after="0"/>
        <w:ind w:left="373"/>
        <w:jc w:val="both"/>
        <w:textAlignment w:val="auto"/>
      </w:pPr>
      <w:r>
        <w:rPr>
          <w:rFonts w:ascii="Times New Roman"/>
          <w:b w:val="false"/>
          <w:i w:val="false"/>
          <w:color w:val="000000"/>
          <w:sz w:val="24"/>
          <w:lang w:val="pl-Pl"/>
        </w:rPr>
        <w:t>6) opisuje mechanizm tworzenia koalicji rządowej; wyjaśnia rolę opozycji w pracy parlamentu.</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Władza wykonawcza w państwie demokratycznym. Uczeń:</w:t>
      </w:r>
    </w:p>
    <w:p>
      <w:pPr>
        <w:spacing w:before="25" w:after="0"/>
        <w:ind w:left="373"/>
        <w:jc w:val="both"/>
        <w:textAlignment w:val="auto"/>
      </w:pPr>
      <w:r>
        <w:rPr>
          <w:rFonts w:ascii="Times New Roman"/>
          <w:b w:val="false"/>
          <w:i w:val="false"/>
          <w:color w:val="000000"/>
          <w:sz w:val="24"/>
          <w:lang w:val="pl-Pl"/>
        </w:rPr>
        <w:t>1) wyjaśnia, jaką rolę we współczesnych państwach może pełnić głowa państwa; podaje przykłady urzędujących głów państw (monarchów i prezydentów);</w:t>
      </w:r>
    </w:p>
    <w:p>
      <w:pPr>
        <w:spacing w:before="25" w:after="0"/>
        <w:ind w:left="373"/>
        <w:jc w:val="both"/>
        <w:textAlignment w:val="auto"/>
      </w:pPr>
      <w:r>
        <w:rPr>
          <w:rFonts w:ascii="Times New Roman"/>
          <w:b w:val="false"/>
          <w:i w:val="false"/>
          <w:color w:val="000000"/>
          <w:sz w:val="24"/>
          <w:lang w:val="pl-Pl"/>
        </w:rPr>
        <w:t>2) charakteryzuje kompetencje rządu w państwie demokratycznym i relacje między rządem a głową państwa.</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Współczesna demokracja w Polsce i na świecie - problemy i zagrożenia. Uczeń:</w:t>
      </w:r>
    </w:p>
    <w:p>
      <w:pPr>
        <w:spacing w:before="25" w:after="0"/>
        <w:ind w:left="373"/>
        <w:jc w:val="both"/>
        <w:textAlignment w:val="auto"/>
      </w:pPr>
      <w:r>
        <w:rPr>
          <w:rFonts w:ascii="Times New Roman"/>
          <w:b w:val="false"/>
          <w:i w:val="false"/>
          <w:color w:val="000000"/>
          <w:sz w:val="24"/>
          <w:lang w:val="pl-Pl"/>
        </w:rPr>
        <w:t>1) rozważa problemy polityki bezpieczeństwa socjalnego;</w:t>
      </w:r>
    </w:p>
    <w:p>
      <w:pPr>
        <w:spacing w:before="25" w:after="0"/>
        <w:ind w:left="373"/>
        <w:jc w:val="both"/>
        <w:textAlignment w:val="auto"/>
      </w:pPr>
      <w:r>
        <w:rPr>
          <w:rFonts w:ascii="Times New Roman"/>
          <w:b w:val="false"/>
          <w:i w:val="false"/>
          <w:color w:val="000000"/>
          <w:sz w:val="24"/>
          <w:lang w:val="pl-Pl"/>
        </w:rPr>
        <w:t>2) rozpoznaje przejawy populizmu i wyjaśnia, dlaczego stanowi on zagrożenie dla demokracji;</w:t>
      </w:r>
    </w:p>
    <w:p>
      <w:pPr>
        <w:spacing w:before="25" w:after="0"/>
        <w:ind w:left="373"/>
        <w:jc w:val="both"/>
        <w:textAlignment w:val="auto"/>
      </w:pPr>
      <w:r>
        <w:rPr>
          <w:rFonts w:ascii="Times New Roman"/>
          <w:b w:val="false"/>
          <w:i w:val="false"/>
          <w:color w:val="000000"/>
          <w:sz w:val="24"/>
          <w:lang w:val="pl-Pl"/>
        </w:rPr>
        <w:t>3) omawia na przykładach patologie życia publicznego (np. korupcja, nepotyzm, klientelizm) i wyjaśnia, dlaczego wpływają one destrukcyjnie na życie publiczne;</w:t>
      </w:r>
    </w:p>
    <w:p>
      <w:pPr>
        <w:spacing w:before="25" w:after="0"/>
        <w:ind w:left="373"/>
        <w:jc w:val="both"/>
        <w:textAlignment w:val="auto"/>
      </w:pPr>
      <w:r>
        <w:rPr>
          <w:rFonts w:ascii="Times New Roman"/>
          <w:b w:val="false"/>
          <w:i w:val="false"/>
          <w:color w:val="000000"/>
          <w:sz w:val="24"/>
          <w:lang w:val="pl-Pl"/>
        </w:rPr>
        <w:t>4) wyjaśnia, dlaczego tak wielu obywateli nie uczestniczy w życiu politycznym, i przedstawia sposoby zwiększania poziomu partycypacji;</w:t>
      </w:r>
    </w:p>
    <w:p>
      <w:pPr>
        <w:spacing w:before="25" w:after="0"/>
        <w:ind w:left="373"/>
        <w:jc w:val="both"/>
        <w:textAlignment w:val="auto"/>
      </w:pPr>
      <w:r>
        <w:rPr>
          <w:rFonts w:ascii="Times New Roman"/>
          <w:b w:val="false"/>
          <w:i w:val="false"/>
          <w:color w:val="000000"/>
          <w:sz w:val="24"/>
          <w:lang w:val="pl-Pl"/>
        </w:rPr>
        <w:t>5) przedstawia sposoby, jakimi partie polityczne walczą o elektorat, i ocenia te działania według standardów demokracji;</w:t>
      </w:r>
    </w:p>
    <w:p>
      <w:pPr>
        <w:spacing w:before="25" w:after="0"/>
        <w:ind w:left="373"/>
        <w:jc w:val="both"/>
        <w:textAlignment w:val="auto"/>
      </w:pPr>
      <w:r>
        <w:rPr>
          <w:rFonts w:ascii="Times New Roman"/>
          <w:b w:val="false"/>
          <w:i w:val="false"/>
          <w:color w:val="000000"/>
          <w:sz w:val="24"/>
          <w:lang w:val="pl-Pl"/>
        </w:rPr>
        <w:t>6) wyjaśnia, jaką rolę w państwie demokratycznym pełnią ruchy obywatelskiego sprzeciwu i emancypacji.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Konstytucja Rzeczypospolitej Polskiej. Uczeń:</w:t>
      </w:r>
    </w:p>
    <w:p>
      <w:pPr>
        <w:spacing w:before="25" w:after="0"/>
        <w:ind w:left="373"/>
        <w:jc w:val="both"/>
        <w:textAlignment w:val="auto"/>
      </w:pPr>
      <w:r>
        <w:rPr>
          <w:rFonts w:ascii="Times New Roman"/>
          <w:b w:val="false"/>
          <w:i w:val="false"/>
          <w:color w:val="000000"/>
          <w:sz w:val="24"/>
          <w:lang w:val="pl-Pl"/>
        </w:rPr>
        <w:t>1) przedstawia konstytucyjne zasady ustroju państwa;</w:t>
      </w:r>
    </w:p>
    <w:p>
      <w:pPr>
        <w:spacing w:before="25" w:after="0"/>
        <w:ind w:left="373"/>
        <w:jc w:val="both"/>
        <w:textAlignment w:val="auto"/>
      </w:pPr>
      <w:r>
        <w:rPr>
          <w:rFonts w:ascii="Times New Roman"/>
          <w:b w:val="false"/>
          <w:i w:val="false"/>
          <w:color w:val="000000"/>
          <w:sz w:val="24"/>
          <w:lang w:val="pl-Pl"/>
        </w:rPr>
        <w:t>2) wyjaśnia konstytucyjne pojęcie suwerenności;</w:t>
      </w:r>
    </w:p>
    <w:p>
      <w:pPr>
        <w:spacing w:before="25" w:after="0"/>
        <w:ind w:left="373"/>
        <w:jc w:val="both"/>
        <w:textAlignment w:val="auto"/>
      </w:pPr>
      <w:r>
        <w:rPr>
          <w:rFonts w:ascii="Times New Roman"/>
          <w:b w:val="false"/>
          <w:i w:val="false"/>
          <w:color w:val="000000"/>
          <w:sz w:val="24"/>
          <w:lang w:val="pl-Pl"/>
        </w:rPr>
        <w:t>3) wyjaśnia relację między prawem międzynarodowym (w tym unijnym) a prawem krajowym;</w:t>
      </w:r>
    </w:p>
    <w:p>
      <w:pPr>
        <w:spacing w:before="25" w:after="0"/>
        <w:ind w:left="373"/>
        <w:jc w:val="both"/>
        <w:textAlignment w:val="auto"/>
      </w:pPr>
      <w:r>
        <w:rPr>
          <w:rFonts w:ascii="Times New Roman"/>
          <w:b w:val="false"/>
          <w:i w:val="false"/>
          <w:color w:val="000000"/>
          <w:sz w:val="24"/>
          <w:lang w:val="pl-Pl"/>
        </w:rPr>
        <w:t>4) omawia postanowienia dotyczące rodzajów stanów nadzwyczajnych i warunków ich wprowadzania;</w:t>
      </w:r>
    </w:p>
    <w:p>
      <w:pPr>
        <w:spacing w:before="25" w:after="0"/>
        <w:ind w:left="373"/>
        <w:jc w:val="both"/>
        <w:textAlignment w:val="auto"/>
      </w:pPr>
      <w:r>
        <w:rPr>
          <w:rFonts w:ascii="Times New Roman"/>
          <w:b w:val="false"/>
          <w:i w:val="false"/>
          <w:color w:val="000000"/>
          <w:sz w:val="24"/>
          <w:lang w:val="pl-Pl"/>
        </w:rPr>
        <w:t>5) przedstawia procedurę zmiany Konstytucji.</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Parlament Rzeczypospolitej Polskiej. Uczeń:</w:t>
      </w:r>
    </w:p>
    <w:p>
      <w:pPr>
        <w:spacing w:before="25" w:after="0"/>
        <w:ind w:left="373"/>
        <w:jc w:val="both"/>
        <w:textAlignment w:val="auto"/>
      </w:pPr>
      <w:r>
        <w:rPr>
          <w:rFonts w:ascii="Times New Roman"/>
          <w:b w:val="false"/>
          <w:i w:val="false"/>
          <w:color w:val="000000"/>
          <w:sz w:val="24"/>
          <w:lang w:val="pl-Pl"/>
        </w:rPr>
        <w:t>1) wymienia kompetencje Sejmu i Senatu w państwie i przedstawia znaczenie obu izb oraz Zgromadzenia Narodowego w systemie władz Rzeczypospolitej Polskiej;</w:t>
      </w:r>
    </w:p>
    <w:p>
      <w:pPr>
        <w:spacing w:before="25" w:after="0"/>
        <w:ind w:left="373"/>
        <w:jc w:val="both"/>
        <w:textAlignment w:val="auto"/>
      </w:pPr>
      <w:r>
        <w:rPr>
          <w:rFonts w:ascii="Times New Roman"/>
          <w:b w:val="false"/>
          <w:i w:val="false"/>
          <w:color w:val="000000"/>
          <w:sz w:val="24"/>
          <w:lang w:val="pl-Pl"/>
        </w:rPr>
        <w:t>2) określa sytuacje, w jakich może dojść do skrócenia kadencji Sejmu;</w:t>
      </w:r>
    </w:p>
    <w:p>
      <w:pPr>
        <w:spacing w:before="25" w:after="0"/>
        <w:ind w:left="373"/>
        <w:jc w:val="both"/>
        <w:textAlignment w:val="auto"/>
      </w:pPr>
      <w:r>
        <w:rPr>
          <w:rFonts w:ascii="Times New Roman"/>
          <w:b w:val="false"/>
          <w:i w:val="false"/>
          <w:color w:val="000000"/>
          <w:sz w:val="24"/>
          <w:lang w:val="pl-Pl"/>
        </w:rPr>
        <w:t>3) podaje przykłady stosowania w procedurze legislacyjnej polskiego parlamentu większości zwykłej, bezwzględnej i kwalifikowanej;</w:t>
      </w:r>
    </w:p>
    <w:p>
      <w:pPr>
        <w:spacing w:before="25" w:after="0"/>
        <w:ind w:left="373"/>
        <w:jc w:val="both"/>
        <w:textAlignment w:val="auto"/>
      </w:pPr>
      <w:r>
        <w:rPr>
          <w:rFonts w:ascii="Times New Roman"/>
          <w:b w:val="false"/>
          <w:i w:val="false"/>
          <w:color w:val="000000"/>
          <w:sz w:val="24"/>
          <w:lang w:val="pl-Pl"/>
        </w:rPr>
        <w:t>4) wyjaśnia szczególny charakter procedury uchwalania ustawy budżetowej.</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Prezydent Rzeczypospolitej Polskiej. Uczeń:</w:t>
      </w:r>
    </w:p>
    <w:p>
      <w:pPr>
        <w:spacing w:before="25" w:after="0"/>
        <w:ind w:left="373"/>
        <w:jc w:val="both"/>
        <w:textAlignment w:val="auto"/>
      </w:pPr>
      <w:r>
        <w:rPr>
          <w:rFonts w:ascii="Times New Roman"/>
          <w:b w:val="false"/>
          <w:i w:val="false"/>
          <w:color w:val="000000"/>
          <w:sz w:val="24"/>
          <w:lang w:val="pl-Pl"/>
        </w:rPr>
        <w:t>1) określa główne kompetencje prezydenta w relacjach z parlamentem, rządem, władzą sądowniczą, a także sposób sprawowania władzy w zakresie bezpieczeństwa państwa i polityki zagranicznej;</w:t>
      </w:r>
    </w:p>
    <w:p>
      <w:pPr>
        <w:spacing w:before="25" w:after="0"/>
        <w:ind w:left="373"/>
        <w:jc w:val="both"/>
        <w:textAlignment w:val="auto"/>
      </w:pPr>
      <w:r>
        <w:rPr>
          <w:rFonts w:ascii="Times New Roman"/>
          <w:b w:val="false"/>
          <w:i w:val="false"/>
          <w:color w:val="000000"/>
          <w:sz w:val="24"/>
          <w:lang w:val="pl-Pl"/>
        </w:rPr>
        <w:t>2) wyjaśnia różnice między ordynacjami wyborów parlamentarnych i prezydenckich w Polsce;</w:t>
      </w:r>
    </w:p>
    <w:p>
      <w:pPr>
        <w:spacing w:before="25" w:after="0"/>
        <w:ind w:left="373"/>
        <w:jc w:val="both"/>
        <w:textAlignment w:val="auto"/>
      </w:pPr>
      <w:r>
        <w:rPr>
          <w:rFonts w:ascii="Times New Roman"/>
          <w:b w:val="false"/>
          <w:i w:val="false"/>
          <w:color w:val="000000"/>
          <w:sz w:val="24"/>
          <w:lang w:val="pl-Pl"/>
        </w:rPr>
        <w:t>3) wyjaśnia, w jakich okolicznościach prezydent może być zawieszony lub usunięty z urzędu.</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Rada Ministrów Rzeczypospolitej Polskiej. Uczeń:</w:t>
      </w:r>
    </w:p>
    <w:p>
      <w:pPr>
        <w:spacing w:before="25" w:after="0"/>
        <w:ind w:left="373"/>
        <w:jc w:val="both"/>
        <w:textAlignment w:val="auto"/>
      </w:pPr>
      <w:r>
        <w:rPr>
          <w:rFonts w:ascii="Times New Roman"/>
          <w:b w:val="false"/>
          <w:i w:val="false"/>
          <w:color w:val="000000"/>
          <w:sz w:val="24"/>
          <w:lang w:val="pl-Pl"/>
        </w:rPr>
        <w:t>1) przedstawia konstytucyjne procedury powoływania i odwoływania rządu, zmiany rządu i zmiany ministrów;</w:t>
      </w:r>
    </w:p>
    <w:p>
      <w:pPr>
        <w:spacing w:before="25" w:after="0"/>
        <w:ind w:left="373"/>
        <w:jc w:val="both"/>
        <w:textAlignment w:val="auto"/>
      </w:pPr>
      <w:r>
        <w:rPr>
          <w:rFonts w:ascii="Times New Roman"/>
          <w:b w:val="false"/>
          <w:i w:val="false"/>
          <w:color w:val="000000"/>
          <w:sz w:val="24"/>
          <w:lang w:val="pl-Pl"/>
        </w:rPr>
        <w:t>2) porównuje sytuację rządów mniejszościowych i. większościowych ze względu na możliwości działania;</w:t>
      </w:r>
    </w:p>
    <w:p>
      <w:pPr>
        <w:spacing w:before="25" w:after="0"/>
        <w:ind w:left="373"/>
        <w:jc w:val="both"/>
        <w:textAlignment w:val="auto"/>
      </w:pPr>
      <w:r>
        <w:rPr>
          <w:rFonts w:ascii="Times New Roman"/>
          <w:b w:val="false"/>
          <w:i w:val="false"/>
          <w:color w:val="000000"/>
          <w:sz w:val="24"/>
          <w:lang w:val="pl-Pl"/>
        </w:rPr>
        <w:t>3) rozpoznaje urzędy należące do administracji rządowej; określa kompetencje i procedurę powoływania wojewody;</w:t>
      </w:r>
    </w:p>
    <w:p>
      <w:pPr>
        <w:spacing w:before="25" w:after="0"/>
        <w:ind w:left="373"/>
        <w:jc w:val="both"/>
        <w:textAlignment w:val="auto"/>
      </w:pPr>
      <w:r>
        <w:rPr>
          <w:rFonts w:ascii="Times New Roman"/>
          <w:b w:val="false"/>
          <w:i w:val="false"/>
          <w:color w:val="000000"/>
          <w:sz w:val="24"/>
          <w:lang w:val="pl-Pl"/>
        </w:rPr>
        <w:t>4) wyjaśnia, podając przykłady, czym zajmuje się administracja zespolona i niezespolona;</w:t>
      </w:r>
    </w:p>
    <w:p>
      <w:pPr>
        <w:spacing w:before="25" w:after="0"/>
        <w:ind w:left="373"/>
        <w:jc w:val="both"/>
        <w:textAlignment w:val="auto"/>
      </w:pPr>
      <w:r>
        <w:rPr>
          <w:rFonts w:ascii="Times New Roman"/>
          <w:b w:val="false"/>
          <w:i w:val="false"/>
          <w:color w:val="000000"/>
          <w:sz w:val="24"/>
          <w:lang w:val="pl-Pl"/>
        </w:rPr>
        <w:t>5) ocenia funkcjonowanie służby cywilnej w Polsce.</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Organy kontroli państwowej, ochrony prawa i zaufania publicznego. Uczeń:</w:t>
      </w:r>
    </w:p>
    <w:p>
      <w:pPr>
        <w:spacing w:before="25" w:after="0"/>
        <w:ind w:left="373"/>
        <w:jc w:val="both"/>
        <w:textAlignment w:val="auto"/>
      </w:pPr>
      <w:r>
        <w:rPr>
          <w:rFonts w:ascii="Times New Roman"/>
          <w:b w:val="false"/>
          <w:i w:val="false"/>
          <w:color w:val="000000"/>
          <w:sz w:val="24"/>
          <w:lang w:val="pl-Pl"/>
        </w:rPr>
        <w:t>1) omawia kompetencje Najwyższej Izby Kontroli i ocenia jej znaczenie dla funkcjonowania instytucji publicznych;</w:t>
      </w:r>
    </w:p>
    <w:p>
      <w:pPr>
        <w:spacing w:before="25" w:after="0"/>
        <w:ind w:left="373"/>
        <w:jc w:val="both"/>
        <w:textAlignment w:val="auto"/>
      </w:pPr>
      <w:r>
        <w:rPr>
          <w:rFonts w:ascii="Times New Roman"/>
          <w:b w:val="false"/>
          <w:i w:val="false"/>
          <w:color w:val="000000"/>
          <w:sz w:val="24"/>
          <w:lang w:val="pl-Pl"/>
        </w:rPr>
        <w:t>2) przedstawia uprawnienia i sposób działania Rzecznika Praw Obywatelskich;</w:t>
      </w:r>
    </w:p>
    <w:p>
      <w:pPr>
        <w:spacing w:before="25" w:after="0"/>
        <w:ind w:left="373"/>
        <w:jc w:val="both"/>
        <w:textAlignment w:val="auto"/>
      </w:pPr>
      <w:r>
        <w:rPr>
          <w:rFonts w:ascii="Times New Roman"/>
          <w:b w:val="false"/>
          <w:i w:val="false"/>
          <w:color w:val="000000"/>
          <w:sz w:val="24"/>
          <w:lang w:val="pl-Pl"/>
        </w:rPr>
        <w:t>3) opisuje procedurę lustracyjną i wskazuje kategorie osób. które jej podlegają;</w:t>
      </w:r>
    </w:p>
    <w:p>
      <w:pPr>
        <w:spacing w:before="25" w:after="0"/>
        <w:ind w:left="373"/>
        <w:jc w:val="both"/>
        <w:textAlignment w:val="auto"/>
      </w:pPr>
      <w:r>
        <w:rPr>
          <w:rFonts w:ascii="Times New Roman"/>
          <w:b w:val="false"/>
          <w:i w:val="false"/>
          <w:color w:val="000000"/>
          <w:sz w:val="24"/>
          <w:lang w:val="pl-Pl"/>
        </w:rPr>
        <w:t>4) odwołując się do wybranych przykładów, charakteryzuje zadania Instytutu Pamięci Narodowej;</w:t>
      </w:r>
    </w:p>
    <w:p>
      <w:pPr>
        <w:spacing w:before="25" w:after="0"/>
        <w:ind w:left="373"/>
        <w:jc w:val="both"/>
        <w:textAlignment w:val="auto"/>
      </w:pPr>
      <w:r>
        <w:rPr>
          <w:rFonts w:ascii="Times New Roman"/>
          <w:b w:val="false"/>
          <w:i w:val="false"/>
          <w:color w:val="000000"/>
          <w:sz w:val="24"/>
          <w:lang w:val="pl-Pl"/>
        </w:rPr>
        <w:t>5) wymienia podstawowe zadania Krajowej Rady Radiofonii i Telewizji, Urzędu Ochrony Konkurencji i Konsumentów oraz Urzędu Kontroli Elektronicznej.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Samorząd terytorialny w Polsce. Uczeń:</w:t>
      </w:r>
    </w:p>
    <w:p>
      <w:pPr>
        <w:spacing w:before="25" w:after="0"/>
        <w:ind w:left="373"/>
        <w:jc w:val="both"/>
        <w:textAlignment w:val="auto"/>
      </w:pPr>
      <w:r>
        <w:rPr>
          <w:rFonts w:ascii="Times New Roman"/>
          <w:b w:val="false"/>
          <w:i w:val="false"/>
          <w:color w:val="000000"/>
          <w:sz w:val="24"/>
          <w:lang w:val="pl-Pl"/>
        </w:rPr>
        <w:t>1) omawia formy demokracji przedstawicielskiej i bezpośredniej w samorządach terytorialnych; opisuje instytucję referendum lokalnego;</w:t>
      </w:r>
    </w:p>
    <w:p>
      <w:pPr>
        <w:spacing w:before="25" w:after="0"/>
        <w:ind w:left="373"/>
        <w:jc w:val="both"/>
        <w:textAlignment w:val="auto"/>
      </w:pPr>
      <w:r>
        <w:rPr>
          <w:rFonts w:ascii="Times New Roman"/>
          <w:b w:val="false"/>
          <w:i w:val="false"/>
          <w:color w:val="000000"/>
          <w:sz w:val="24"/>
          <w:lang w:val="pl-Pl"/>
        </w:rPr>
        <w:t>2) przedstawia zadania i kompetencje samorządu gminnego, powiatowego i wojewódzkiego;</w:t>
      </w:r>
    </w:p>
    <w:p>
      <w:pPr>
        <w:spacing w:before="25" w:after="0"/>
        <w:ind w:left="373"/>
        <w:jc w:val="both"/>
        <w:textAlignment w:val="auto"/>
      </w:pPr>
      <w:r>
        <w:rPr>
          <w:rFonts w:ascii="Times New Roman"/>
          <w:b w:val="false"/>
          <w:i w:val="false"/>
          <w:color w:val="000000"/>
          <w:sz w:val="24"/>
          <w:lang w:val="pl-Pl"/>
        </w:rPr>
        <w:t>3) wyjaśnia, jakie są źródła dochodów samorządów (dochody własne, dotacje, subwencje) i jak jest uchwalany budżet gminy;</w:t>
      </w:r>
    </w:p>
    <w:p>
      <w:pPr>
        <w:spacing w:before="25" w:after="0"/>
        <w:ind w:left="373"/>
        <w:jc w:val="both"/>
        <w:textAlignment w:val="auto"/>
      </w:pPr>
      <w:r>
        <w:rPr>
          <w:rFonts w:ascii="Times New Roman"/>
          <w:b w:val="false"/>
          <w:i w:val="false"/>
          <w:color w:val="000000"/>
          <w:sz w:val="24"/>
          <w:lang w:val="pl-Pl"/>
        </w:rPr>
        <w:t>4) znajduje i analizuje informacje na temat dochodów i wydatków własnej gminy;</w:t>
      </w:r>
    </w:p>
    <w:p>
      <w:pPr>
        <w:spacing w:before="25" w:after="0"/>
        <w:ind w:left="373"/>
        <w:jc w:val="both"/>
        <w:textAlignment w:val="auto"/>
      </w:pPr>
      <w:r>
        <w:rPr>
          <w:rFonts w:ascii="Times New Roman"/>
          <w:b w:val="false"/>
          <w:i w:val="false"/>
          <w:color w:val="000000"/>
          <w:sz w:val="24"/>
          <w:lang w:val="pl-Pl"/>
        </w:rPr>
        <w:t>5) opisuje uprawnienia nadzorcze premiera i wojewody wobec samorządów terytorialnych;</w:t>
      </w:r>
    </w:p>
    <w:p>
      <w:pPr>
        <w:spacing w:before="25" w:after="0"/>
        <w:ind w:left="373"/>
        <w:jc w:val="both"/>
        <w:textAlignment w:val="auto"/>
      </w:pPr>
      <w:r>
        <w:rPr>
          <w:rFonts w:ascii="Times New Roman"/>
          <w:b w:val="false"/>
          <w:i w:val="false"/>
          <w:color w:val="000000"/>
          <w:sz w:val="24"/>
          <w:lang w:val="pl-Pl"/>
        </w:rPr>
        <w:t>6) rozważa problemy oraz perspektywy rozwoju własnej gminy, powiatu lub regionu na podstawie samodzielnie zebranych materiałów.</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Prawo. Uczeń:</w:t>
      </w:r>
    </w:p>
    <w:p>
      <w:pPr>
        <w:spacing w:before="25" w:after="0"/>
        <w:ind w:left="373"/>
        <w:jc w:val="both"/>
        <w:textAlignment w:val="auto"/>
      </w:pPr>
      <w:r>
        <w:rPr>
          <w:rFonts w:ascii="Times New Roman"/>
          <w:b w:val="false"/>
          <w:i w:val="false"/>
          <w:color w:val="000000"/>
          <w:sz w:val="24"/>
          <w:lang w:val="pl-Pl"/>
        </w:rPr>
        <w:t>1) wyjaśnia zasady hierarchiczności, spójności i zupełności w systemie prawnym;</w:t>
      </w:r>
    </w:p>
    <w:p>
      <w:pPr>
        <w:spacing w:before="25" w:after="0"/>
        <w:ind w:left="373"/>
        <w:jc w:val="both"/>
        <w:textAlignment w:val="auto"/>
      </w:pPr>
      <w:r>
        <w:rPr>
          <w:rFonts w:ascii="Times New Roman"/>
          <w:b w:val="false"/>
          <w:i w:val="false"/>
          <w:color w:val="000000"/>
          <w:sz w:val="24"/>
          <w:lang w:val="pl-Pl"/>
        </w:rPr>
        <w:t>2) rozpoznaje rodzaje prawa (międzynarodowe, krajowe, miejscowe; prywatne, publiczne; materialne, formalne; cywilne, karne, administracyjne);</w:t>
      </w:r>
    </w:p>
    <w:p>
      <w:pPr>
        <w:spacing w:before="25" w:after="0"/>
        <w:ind w:left="373"/>
        <w:jc w:val="both"/>
        <w:textAlignment w:val="auto"/>
      </w:pPr>
      <w:r>
        <w:rPr>
          <w:rFonts w:ascii="Times New Roman"/>
          <w:b w:val="false"/>
          <w:i w:val="false"/>
          <w:color w:val="000000"/>
          <w:sz w:val="24"/>
          <w:lang w:val="pl-Pl"/>
        </w:rPr>
        <w:t>3) rozróżnia źródła, z których wywodzą się normy w różnych systemach prawnych (prawo: zwyczajowe, precedensowe, religijne, pozytywne).</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System prawny Rzeczypospolitej Polskiej. Uczeń:</w:t>
      </w:r>
    </w:p>
    <w:p>
      <w:pPr>
        <w:spacing w:before="25" w:after="0"/>
        <w:ind w:left="373"/>
        <w:jc w:val="both"/>
        <w:textAlignment w:val="auto"/>
      </w:pPr>
      <w:r>
        <w:rPr>
          <w:rFonts w:ascii="Times New Roman"/>
          <w:b w:val="false"/>
          <w:i w:val="false"/>
          <w:color w:val="000000"/>
          <w:sz w:val="24"/>
          <w:lang w:val="pl-Pl"/>
        </w:rPr>
        <w:t>1) opisuje źródła prawa w Polsce oraz hierarchię aktów prawnych;</w:t>
      </w:r>
    </w:p>
    <w:p>
      <w:pPr>
        <w:spacing w:before="25" w:after="0"/>
        <w:ind w:left="373"/>
        <w:jc w:val="both"/>
        <w:textAlignment w:val="auto"/>
      </w:pPr>
      <w:r>
        <w:rPr>
          <w:rFonts w:ascii="Times New Roman"/>
          <w:b w:val="false"/>
          <w:i w:val="false"/>
          <w:color w:val="000000"/>
          <w:sz w:val="24"/>
          <w:lang w:val="pl-Pl"/>
        </w:rPr>
        <w:t>2) wyjaśnia, na czym polega praworządność i jakie zasady oraz instytucje stoją na jej straży;</w:t>
      </w:r>
    </w:p>
    <w:p>
      <w:pPr>
        <w:spacing w:before="25" w:after="0"/>
        <w:ind w:left="373"/>
        <w:jc w:val="both"/>
        <w:textAlignment w:val="auto"/>
      </w:pPr>
      <w:r>
        <w:rPr>
          <w:rFonts w:ascii="Times New Roman"/>
          <w:b w:val="false"/>
          <w:i w:val="false"/>
          <w:color w:val="000000"/>
          <w:sz w:val="24"/>
          <w:lang w:val="pl-Pl"/>
        </w:rPr>
        <w:t>3) wskazuje gałęzie prawa i kodeksy, w których szukać należy odpowiednich przepisów;</w:t>
      </w:r>
    </w:p>
    <w:p>
      <w:pPr>
        <w:spacing w:before="25" w:after="0"/>
        <w:ind w:left="373"/>
        <w:jc w:val="both"/>
        <w:textAlignment w:val="auto"/>
      </w:pPr>
      <w:r>
        <w:rPr>
          <w:rFonts w:ascii="Times New Roman"/>
          <w:b w:val="false"/>
          <w:i w:val="false"/>
          <w:color w:val="000000"/>
          <w:sz w:val="24"/>
          <w:lang w:val="pl-Pl"/>
        </w:rPr>
        <w:t>4) wyjaśnia, w jaki sposób realizuje się w Polsce zasadę niezależności sądów i niezawisłości sędziego;</w:t>
      </w:r>
    </w:p>
    <w:p>
      <w:pPr>
        <w:spacing w:before="25" w:after="0"/>
        <w:ind w:left="373"/>
        <w:jc w:val="both"/>
        <w:textAlignment w:val="auto"/>
      </w:pPr>
      <w:r>
        <w:rPr>
          <w:rFonts w:ascii="Times New Roman"/>
          <w:b w:val="false"/>
          <w:i w:val="false"/>
          <w:color w:val="000000"/>
          <w:sz w:val="24"/>
          <w:lang w:val="pl-Pl"/>
        </w:rPr>
        <w:t>5) przedstawia różnicę między sędziami a ławnikami.</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Sądy i Trybunały. Uczeń:</w:t>
      </w:r>
    </w:p>
    <w:p>
      <w:pPr>
        <w:spacing w:before="25" w:after="0"/>
        <w:ind w:left="373"/>
        <w:jc w:val="both"/>
        <w:textAlignment w:val="auto"/>
      </w:pPr>
      <w:r>
        <w:rPr>
          <w:rFonts w:ascii="Times New Roman"/>
          <w:b w:val="false"/>
          <w:i w:val="false"/>
          <w:color w:val="000000"/>
          <w:sz w:val="24"/>
          <w:lang w:val="pl-Pl"/>
        </w:rPr>
        <w:t>1) przedstawia sposób powoływania i zadania Sądu Najwyższego, Trybunału Konstytucyjnego i Trybunału Stanu;</w:t>
      </w:r>
    </w:p>
    <w:p>
      <w:pPr>
        <w:spacing w:before="25" w:after="0"/>
        <w:ind w:left="373"/>
        <w:jc w:val="both"/>
        <w:textAlignment w:val="auto"/>
      </w:pPr>
      <w:r>
        <w:rPr>
          <w:rFonts w:ascii="Times New Roman"/>
          <w:b w:val="false"/>
          <w:i w:val="false"/>
          <w:color w:val="000000"/>
          <w:sz w:val="24"/>
          <w:lang w:val="pl-Pl"/>
        </w:rPr>
        <w:t>2) omawia sposób działania Trybunału Konstytucyjnego, odwołując się do przykładów rozstrzygniętych przez niego spraw; ocenia znaczenie skargi konstytucyjnej dla funkcjonowania państwa prawa;</w:t>
      </w:r>
    </w:p>
    <w:p>
      <w:pPr>
        <w:spacing w:before="25" w:after="0"/>
        <w:ind w:left="373"/>
        <w:jc w:val="both"/>
        <w:textAlignment w:val="auto"/>
      </w:pPr>
      <w:r>
        <w:rPr>
          <w:rFonts w:ascii="Times New Roman"/>
          <w:b w:val="false"/>
          <w:i w:val="false"/>
          <w:color w:val="000000"/>
          <w:sz w:val="24"/>
          <w:lang w:val="pl-Pl"/>
        </w:rPr>
        <w:t>3) przedstawia strukturę sądownictwa w Polsce i wyjaśnia, jaką rolę odgrywają w niej Sąd Najwyższy i Krajowa Rada Sądownictwa.</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Prawo cywilne i rodzinne. Uczeń:</w:t>
      </w:r>
    </w:p>
    <w:p>
      <w:pPr>
        <w:spacing w:before="25" w:after="0"/>
        <w:ind w:left="373"/>
        <w:jc w:val="both"/>
        <w:textAlignment w:val="auto"/>
      </w:pPr>
      <w:r>
        <w:rPr>
          <w:rFonts w:ascii="Times New Roman"/>
          <w:b w:val="false"/>
          <w:i w:val="false"/>
          <w:color w:val="000000"/>
          <w:sz w:val="24"/>
          <w:lang w:val="pl-Pl"/>
        </w:rPr>
        <w:t>1) rozpoznaje sprawy regulowane przez prawo cywilne: rzeczowe, zobowiązań, rodzinne, spadkowe i handlowe;</w:t>
      </w:r>
    </w:p>
    <w:p>
      <w:pPr>
        <w:spacing w:before="25" w:after="0"/>
        <w:ind w:left="373"/>
        <w:jc w:val="both"/>
        <w:textAlignment w:val="auto"/>
      </w:pPr>
      <w:r>
        <w:rPr>
          <w:rFonts w:ascii="Times New Roman"/>
          <w:b w:val="false"/>
          <w:i w:val="false"/>
          <w:color w:val="000000"/>
          <w:sz w:val="24"/>
          <w:lang w:val="pl-Pl"/>
        </w:rPr>
        <w:t>2) stosuje w analizie przypadku podstawowe pojęcia i zasady prawa cywilnego (osoba fizyczna, osoba prawna, zdolność prawna a zdolność do czynności prawnych, odpowiedzialność cywilna);</w:t>
      </w:r>
    </w:p>
    <w:p>
      <w:pPr>
        <w:spacing w:before="25" w:after="0"/>
        <w:ind w:left="373"/>
        <w:jc w:val="both"/>
        <w:textAlignment w:val="auto"/>
      </w:pPr>
      <w:r>
        <w:rPr>
          <w:rFonts w:ascii="Times New Roman"/>
          <w:b w:val="false"/>
          <w:i w:val="false"/>
          <w:color w:val="000000"/>
          <w:sz w:val="24"/>
          <w:lang w:val="pl-Pl"/>
        </w:rPr>
        <w:t>3) opisuje podstawowe zasady postępowania cywilnego (rozpoznawczego: procesowego oraz nieprocesowego i egzekucyjnego) oraz sposoby zaskarżania orzeczeń;</w:t>
      </w:r>
    </w:p>
    <w:p>
      <w:pPr>
        <w:spacing w:before="25" w:after="0"/>
        <w:ind w:left="373"/>
        <w:jc w:val="both"/>
        <w:textAlignment w:val="auto"/>
      </w:pPr>
      <w:r>
        <w:rPr>
          <w:rFonts w:ascii="Times New Roman"/>
          <w:b w:val="false"/>
          <w:i w:val="false"/>
          <w:color w:val="000000"/>
          <w:sz w:val="24"/>
          <w:lang w:val="pl-Pl"/>
        </w:rPr>
        <w:t>4) analizuje małżeństwo jako instytucję prawną (warunki zawarcia, prawa i obowiązki małżonków, wspólnota majątkowa, rozwód, separacja, małżeństwo a konkubinat);</w:t>
      </w:r>
    </w:p>
    <w:p>
      <w:pPr>
        <w:spacing w:before="25" w:after="0"/>
        <w:ind w:left="373"/>
        <w:jc w:val="both"/>
        <w:textAlignment w:val="auto"/>
      </w:pPr>
      <w:r>
        <w:rPr>
          <w:rFonts w:ascii="Times New Roman"/>
          <w:b w:val="false"/>
          <w:i w:val="false"/>
          <w:color w:val="000000"/>
          <w:sz w:val="24"/>
          <w:lang w:val="pl-Pl"/>
        </w:rPr>
        <w:t>5) wyjaśnia, na czym polega władza rodzicielska oraz jakie prawa i obowiązki mają dzieci.</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Prawo karne. Uczeń:</w:t>
      </w:r>
    </w:p>
    <w:p>
      <w:pPr>
        <w:spacing w:before="25" w:after="0"/>
        <w:ind w:left="373"/>
        <w:jc w:val="both"/>
        <w:textAlignment w:val="auto"/>
      </w:pPr>
      <w:r>
        <w:rPr>
          <w:rFonts w:ascii="Times New Roman"/>
          <w:b w:val="false"/>
          <w:i w:val="false"/>
          <w:color w:val="000000"/>
          <w:sz w:val="24"/>
          <w:lang w:val="pl-Pl"/>
        </w:rPr>
        <w:t>1) stosuje w analizie przypadku podstawowe pojęcia i zasady prawa karnego (odpowiedzialność karna, przestępstwo a wykroczenie, zbrodnia i występek, zasada domniemania niewinności);</w:t>
      </w:r>
    </w:p>
    <w:p>
      <w:pPr>
        <w:spacing w:before="25" w:after="0"/>
        <w:ind w:left="373"/>
        <w:jc w:val="both"/>
        <w:textAlignment w:val="auto"/>
      </w:pPr>
      <w:r>
        <w:rPr>
          <w:rFonts w:ascii="Times New Roman"/>
          <w:b w:val="false"/>
          <w:i w:val="false"/>
          <w:color w:val="000000"/>
          <w:sz w:val="24"/>
          <w:lang w:val="pl-Pl"/>
        </w:rPr>
        <w:t>2) opisuje przebieg postępowania karnego oraz uczestniczące w nim organy i strony; podaje przykłady przestępstw ściganych z oskarżenia publicznego i prywatnego, wyjaśnia rolę oskarżyciela posiłkowego;</w:t>
      </w:r>
    </w:p>
    <w:p>
      <w:pPr>
        <w:spacing w:before="25" w:after="0"/>
        <w:ind w:left="373"/>
        <w:jc w:val="both"/>
        <w:textAlignment w:val="auto"/>
      </w:pPr>
      <w:r>
        <w:rPr>
          <w:rFonts w:ascii="Times New Roman"/>
          <w:b w:val="false"/>
          <w:i w:val="false"/>
          <w:color w:val="000000"/>
          <w:sz w:val="24"/>
          <w:lang w:val="pl-Pl"/>
        </w:rPr>
        <w:t>3) przedstawia kary i środki karne obowiązujące w polskim prawie oraz prawa przysługujące ofierze, oskarżonemu i świadkowi;</w:t>
      </w:r>
    </w:p>
    <w:p>
      <w:pPr>
        <w:spacing w:before="25" w:after="0"/>
        <w:ind w:left="373"/>
        <w:jc w:val="both"/>
        <w:textAlignment w:val="auto"/>
      </w:pPr>
      <w:r>
        <w:rPr>
          <w:rFonts w:ascii="Times New Roman"/>
          <w:b w:val="false"/>
          <w:i w:val="false"/>
          <w:color w:val="000000"/>
          <w:sz w:val="24"/>
          <w:lang w:val="pl-Pl"/>
        </w:rPr>
        <w:t>4) podaje zasady wnoszenia apelacji i kasacji w sprawach karnych.</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Prawo administracyjne. Uczeń:</w:t>
      </w:r>
    </w:p>
    <w:p>
      <w:pPr>
        <w:spacing w:before="25" w:after="0"/>
        <w:ind w:left="373"/>
        <w:jc w:val="both"/>
        <w:textAlignment w:val="auto"/>
      </w:pPr>
      <w:r>
        <w:rPr>
          <w:rFonts w:ascii="Times New Roman"/>
          <w:b w:val="false"/>
          <w:i w:val="false"/>
          <w:color w:val="000000"/>
          <w:sz w:val="24"/>
          <w:lang w:val="pl-Pl"/>
        </w:rPr>
        <w:t>1) odróżnia akty administracyjne od innego rodzaju dokumentów; rozpoznaje, kiedy akt administracyjny jest ważny;</w:t>
      </w:r>
    </w:p>
    <w:p>
      <w:pPr>
        <w:spacing w:before="25" w:after="0"/>
        <w:ind w:left="373"/>
        <w:jc w:val="both"/>
        <w:textAlignment w:val="auto"/>
      </w:pPr>
      <w:r>
        <w:rPr>
          <w:rFonts w:ascii="Times New Roman"/>
          <w:b w:val="false"/>
          <w:i w:val="false"/>
          <w:color w:val="000000"/>
          <w:sz w:val="24"/>
          <w:lang w:val="pl-Pl"/>
        </w:rPr>
        <w:t>2) przedstawia strukturę sądownictwa administracyjnego; opisuje przebieg postępowania administracyjnego;</w:t>
      </w:r>
    </w:p>
    <w:p>
      <w:pPr>
        <w:spacing w:before="25" w:after="0"/>
        <w:ind w:left="373"/>
        <w:jc w:val="both"/>
        <w:textAlignment w:val="auto"/>
      </w:pPr>
      <w:r>
        <w:rPr>
          <w:rFonts w:ascii="Times New Roman"/>
          <w:b w:val="false"/>
          <w:i w:val="false"/>
          <w:color w:val="000000"/>
          <w:sz w:val="24"/>
          <w:lang w:val="pl-Pl"/>
        </w:rPr>
        <w:t>3) wyjaśnia, jak odwołać się od decyzji i postanowień organów administracyjnych (odwołanie, zażalenie, skarga do wojewódzkiego sądu administracyjnego, skarga kasacyjna do Naczelnego Sądu Administracyjnego).</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Obywatel wobec prawa. Uczeń:</w:t>
      </w:r>
    </w:p>
    <w:p>
      <w:pPr>
        <w:spacing w:before="25" w:after="0"/>
        <w:ind w:left="373"/>
        <w:jc w:val="both"/>
        <w:textAlignment w:val="auto"/>
      </w:pPr>
      <w:r>
        <w:rPr>
          <w:rFonts w:ascii="Times New Roman"/>
          <w:b w:val="false"/>
          <w:i w:val="false"/>
          <w:color w:val="000000"/>
          <w:sz w:val="24"/>
          <w:lang w:val="pl-Pl"/>
        </w:rPr>
        <w:t>1) odnajduje w odpowiednim akcie prawnym przepis dotyczący wybranego kazusu prawnego i interpretuje go;</w:t>
      </w:r>
    </w:p>
    <w:p>
      <w:pPr>
        <w:spacing w:before="25" w:after="0"/>
        <w:ind w:left="373"/>
        <w:jc w:val="both"/>
        <w:textAlignment w:val="auto"/>
      </w:pPr>
      <w:r>
        <w:rPr>
          <w:rFonts w:ascii="Times New Roman"/>
          <w:b w:val="false"/>
          <w:i w:val="false"/>
          <w:color w:val="000000"/>
          <w:sz w:val="24"/>
          <w:lang w:val="pl-Pl"/>
        </w:rPr>
        <w:t>2) wskazuje, do jakich instytucji i osób można się zwrócić o pomoc prawną w konkretnych sytuacjach;</w:t>
      </w:r>
    </w:p>
    <w:p>
      <w:pPr>
        <w:spacing w:before="25" w:after="0"/>
        <w:ind w:left="373"/>
        <w:jc w:val="both"/>
        <w:textAlignment w:val="auto"/>
      </w:pPr>
      <w:r>
        <w:rPr>
          <w:rFonts w:ascii="Times New Roman"/>
          <w:b w:val="false"/>
          <w:i w:val="false"/>
          <w:color w:val="000000"/>
          <w:sz w:val="24"/>
          <w:lang w:val="pl-Pl"/>
        </w:rPr>
        <w:t>3) pisze fikcyjny pozew w sprawie cywilnej, zawiadomienie o popełnieniu przestępstwa i odwołanie od decyzji administracyjnej (według wzorów).</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Prawa człowieka. Uczeń:</w:t>
      </w:r>
    </w:p>
    <w:p>
      <w:pPr>
        <w:spacing w:before="25" w:after="0"/>
        <w:ind w:left="373"/>
        <w:jc w:val="both"/>
        <w:textAlignment w:val="auto"/>
      </w:pPr>
      <w:r>
        <w:rPr>
          <w:rFonts w:ascii="Times New Roman"/>
          <w:b w:val="false"/>
          <w:i w:val="false"/>
          <w:color w:val="000000"/>
          <w:sz w:val="24"/>
          <w:lang w:val="pl-Pl"/>
        </w:rPr>
        <w:t>1) przedstawia ideę oraz historyczny rodowód praw człowieka;</w:t>
      </w:r>
    </w:p>
    <w:p>
      <w:pPr>
        <w:spacing w:before="25" w:after="0"/>
        <w:ind w:left="373"/>
        <w:jc w:val="both"/>
        <w:textAlignment w:val="auto"/>
      </w:pPr>
      <w:r>
        <w:rPr>
          <w:rFonts w:ascii="Times New Roman"/>
          <w:b w:val="false"/>
          <w:i w:val="false"/>
          <w:color w:val="000000"/>
          <w:sz w:val="24"/>
          <w:lang w:val="pl-Pl"/>
        </w:rPr>
        <w:t>2) przedstawia argumenty na rzecz uniwersalności praw człowieka i analizuje zastrzeżenia formułowane przez jej przeciwników;</w:t>
      </w:r>
    </w:p>
    <w:p>
      <w:pPr>
        <w:spacing w:before="25" w:after="0"/>
        <w:ind w:left="373"/>
        <w:jc w:val="both"/>
        <w:textAlignment w:val="auto"/>
      </w:pPr>
      <w:r>
        <w:rPr>
          <w:rFonts w:ascii="Times New Roman"/>
          <w:b w:val="false"/>
          <w:i w:val="false"/>
          <w:color w:val="000000"/>
          <w:sz w:val="24"/>
          <w:lang w:val="pl-Pl"/>
        </w:rPr>
        <w:t>3) rozróżnia prawa i wolności osobiste, polityczne oraz ekonomiczne, społeczne i kulturalne; wskazuje, do której generacji należą poszczególne prawa;</w:t>
      </w:r>
    </w:p>
    <w:p>
      <w:pPr>
        <w:spacing w:before="25" w:after="0"/>
        <w:ind w:left="373"/>
        <w:jc w:val="both"/>
        <w:textAlignment w:val="auto"/>
      </w:pPr>
      <w:r>
        <w:rPr>
          <w:rFonts w:ascii="Times New Roman"/>
          <w:b w:val="false"/>
          <w:i w:val="false"/>
          <w:color w:val="000000"/>
          <w:sz w:val="24"/>
          <w:lang w:val="pl-Pl"/>
        </w:rPr>
        <w:t>4) rozważa, odwołując się do historycznych i współczesnych przykładów, dlaczego dochodzi do łamania praw człowieka na wielką skalę przez reżimy autorytarne.</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Ochrona praw człowieka w Polsce. Uczeń:</w:t>
      </w:r>
    </w:p>
    <w:p>
      <w:pPr>
        <w:spacing w:before="25" w:after="0"/>
        <w:ind w:left="373"/>
        <w:jc w:val="both"/>
        <w:textAlignment w:val="auto"/>
      </w:pPr>
      <w:r>
        <w:rPr>
          <w:rFonts w:ascii="Times New Roman"/>
          <w:b w:val="false"/>
          <w:i w:val="false"/>
          <w:color w:val="000000"/>
          <w:sz w:val="24"/>
          <w:lang w:val="pl-Pl"/>
        </w:rPr>
        <w:t>1) przedstawia prawa i wolności zagwarantowane w Konstytucji Rzeczypospolitej Polskiej, wymienia środki i mechanizmy ich ochrony w Polsce;</w:t>
      </w:r>
    </w:p>
    <w:p>
      <w:pPr>
        <w:spacing w:before="25" w:after="0"/>
        <w:ind w:left="373"/>
        <w:jc w:val="both"/>
        <w:textAlignment w:val="auto"/>
      </w:pPr>
      <w:r>
        <w:rPr>
          <w:rFonts w:ascii="Times New Roman"/>
          <w:b w:val="false"/>
          <w:i w:val="false"/>
          <w:color w:val="000000"/>
          <w:sz w:val="24"/>
          <w:lang w:val="pl-Pl"/>
        </w:rPr>
        <w:t>2) rozważa dylematy związane z prawami socjalnymi i sposobem ich realizacji przez państwo;</w:t>
      </w:r>
    </w:p>
    <w:p>
      <w:pPr>
        <w:spacing w:before="25" w:after="0"/>
        <w:ind w:left="373"/>
        <w:jc w:val="both"/>
        <w:textAlignment w:val="auto"/>
      </w:pPr>
      <w:r>
        <w:rPr>
          <w:rFonts w:ascii="Times New Roman"/>
          <w:b w:val="false"/>
          <w:i w:val="false"/>
          <w:color w:val="000000"/>
          <w:sz w:val="24"/>
          <w:lang w:val="pl-Pl"/>
        </w:rPr>
        <w:t>3) odnosi przedstawiane w mediach przypadki naruszenia praw lub wolności w Polsce do Konstytucji Rzeczypospolitej Polskiej;</w:t>
      </w:r>
    </w:p>
    <w:p>
      <w:pPr>
        <w:spacing w:before="25" w:after="0"/>
        <w:ind w:left="373"/>
        <w:jc w:val="both"/>
        <w:textAlignment w:val="auto"/>
      </w:pPr>
      <w:r>
        <w:rPr>
          <w:rFonts w:ascii="Times New Roman"/>
          <w:b w:val="false"/>
          <w:i w:val="false"/>
          <w:color w:val="000000"/>
          <w:sz w:val="24"/>
          <w:lang w:val="pl-Pl"/>
        </w:rPr>
        <w:t>4) analizuje stan przestrzegania praw mniejszości narodowych, etnicznych i religijnych;</w:t>
      </w:r>
    </w:p>
    <w:p>
      <w:pPr>
        <w:spacing w:before="25" w:after="0"/>
        <w:ind w:left="373"/>
        <w:jc w:val="both"/>
        <w:textAlignment w:val="auto"/>
      </w:pPr>
      <w:r>
        <w:rPr>
          <w:rFonts w:ascii="Times New Roman"/>
          <w:b w:val="false"/>
          <w:i w:val="false"/>
          <w:color w:val="000000"/>
          <w:sz w:val="24"/>
          <w:lang w:val="pl-Pl"/>
        </w:rPr>
        <w:t>5) przygotowuje opracowanie na temat naruszania i ochrony praw człowieka w wybranej dziedzinie.</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Światowy i europejski system ochrony praw człowieka. Uczeń:</w:t>
      </w:r>
    </w:p>
    <w:p>
      <w:pPr>
        <w:spacing w:before="25" w:after="0"/>
        <w:ind w:left="373"/>
        <w:jc w:val="both"/>
        <w:textAlignment w:val="auto"/>
      </w:pPr>
      <w:r>
        <w:rPr>
          <w:rFonts w:ascii="Times New Roman"/>
          <w:b w:val="false"/>
          <w:i w:val="false"/>
          <w:color w:val="000000"/>
          <w:sz w:val="24"/>
          <w:lang w:val="pl-Pl"/>
        </w:rPr>
        <w:t>1) opisuje system ochrony praw człowieka funkcjonujący na mocy Powszechnej Deklaracji Praw Człowieka oraz Międzynarodowych Paktów Praw Człowieka Narodów Zjednoczonych;</w:t>
      </w:r>
    </w:p>
    <w:p>
      <w:pPr>
        <w:spacing w:before="25" w:after="0"/>
        <w:ind w:left="373"/>
        <w:jc w:val="both"/>
        <w:textAlignment w:val="auto"/>
      </w:pPr>
      <w:r>
        <w:rPr>
          <w:rFonts w:ascii="Times New Roman"/>
          <w:b w:val="false"/>
          <w:i w:val="false"/>
          <w:color w:val="000000"/>
          <w:sz w:val="24"/>
          <w:lang w:val="pl-Pl"/>
        </w:rPr>
        <w:t>2) ocenia znaczenie Międzynarodowego Trybunału Karnego w Hadze dla systemu ochrony praw człowieka na świecie;</w:t>
      </w:r>
    </w:p>
    <w:p>
      <w:pPr>
        <w:spacing w:before="25" w:after="0"/>
        <w:ind w:left="373"/>
        <w:jc w:val="both"/>
        <w:textAlignment w:val="auto"/>
      </w:pPr>
      <w:r>
        <w:rPr>
          <w:rFonts w:ascii="Times New Roman"/>
          <w:b w:val="false"/>
          <w:i w:val="false"/>
          <w:color w:val="000000"/>
          <w:sz w:val="24"/>
          <w:lang w:val="pl-Pl"/>
        </w:rPr>
        <w:t>3) charakteryzuje systemy ochrony praw człowieka w ramach Rady Europy oraz Unii Europejskiej;</w:t>
      </w:r>
    </w:p>
    <w:p>
      <w:pPr>
        <w:spacing w:before="25" w:after="0"/>
        <w:ind w:left="373"/>
        <w:jc w:val="both"/>
        <w:textAlignment w:val="auto"/>
      </w:pPr>
      <w:r>
        <w:rPr>
          <w:rFonts w:ascii="Times New Roman"/>
          <w:b w:val="false"/>
          <w:i w:val="false"/>
          <w:color w:val="000000"/>
          <w:sz w:val="24"/>
          <w:lang w:val="pl-Pl"/>
        </w:rPr>
        <w:t>4) wyjaśnia, jak działa i jakie sprawy rozpatruje Europejski Trybunał Praw Człowieka w Strasburgu;</w:t>
      </w:r>
    </w:p>
    <w:p>
      <w:pPr>
        <w:spacing w:before="25" w:after="0"/>
        <w:ind w:left="373"/>
        <w:jc w:val="both"/>
        <w:textAlignment w:val="auto"/>
      </w:pPr>
      <w:r>
        <w:rPr>
          <w:rFonts w:ascii="Times New Roman"/>
          <w:b w:val="false"/>
          <w:i w:val="false"/>
          <w:color w:val="000000"/>
          <w:sz w:val="24"/>
          <w:lang w:val="pl-Pl"/>
        </w:rPr>
        <w:t>5) analizuje z punktu widzenia międzynarodowych standardów praw człowieka przypadki naruszania praw i wolności w różnych państwach;</w:t>
      </w:r>
    </w:p>
    <w:p>
      <w:pPr>
        <w:spacing w:before="25" w:after="0"/>
        <w:ind w:left="373"/>
        <w:jc w:val="both"/>
        <w:textAlignment w:val="auto"/>
      </w:pPr>
      <w:r>
        <w:rPr>
          <w:rFonts w:ascii="Times New Roman"/>
          <w:b w:val="false"/>
          <w:i w:val="false"/>
          <w:color w:val="000000"/>
          <w:sz w:val="24"/>
          <w:lang w:val="pl-Pl"/>
        </w:rPr>
        <w:t>6) pisze według wzoru skargę do Europejskiego Trybunału Praw Człowieka w Strasburgu lub Komitetu Praw Człowieka w Genewie;</w:t>
      </w:r>
    </w:p>
    <w:p>
      <w:pPr>
        <w:spacing w:before="25" w:after="0"/>
        <w:ind w:left="373"/>
        <w:jc w:val="both"/>
        <w:textAlignment w:val="auto"/>
      </w:pPr>
      <w:r>
        <w:rPr>
          <w:rFonts w:ascii="Times New Roman"/>
          <w:b w:val="false"/>
          <w:i w:val="false"/>
          <w:color w:val="000000"/>
          <w:sz w:val="24"/>
          <w:lang w:val="pl-Pl"/>
        </w:rPr>
        <w:t>7) opisuje i ocenia działania wybranych organizacji pozarządowych zajmujących się ochroną praw człowieka.</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Polska polityka zagraniczna. Uczeń:</w:t>
      </w:r>
    </w:p>
    <w:p>
      <w:pPr>
        <w:spacing w:before="25" w:after="0"/>
        <w:ind w:left="373"/>
        <w:jc w:val="both"/>
        <w:textAlignment w:val="auto"/>
      </w:pPr>
      <w:r>
        <w:rPr>
          <w:rFonts w:ascii="Times New Roman"/>
          <w:b w:val="false"/>
          <w:i w:val="false"/>
          <w:color w:val="000000"/>
          <w:sz w:val="24"/>
          <w:lang w:val="pl-Pl"/>
        </w:rPr>
        <w:t>1) wyjaśnia, jakie znaczenie w polityce zagranicznej państwa odgrywa racja stanu i jak można ją zdefiniować;</w:t>
      </w:r>
    </w:p>
    <w:p>
      <w:pPr>
        <w:spacing w:before="25" w:after="0"/>
        <w:ind w:left="373"/>
        <w:jc w:val="both"/>
        <w:textAlignment w:val="auto"/>
      </w:pPr>
      <w:r>
        <w:rPr>
          <w:rFonts w:ascii="Times New Roman"/>
          <w:b w:val="false"/>
          <w:i w:val="false"/>
          <w:color w:val="000000"/>
          <w:sz w:val="24"/>
          <w:lang w:val="pl-Pl"/>
        </w:rPr>
        <w:t>2) charakteryzuje główne kierunki polskiej polityki zagranicznej po 1989 r. i sposoby jej prowadzenia (na wybranych przykładach);</w:t>
      </w:r>
    </w:p>
    <w:p>
      <w:pPr>
        <w:spacing w:before="25" w:after="0"/>
        <w:ind w:left="373"/>
        <w:jc w:val="both"/>
        <w:textAlignment w:val="auto"/>
      </w:pPr>
      <w:r>
        <w:rPr>
          <w:rFonts w:ascii="Times New Roman"/>
          <w:b w:val="false"/>
          <w:i w:val="false"/>
          <w:color w:val="000000"/>
          <w:sz w:val="24"/>
          <w:lang w:val="pl-Pl"/>
        </w:rPr>
        <w:t>3) wyjaśnia, jaki wpływ na polską politykę zagraniczną ma członkostwo w Unii Europejskiej;</w:t>
      </w:r>
    </w:p>
    <w:p>
      <w:pPr>
        <w:spacing w:before="25" w:after="0"/>
        <w:ind w:left="373"/>
        <w:jc w:val="both"/>
        <w:textAlignment w:val="auto"/>
      </w:pPr>
      <w:r>
        <w:rPr>
          <w:rFonts w:ascii="Times New Roman"/>
          <w:b w:val="false"/>
          <w:i w:val="false"/>
          <w:color w:val="000000"/>
          <w:sz w:val="24"/>
          <w:lang w:val="pl-Pl"/>
        </w:rPr>
        <w:t>4) przedstawia działania Polski w dziedzinie pomocy rozwojowej;</w:t>
      </w:r>
    </w:p>
    <w:p>
      <w:pPr>
        <w:spacing w:before="25" w:after="0"/>
        <w:ind w:left="373"/>
        <w:jc w:val="both"/>
        <w:textAlignment w:val="auto"/>
      </w:pPr>
      <w:r>
        <w:rPr>
          <w:rFonts w:ascii="Times New Roman"/>
          <w:b w:val="false"/>
          <w:i w:val="false"/>
          <w:color w:val="000000"/>
          <w:sz w:val="24"/>
          <w:lang w:val="pl-Pl"/>
        </w:rPr>
        <w:t>5) charakteryzuje relacje Polski z wybranymi państwami, na podstawie samodzielnie zebranych informacji.</w:t>
      </w:r>
    </w:p>
    <w:p>
      <w:pPr>
        <w:spacing w:before="26" w:after="0"/>
        <w:ind w:left="373"/>
        <w:jc w:val="left"/>
        <w:textAlignment w:val="auto"/>
      </w:pPr>
      <w:r>
        <w:rPr>
          <w:rFonts w:ascii="Times New Roman"/>
          <w:b w:val="false"/>
          <w:i w:val="false"/>
          <w:color w:val="000000"/>
          <w:sz w:val="24"/>
          <w:lang w:val="pl-Pl"/>
        </w:rPr>
        <w:t xml:space="preserve">40. </w:t>
      </w:r>
      <w:r>
        <w:rPr>
          <w:rFonts w:ascii="Times New Roman"/>
          <w:b w:val="false"/>
          <w:i w:val="false"/>
          <w:color w:val="000000"/>
          <w:sz w:val="24"/>
          <w:lang w:val="pl-Pl"/>
        </w:rPr>
        <w:t>Stosunki międzynarodowe w wymiarze globalnym. Uczeń:</w:t>
      </w:r>
    </w:p>
    <w:p>
      <w:pPr>
        <w:spacing w:before="25" w:after="0"/>
        <w:ind w:left="373"/>
        <w:jc w:val="both"/>
        <w:textAlignment w:val="auto"/>
      </w:pPr>
      <w:r>
        <w:rPr>
          <w:rFonts w:ascii="Times New Roman"/>
          <w:b w:val="false"/>
          <w:i w:val="false"/>
          <w:color w:val="000000"/>
          <w:sz w:val="24"/>
          <w:lang w:val="pl-Pl"/>
        </w:rPr>
        <w:t>1) przedstawia podmioty oraz zasady prawa międzynarodowego (zasadę suwerenności, wzajemności, pacta sunt servanda);</w:t>
      </w:r>
    </w:p>
    <w:p>
      <w:pPr>
        <w:spacing w:before="25" w:after="0"/>
        <w:ind w:left="373"/>
        <w:jc w:val="both"/>
        <w:textAlignment w:val="auto"/>
      </w:pPr>
      <w:r>
        <w:rPr>
          <w:rFonts w:ascii="Times New Roman"/>
          <w:b w:val="false"/>
          <w:i w:val="false"/>
          <w:color w:val="000000"/>
          <w:sz w:val="24"/>
          <w:lang w:val="pl-Pl"/>
        </w:rPr>
        <w:t>2) charakteryzuje na przykładach najczęściej stosowane metody rozwiązywania sporów między państwami;</w:t>
      </w:r>
    </w:p>
    <w:p>
      <w:pPr>
        <w:spacing w:before="25" w:after="0"/>
        <w:ind w:left="373"/>
        <w:jc w:val="both"/>
        <w:textAlignment w:val="auto"/>
      </w:pPr>
      <w:r>
        <w:rPr>
          <w:rFonts w:ascii="Times New Roman"/>
          <w:b w:val="false"/>
          <w:i w:val="false"/>
          <w:color w:val="000000"/>
          <w:sz w:val="24"/>
          <w:lang w:val="pl-Pl"/>
        </w:rPr>
        <w:t>3) wyjaśnia przyczyny dysproporcji między globalną Północą i globalnym Południem oraz mechanizmy i działania, które ją zmniejszają lub powiększają;</w:t>
      </w:r>
    </w:p>
    <w:p>
      <w:pPr>
        <w:spacing w:before="25" w:after="0"/>
        <w:ind w:left="373"/>
        <w:jc w:val="both"/>
        <w:textAlignment w:val="auto"/>
      </w:pPr>
      <w:r>
        <w:rPr>
          <w:rFonts w:ascii="Times New Roman"/>
          <w:b w:val="false"/>
          <w:i w:val="false"/>
          <w:color w:val="000000"/>
          <w:sz w:val="24"/>
          <w:lang w:val="pl-Pl"/>
        </w:rPr>
        <w:t>4) przedstawia na przykładach wzajemne zależności pomiędzy państwami biednymi i bogatymi w polityce, ekonomii, kulturze i ekologii;</w:t>
      </w:r>
    </w:p>
    <w:p>
      <w:pPr>
        <w:spacing w:before="25" w:after="0"/>
        <w:ind w:left="373"/>
        <w:jc w:val="both"/>
        <w:textAlignment w:val="auto"/>
      </w:pPr>
      <w:r>
        <w:rPr>
          <w:rFonts w:ascii="Times New Roman"/>
          <w:b w:val="false"/>
          <w:i w:val="false"/>
          <w:color w:val="000000"/>
          <w:sz w:val="24"/>
          <w:lang w:val="pl-Pl"/>
        </w:rPr>
        <w:t>5) wskazuje i wyjaśnia przyczyny konfliktów zbrojnych we współczesnym świecie;</w:t>
      </w:r>
    </w:p>
    <w:p>
      <w:pPr>
        <w:spacing w:before="25" w:after="0"/>
        <w:ind w:left="373"/>
        <w:jc w:val="both"/>
        <w:textAlignment w:val="auto"/>
      </w:pPr>
      <w:r>
        <w:rPr>
          <w:rFonts w:ascii="Times New Roman"/>
          <w:b w:val="false"/>
          <w:i w:val="false"/>
          <w:color w:val="000000"/>
          <w:sz w:val="24"/>
          <w:lang w:val="pl-Pl"/>
        </w:rPr>
        <w:t>6) rozważa możliwości prowadzenia akcji humanitarnych, współpracy rozwojowej oraz interwencji pokojowych na obszarach dotkniętych konfliktami zbrojnymi, oceniając ich skuteczność i aspekty moralne;</w:t>
      </w:r>
    </w:p>
    <w:p>
      <w:pPr>
        <w:spacing w:before="25" w:after="0"/>
        <w:ind w:left="373"/>
        <w:jc w:val="both"/>
        <w:textAlignment w:val="auto"/>
      </w:pPr>
      <w:r>
        <w:rPr>
          <w:rFonts w:ascii="Times New Roman"/>
          <w:b w:val="false"/>
          <w:i w:val="false"/>
          <w:color w:val="000000"/>
          <w:sz w:val="24"/>
          <w:lang w:val="pl-Pl"/>
        </w:rPr>
        <w:t>7) wymienia konflikty, którym towarzyszy terroryzm; wyjaśnia ich przyczyny oraz motywy i sposoby działania terrorystów; opisuje i ocenia strategie zwalczania terroryzmu;</w:t>
      </w:r>
    </w:p>
    <w:p>
      <w:pPr>
        <w:spacing w:before="25" w:after="0"/>
        <w:ind w:left="373"/>
        <w:jc w:val="both"/>
        <w:textAlignment w:val="auto"/>
      </w:pPr>
      <w:r>
        <w:rPr>
          <w:rFonts w:ascii="Times New Roman"/>
          <w:b w:val="false"/>
          <w:i w:val="false"/>
          <w:color w:val="000000"/>
          <w:sz w:val="24"/>
          <w:lang w:val="pl-Pl"/>
        </w:rPr>
        <w:t>8) przedstawia inicjatywy na rzecz pokoju, demokracji i praw człowieka (w tym działania laureatów Pokojowej Nagrody Nobla).</w:t>
      </w:r>
    </w:p>
    <w:p>
      <w:pPr>
        <w:spacing w:before="26" w:after="0"/>
        <w:ind w:left="373"/>
        <w:jc w:val="left"/>
        <w:textAlignment w:val="auto"/>
      </w:pPr>
      <w:r>
        <w:rPr>
          <w:rFonts w:ascii="Times New Roman"/>
          <w:b w:val="false"/>
          <w:i w:val="false"/>
          <w:color w:val="000000"/>
          <w:sz w:val="24"/>
          <w:lang w:val="pl-Pl"/>
        </w:rPr>
        <w:t xml:space="preserve">41. </w:t>
      </w:r>
      <w:r>
        <w:rPr>
          <w:rFonts w:ascii="Times New Roman"/>
          <w:b w:val="false"/>
          <w:i w:val="false"/>
          <w:color w:val="000000"/>
          <w:sz w:val="24"/>
          <w:lang w:val="pl-Pl"/>
        </w:rPr>
        <w:t>Globalizacja współczesnego świata. Uczeń:</w:t>
      </w:r>
    </w:p>
    <w:p>
      <w:pPr>
        <w:spacing w:before="25" w:after="0"/>
        <w:ind w:left="373"/>
        <w:jc w:val="both"/>
        <w:textAlignment w:val="auto"/>
      </w:pPr>
      <w:r>
        <w:rPr>
          <w:rFonts w:ascii="Times New Roman"/>
          <w:b w:val="false"/>
          <w:i w:val="false"/>
          <w:color w:val="000000"/>
          <w:sz w:val="24"/>
          <w:lang w:val="pl-Pl"/>
        </w:rPr>
        <w:t>1) przedstawia wieloaspektowy charakter procesów globalizacji (polityka, gospodarka, kultura, komunikacja, ekologia);</w:t>
      </w:r>
    </w:p>
    <w:p>
      <w:pPr>
        <w:spacing w:before="25" w:after="0"/>
        <w:ind w:left="373"/>
        <w:jc w:val="both"/>
        <w:textAlignment w:val="auto"/>
      </w:pPr>
      <w:r>
        <w:rPr>
          <w:rFonts w:ascii="Times New Roman"/>
          <w:b w:val="false"/>
          <w:i w:val="false"/>
          <w:color w:val="000000"/>
          <w:sz w:val="24"/>
          <w:lang w:val="pl-Pl"/>
        </w:rPr>
        <w:t>2) ocenia rolę wybranych państw oraz instytucji o zasięgu globalnym (organizacji, korporacji, mediów) w procesach globalizacyjnych;</w:t>
      </w:r>
    </w:p>
    <w:p>
      <w:pPr>
        <w:spacing w:before="25" w:after="0"/>
        <w:ind w:left="373"/>
        <w:jc w:val="both"/>
        <w:textAlignment w:val="auto"/>
      </w:pPr>
      <w:r>
        <w:rPr>
          <w:rFonts w:ascii="Times New Roman"/>
          <w:b w:val="false"/>
          <w:i w:val="false"/>
          <w:color w:val="000000"/>
          <w:sz w:val="24"/>
          <w:lang w:val="pl-Pl"/>
        </w:rPr>
        <w:t>3) rozważa racje ruchów ekologicznych i alterglobalistycznych oraz racje ich przeciwników, formułując własne stanowisko w lej sprawie.</w:t>
      </w:r>
    </w:p>
    <w:p>
      <w:pPr>
        <w:spacing w:before="26" w:after="0"/>
        <w:ind w:left="373"/>
        <w:jc w:val="left"/>
        <w:textAlignment w:val="auto"/>
      </w:pPr>
      <w:r>
        <w:rPr>
          <w:rFonts w:ascii="Times New Roman"/>
          <w:b w:val="false"/>
          <w:i w:val="false"/>
          <w:color w:val="000000"/>
          <w:sz w:val="24"/>
          <w:lang w:val="pl-Pl"/>
        </w:rPr>
        <w:t xml:space="preserve">42. </w:t>
      </w:r>
      <w:r>
        <w:rPr>
          <w:rFonts w:ascii="Times New Roman"/>
          <w:b w:val="false"/>
          <w:i w:val="false"/>
          <w:color w:val="000000"/>
          <w:sz w:val="24"/>
          <w:lang w:val="pl-Pl"/>
        </w:rPr>
        <w:t>Systemy bezpieczeństwa i współpracy. Uczeń:</w:t>
      </w:r>
    </w:p>
    <w:p>
      <w:pPr>
        <w:spacing w:before="25" w:after="0"/>
        <w:ind w:left="373"/>
        <w:jc w:val="both"/>
        <w:textAlignment w:val="auto"/>
      </w:pPr>
      <w:r>
        <w:rPr>
          <w:rFonts w:ascii="Times New Roman"/>
          <w:b w:val="false"/>
          <w:i w:val="false"/>
          <w:color w:val="000000"/>
          <w:sz w:val="24"/>
          <w:lang w:val="pl-Pl"/>
        </w:rPr>
        <w:t>1) charakteryzuje przemiany, jakie nastąpiły w Europie i na świecie po upadku komunizmu;</w:t>
      </w:r>
    </w:p>
    <w:p>
      <w:pPr>
        <w:spacing w:before="25" w:after="0"/>
        <w:ind w:left="373"/>
        <w:jc w:val="both"/>
        <w:textAlignment w:val="auto"/>
      </w:pPr>
      <w:r>
        <w:rPr>
          <w:rFonts w:ascii="Times New Roman"/>
          <w:b w:val="false"/>
          <w:i w:val="false"/>
          <w:color w:val="000000"/>
          <w:sz w:val="24"/>
          <w:lang w:val="pl-Pl"/>
        </w:rPr>
        <w:t>2) opisuje cele i metody działania ONZ oraz kompetencje jej organów (Zgromadzenie Ogólne, Rada Bezpieczeństwa, Sekretarz Generalny, Międzynarodowy Trybunał Sprawiedliwości, Rada Gospodarcza i Społeczna);</w:t>
      </w:r>
    </w:p>
    <w:p>
      <w:pPr>
        <w:spacing w:before="25" w:after="0"/>
        <w:ind w:left="373"/>
        <w:jc w:val="both"/>
        <w:textAlignment w:val="auto"/>
      </w:pPr>
      <w:r>
        <w:rPr>
          <w:rFonts w:ascii="Times New Roman"/>
          <w:b w:val="false"/>
          <w:i w:val="false"/>
          <w:color w:val="000000"/>
          <w:sz w:val="24"/>
          <w:lang w:val="pl-Pl"/>
        </w:rPr>
        <w:t>3) charakteryzuje krótko działanie następujących organizacji: WHO (Światowa Organizacja Zdrowia), ILO (Międzynarodowa Organizacja Pracy), FAO (Organizacja Narodów Zjednoczonych do Spraw Wyżywienia i Rolnictwa), IMF (Międzynarodowy Fundusz Walutowy), IBRD (Międzynarodowy Bank Odbudowy i Rozwoju), WTO (Światowa Organizacja Handlu), OECD (Organizacja Współpracy Gospodarczej i Rozwoju), UNESCO (Organizacja Narodów Zjednoczonych do Spraw Oświaty, Nauki i Kultury), UNIDO (Organizacja Narodów Zjednoczonych do Spraw Rozwoju Przemysłowego), IAEA (Międzynarodowa Agencja Energii Atomowej), UNICEF (Fundusz Narodów Zjednoczonych na Rzecz Dzieci), UNHCR (Wysoki Komisarz Narodów Zjednoczonych do Spraw Uchodźców);</w:t>
      </w:r>
    </w:p>
    <w:p>
      <w:pPr>
        <w:spacing w:before="25" w:after="0"/>
        <w:ind w:left="373"/>
        <w:jc w:val="both"/>
        <w:textAlignment w:val="auto"/>
      </w:pPr>
      <w:r>
        <w:rPr>
          <w:rFonts w:ascii="Times New Roman"/>
          <w:b w:val="false"/>
          <w:i w:val="false"/>
          <w:color w:val="000000"/>
          <w:sz w:val="24"/>
          <w:lang w:val="pl-Pl"/>
        </w:rPr>
        <w:t>4) wyjaśnia, jak powstało NATO, jakie są jego cele i organy; wymienia najważniejsze operacje wojskowe Sojuszu;</w:t>
      </w:r>
    </w:p>
    <w:p>
      <w:pPr>
        <w:spacing w:before="25" w:after="0"/>
        <w:ind w:left="373"/>
        <w:jc w:val="both"/>
        <w:textAlignment w:val="auto"/>
      </w:pPr>
      <w:r>
        <w:rPr>
          <w:rFonts w:ascii="Times New Roman"/>
          <w:b w:val="false"/>
          <w:i w:val="false"/>
          <w:color w:val="000000"/>
          <w:sz w:val="24"/>
          <w:lang w:val="pl-Pl"/>
        </w:rPr>
        <w:t>5) wymienia regionalne systemy bezpieczeństwa i współpracy, ocenia ich znaczenie dla danego regionu i świata;</w:t>
      </w:r>
    </w:p>
    <w:p>
      <w:pPr>
        <w:spacing w:before="25" w:after="0"/>
        <w:ind w:left="373"/>
        <w:jc w:val="both"/>
        <w:textAlignment w:val="auto"/>
      </w:pPr>
      <w:r>
        <w:rPr>
          <w:rFonts w:ascii="Times New Roman"/>
          <w:b w:val="false"/>
          <w:i w:val="false"/>
          <w:color w:val="000000"/>
          <w:sz w:val="24"/>
          <w:lang w:val="pl-Pl"/>
        </w:rPr>
        <w:t>6) ocenia wpływ członkostwa w NATO na pozycję międzynarodową i poziom bezpieczeństwa Polski.</w:t>
      </w:r>
    </w:p>
    <w:p>
      <w:pPr>
        <w:spacing w:before="26" w:after="0"/>
        <w:ind w:left="373"/>
        <w:jc w:val="left"/>
        <w:textAlignment w:val="auto"/>
      </w:pPr>
      <w:r>
        <w:rPr>
          <w:rFonts w:ascii="Times New Roman"/>
          <w:b w:val="false"/>
          <w:i w:val="false"/>
          <w:color w:val="000000"/>
          <w:sz w:val="24"/>
          <w:lang w:val="pl-Pl"/>
        </w:rPr>
        <w:t xml:space="preserve">43. </w:t>
      </w:r>
      <w:r>
        <w:rPr>
          <w:rFonts w:ascii="Times New Roman"/>
          <w:b w:val="false"/>
          <w:i w:val="false"/>
          <w:color w:val="000000"/>
          <w:sz w:val="24"/>
          <w:lang w:val="pl-Pl"/>
        </w:rPr>
        <w:t>Integracja europejska. Uczeń:</w:t>
      </w:r>
    </w:p>
    <w:p>
      <w:pPr>
        <w:spacing w:before="25" w:after="0"/>
        <w:ind w:left="373"/>
        <w:jc w:val="both"/>
        <w:textAlignment w:val="auto"/>
      </w:pPr>
      <w:r>
        <w:rPr>
          <w:rFonts w:ascii="Times New Roman"/>
          <w:b w:val="false"/>
          <w:i w:val="false"/>
          <w:color w:val="000000"/>
          <w:sz w:val="24"/>
          <w:lang w:val="pl-Pl"/>
        </w:rPr>
        <w:t>1) omawia genezę i przebieg integracji europejskiej (cele, główne dokumenty i instytucje, politycy, fazy integracji);</w:t>
      </w:r>
    </w:p>
    <w:p>
      <w:pPr>
        <w:spacing w:before="25" w:after="0"/>
        <w:ind w:left="373"/>
        <w:jc w:val="both"/>
        <w:textAlignment w:val="auto"/>
      </w:pPr>
      <w:r>
        <w:rPr>
          <w:rFonts w:ascii="Times New Roman"/>
          <w:b w:val="false"/>
          <w:i w:val="false"/>
          <w:color w:val="000000"/>
          <w:sz w:val="24"/>
          <w:lang w:val="pl-Pl"/>
        </w:rPr>
        <w:t>2) przedstawia sposoby podejmowania decyzji politycznych i gospodarczych w Unii Europejskiej, odnosząc je do zasad pomocniczości i solidarności;</w:t>
      </w:r>
    </w:p>
    <w:p>
      <w:pPr>
        <w:spacing w:before="25" w:after="0"/>
        <w:ind w:left="373"/>
        <w:jc w:val="both"/>
        <w:textAlignment w:val="auto"/>
      </w:pPr>
      <w:r>
        <w:rPr>
          <w:rFonts w:ascii="Times New Roman"/>
          <w:b w:val="false"/>
          <w:i w:val="false"/>
          <w:color w:val="000000"/>
          <w:sz w:val="24"/>
          <w:lang w:val="pl-Pl"/>
        </w:rPr>
        <w:t>3) charakteryzuje sposób powoływania, działania i najważniejsze kompetencje instytucji Unii Europejskiej (Rada Unii Europejskiej, Parlament Europejski, Komisja Europejska, Rada Europejska, Trybunał Sprawiedliwości, Europejski Trybunał Obrachunkowy. Europejski Bank Centralny);</w:t>
      </w:r>
    </w:p>
    <w:p>
      <w:pPr>
        <w:spacing w:before="25" w:after="0"/>
        <w:ind w:left="373"/>
        <w:jc w:val="both"/>
        <w:textAlignment w:val="auto"/>
      </w:pPr>
      <w:r>
        <w:rPr>
          <w:rFonts w:ascii="Times New Roman"/>
          <w:b w:val="false"/>
          <w:i w:val="false"/>
          <w:color w:val="000000"/>
          <w:sz w:val="24"/>
          <w:lang w:val="pl-Pl"/>
        </w:rPr>
        <w:t>4) wyjaśnia, jak tworzone jest prawo unijne, oraz wymienia najważniejsze postanowienia traktatów obowiązujących w Unii Europejskiej;</w:t>
      </w:r>
    </w:p>
    <w:p>
      <w:pPr>
        <w:spacing w:before="25" w:after="0"/>
        <w:ind w:left="373"/>
        <w:jc w:val="both"/>
        <w:textAlignment w:val="auto"/>
      </w:pPr>
      <w:r>
        <w:rPr>
          <w:rFonts w:ascii="Times New Roman"/>
          <w:b w:val="false"/>
          <w:i w:val="false"/>
          <w:color w:val="000000"/>
          <w:sz w:val="24"/>
          <w:lang w:val="pl-Pl"/>
        </w:rPr>
        <w:t>5) przedstawia procedurę uchwalania budżetu unijnego oraz główne dochody i wydatki budżetowe;</w:t>
      </w:r>
    </w:p>
    <w:p>
      <w:pPr>
        <w:spacing w:before="25" w:after="0"/>
        <w:ind w:left="373"/>
        <w:jc w:val="both"/>
        <w:textAlignment w:val="auto"/>
      </w:pPr>
      <w:r>
        <w:rPr>
          <w:rFonts w:ascii="Times New Roman"/>
          <w:b w:val="false"/>
          <w:i w:val="false"/>
          <w:color w:val="000000"/>
          <w:sz w:val="24"/>
          <w:lang w:val="pl-Pl"/>
        </w:rPr>
        <w:t>6) rozważa dylematy związane z dalszym rozszerzaniem i reformą Unii Europejskiej;</w:t>
      </w:r>
    </w:p>
    <w:p>
      <w:pPr>
        <w:spacing w:before="25" w:after="0"/>
        <w:ind w:left="373"/>
        <w:jc w:val="both"/>
        <w:textAlignment w:val="auto"/>
      </w:pPr>
      <w:r>
        <w:rPr>
          <w:rFonts w:ascii="Times New Roman"/>
          <w:b w:val="false"/>
          <w:i w:val="false"/>
          <w:color w:val="000000"/>
          <w:sz w:val="24"/>
          <w:lang w:val="pl-Pl"/>
        </w:rPr>
        <w:t>7) przedstawia cele, genezę i zasady działania Rady Europy; ocenia jej rolę we współczesnej Europie;</w:t>
      </w:r>
    </w:p>
    <w:p>
      <w:pPr>
        <w:spacing w:before="25" w:after="0"/>
        <w:ind w:left="373"/>
        <w:jc w:val="both"/>
        <w:textAlignment w:val="auto"/>
      </w:pPr>
      <w:r>
        <w:rPr>
          <w:rFonts w:ascii="Times New Roman"/>
          <w:b w:val="false"/>
          <w:i w:val="false"/>
          <w:color w:val="000000"/>
          <w:sz w:val="24"/>
          <w:lang w:val="pl-Pl"/>
        </w:rPr>
        <w:t>8) opisuje genezę, cele i sposób działania Organizacji Bezpieczeństwa i Współpracy w Europie.</w:t>
      </w:r>
    </w:p>
    <w:p>
      <w:pPr>
        <w:spacing w:before="26" w:after="0"/>
        <w:ind w:left="373"/>
        <w:jc w:val="left"/>
        <w:textAlignment w:val="auto"/>
      </w:pPr>
      <w:r>
        <w:rPr>
          <w:rFonts w:ascii="Times New Roman"/>
          <w:b w:val="false"/>
          <w:i w:val="false"/>
          <w:color w:val="000000"/>
          <w:sz w:val="24"/>
          <w:lang w:val="pl-Pl"/>
        </w:rPr>
        <w:t xml:space="preserve">44. </w:t>
      </w:r>
      <w:r>
        <w:rPr>
          <w:rFonts w:ascii="Times New Roman"/>
          <w:b w:val="false"/>
          <w:i w:val="false"/>
          <w:color w:val="000000"/>
          <w:sz w:val="24"/>
          <w:lang w:val="pl-Pl"/>
        </w:rPr>
        <w:t>Europa wśród światowych mocarstw. Uczeń:</w:t>
      </w:r>
    </w:p>
    <w:p>
      <w:pPr>
        <w:spacing w:before="25" w:after="0"/>
        <w:ind w:left="373"/>
        <w:jc w:val="both"/>
        <w:textAlignment w:val="auto"/>
      </w:pPr>
      <w:r>
        <w:rPr>
          <w:rFonts w:ascii="Times New Roman"/>
          <w:b w:val="false"/>
          <w:i w:val="false"/>
          <w:color w:val="000000"/>
          <w:sz w:val="24"/>
          <w:lang w:val="pl-Pl"/>
        </w:rPr>
        <w:t>1) wskazuje możliwości odgrywania przez Unię Europejską roli światowego mocarstwa;</w:t>
      </w:r>
    </w:p>
    <w:p>
      <w:pPr>
        <w:spacing w:before="25" w:after="0"/>
        <w:ind w:left="373"/>
        <w:jc w:val="both"/>
        <w:textAlignment w:val="auto"/>
      </w:pPr>
      <w:r>
        <w:rPr>
          <w:rFonts w:ascii="Times New Roman"/>
          <w:b w:val="false"/>
          <w:i w:val="false"/>
          <w:color w:val="000000"/>
          <w:sz w:val="24"/>
          <w:lang w:val="pl-Pl"/>
        </w:rPr>
        <w:t>2) rozróżnia typy ładów światowych (jedno-, dwu- i wielobiegunowy), odwołując się do historii XX i XXI w.;</w:t>
      </w:r>
    </w:p>
    <w:p>
      <w:pPr>
        <w:spacing w:before="25" w:after="0"/>
        <w:ind w:left="373"/>
        <w:jc w:val="both"/>
        <w:textAlignment w:val="auto"/>
      </w:pPr>
      <w:r>
        <w:rPr>
          <w:rFonts w:ascii="Times New Roman"/>
          <w:b w:val="false"/>
          <w:i w:val="false"/>
          <w:color w:val="000000"/>
          <w:sz w:val="24"/>
          <w:lang w:val="pl-Pl"/>
        </w:rPr>
        <w:t>3) wyjaśnia znaczenie strategicznych zasobów naturalnych w polityce międzynarodowej;</w:t>
      </w:r>
    </w:p>
    <w:p>
      <w:pPr>
        <w:spacing w:before="25" w:after="0"/>
        <w:ind w:left="373"/>
        <w:jc w:val="both"/>
        <w:textAlignment w:val="auto"/>
      </w:pPr>
      <w:r>
        <w:rPr>
          <w:rFonts w:ascii="Times New Roman"/>
          <w:b w:val="false"/>
          <w:i w:val="false"/>
          <w:color w:val="000000"/>
          <w:sz w:val="24"/>
          <w:lang w:val="pl-Pl"/>
        </w:rPr>
        <w:t>4) przedstawia na przykładach znaczenie supermocarstw i mocarstw regionalnych dla ładu światowego.</w:t>
      </w:r>
    </w:p>
    <w:p>
      <w:pPr>
        <w:spacing w:before="26" w:after="0"/>
        <w:ind w:left="373"/>
        <w:jc w:val="left"/>
        <w:textAlignment w:val="auto"/>
      </w:pPr>
      <w:r>
        <w:rPr>
          <w:rFonts w:ascii="Times New Roman"/>
          <w:b w:val="false"/>
          <w:i w:val="false"/>
          <w:color w:val="000000"/>
          <w:sz w:val="24"/>
          <w:lang w:val="pl-Pl"/>
        </w:rPr>
        <w:t xml:space="preserve">45. </w:t>
      </w:r>
      <w:r>
        <w:rPr>
          <w:rFonts w:ascii="Times New Roman"/>
          <w:b w:val="false"/>
          <w:i w:val="false"/>
          <w:color w:val="000000"/>
          <w:sz w:val="24"/>
          <w:lang w:val="pl-Pl"/>
        </w:rPr>
        <w:t>Polska w Unii Europejskiej. Uczeń:</w:t>
      </w:r>
    </w:p>
    <w:p>
      <w:pPr>
        <w:spacing w:before="25" w:after="0"/>
        <w:ind w:left="373"/>
        <w:jc w:val="both"/>
        <w:textAlignment w:val="auto"/>
      </w:pPr>
      <w:r>
        <w:rPr>
          <w:rFonts w:ascii="Times New Roman"/>
          <w:b w:val="false"/>
          <w:i w:val="false"/>
          <w:color w:val="000000"/>
          <w:sz w:val="24"/>
          <w:lang w:val="pl-Pl"/>
        </w:rPr>
        <w:t>1) wyjaśnia, na czym polega swobodny przepływ osób, kapitału, towarów i usług w Unii Europejskiej oraz jakie są zasady przekraczania granic przez polskich obywateli (w strefie Schengen i poza nią);</w:t>
      </w:r>
    </w:p>
    <w:p>
      <w:pPr>
        <w:spacing w:before="25" w:after="0"/>
        <w:ind w:left="373"/>
        <w:jc w:val="both"/>
        <w:textAlignment w:val="auto"/>
      </w:pPr>
      <w:r>
        <w:rPr>
          <w:rFonts w:ascii="Times New Roman"/>
          <w:b w:val="false"/>
          <w:i w:val="false"/>
          <w:color w:val="000000"/>
          <w:sz w:val="24"/>
          <w:lang w:val="pl-Pl"/>
        </w:rPr>
        <w:t>2) opisuje prawa i obowiązki wynikające z posiadania obywatelstwa Unii Europejskiej, w tym możliwość skargi do Rzecznika Praw Obywatelskich Unii Europejskiej;</w:t>
      </w:r>
    </w:p>
    <w:p>
      <w:pPr>
        <w:spacing w:before="25" w:after="0"/>
        <w:ind w:left="373"/>
        <w:jc w:val="both"/>
        <w:textAlignment w:val="auto"/>
      </w:pPr>
      <w:r>
        <w:rPr>
          <w:rFonts w:ascii="Times New Roman"/>
          <w:b w:val="false"/>
          <w:i w:val="false"/>
          <w:color w:val="000000"/>
          <w:sz w:val="24"/>
          <w:lang w:val="pl-Pl"/>
        </w:rPr>
        <w:t>3) ocenia skutki członkostwa Polski w Unii Europejskiej i perspektywy jej rozwoju w Unii Europejskiej, odwołując się do danych statystycznych, badań opinii publicznej oraz informacji o wykorzystaniu środków unijnych w Polsce, regionie i gminie;</w:t>
      </w:r>
    </w:p>
    <w:p>
      <w:pPr>
        <w:spacing w:before="25" w:after="0"/>
        <w:ind w:left="373"/>
        <w:jc w:val="both"/>
        <w:textAlignment w:val="auto"/>
      </w:pPr>
      <w:r>
        <w:rPr>
          <w:rFonts w:ascii="Times New Roman"/>
          <w:b w:val="false"/>
          <w:i w:val="false"/>
          <w:color w:val="000000"/>
          <w:sz w:val="24"/>
          <w:lang w:val="pl-Pl"/>
        </w:rPr>
        <w:t>4) podaje ogólne zasady korzystania z funduszy unijnych przez obywateli, przedsiębiorstwa i inne organizacje w Polsce;</w:t>
      </w:r>
    </w:p>
    <w:p>
      <w:pPr>
        <w:spacing w:before="25" w:after="0"/>
        <w:ind w:left="373"/>
        <w:jc w:val="both"/>
        <w:textAlignment w:val="auto"/>
      </w:pPr>
      <w:r>
        <w:rPr>
          <w:rFonts w:ascii="Times New Roman"/>
          <w:b w:val="false"/>
          <w:i w:val="false"/>
          <w:color w:val="000000"/>
          <w:sz w:val="24"/>
          <w:lang w:val="pl-Pl"/>
        </w:rPr>
        <w:t>5) wyszukuje informacje o możliwościach podejmowania nauki i pracy w państwach Unii Europejskiej, potrafi posługiwać się Europass.</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PODSTAWY PRZEDSIĘBIORCZOŚCI</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Komunikacja i podejmowanie decyzji.</w:t>
      </w:r>
    </w:p>
    <w:p>
      <w:pPr>
        <w:spacing w:before="25" w:after="0"/>
        <w:ind w:left="0"/>
        <w:jc w:val="both"/>
        <w:textAlignment w:val="auto"/>
      </w:pPr>
      <w:r>
        <w:rPr>
          <w:rFonts w:ascii="Times New Roman"/>
          <w:b w:val="false"/>
          <w:i w:val="false"/>
          <w:color w:val="000000"/>
          <w:sz w:val="24"/>
          <w:lang w:val="pl-Pl"/>
        </w:rPr>
        <w:t>Uczeń wykorzystuje formy komunikacji werbalnej i niewerbalnej; podejmuje decyzje i ocenia ich skutki, zarówno pozytywne, jak i negatywne.</w:t>
      </w:r>
    </w:p>
    <w:p>
      <w:pPr>
        <w:spacing w:before="25" w:after="0"/>
        <w:ind w:left="0"/>
        <w:jc w:val="both"/>
        <w:textAlignment w:val="auto"/>
      </w:pPr>
      <w:r>
        <w:rPr>
          <w:rFonts w:ascii="Times New Roman"/>
          <w:b w:val="false"/>
          <w:i w:val="false"/>
          <w:color w:val="000000"/>
          <w:sz w:val="24"/>
          <w:lang w:val="pl-Pl"/>
        </w:rPr>
        <w:t>II. Gospodarka i przedsiębiorstwo.</w:t>
      </w:r>
    </w:p>
    <w:p>
      <w:pPr>
        <w:spacing w:before="25" w:after="0"/>
        <w:ind w:left="0"/>
        <w:jc w:val="both"/>
        <w:textAlignment w:val="auto"/>
      </w:pPr>
      <w:r>
        <w:rPr>
          <w:rFonts w:ascii="Times New Roman"/>
          <w:b w:val="false"/>
          <w:i w:val="false"/>
          <w:color w:val="000000"/>
          <w:sz w:val="24"/>
          <w:lang w:val="pl-Pl"/>
        </w:rPr>
        <w:t>Uczeń wyjaśnia zasady funkcjonowania przedsiębiorstwa i sporządza prosty biznesplan; charakteryzuje mechanizmy funkcjonowania gospodarki i instytucji rynkowych oraz rolę państwa w gospodarce; analizuje aktualne zmiany i tendencje w gospodarce świata i Polski; rozróżnia i porównuje formy inwestowania i wynikające z nich ryzyko.</w:t>
      </w:r>
    </w:p>
    <w:p>
      <w:pPr>
        <w:spacing w:before="25" w:after="0"/>
        <w:ind w:left="0"/>
        <w:jc w:val="both"/>
        <w:textAlignment w:val="auto"/>
      </w:pPr>
      <w:r>
        <w:rPr>
          <w:rFonts w:ascii="Times New Roman"/>
          <w:b w:val="false"/>
          <w:i w:val="false"/>
          <w:color w:val="000000"/>
          <w:sz w:val="24"/>
          <w:lang w:val="pl-Pl"/>
        </w:rPr>
        <w:t>III. Planowanie i kariera zawodowa.</w:t>
      </w:r>
    </w:p>
    <w:p>
      <w:pPr>
        <w:spacing w:before="25" w:after="0"/>
        <w:ind w:left="0"/>
        <w:jc w:val="both"/>
        <w:textAlignment w:val="auto"/>
      </w:pPr>
      <w:r>
        <w:rPr>
          <w:rFonts w:ascii="Times New Roman"/>
          <w:b w:val="false"/>
          <w:i w:val="false"/>
          <w:color w:val="000000"/>
          <w:sz w:val="24"/>
          <w:lang w:val="pl-Pl"/>
        </w:rPr>
        <w:t>Uczeń opisuje mocne strony swojej osobowości; analizuje dostępność rynku pracy w odniesieniu do własnych kompetencji i planów zawodowych.</w:t>
      </w:r>
    </w:p>
    <w:p>
      <w:pPr>
        <w:spacing w:before="25" w:after="0"/>
        <w:ind w:left="0"/>
        <w:jc w:val="both"/>
        <w:textAlignment w:val="auto"/>
      </w:pPr>
      <w:r>
        <w:rPr>
          <w:rFonts w:ascii="Times New Roman"/>
          <w:b w:val="false"/>
          <w:i w:val="false"/>
          <w:color w:val="000000"/>
          <w:sz w:val="24"/>
          <w:lang w:val="pl-Pl"/>
        </w:rPr>
        <w:t>IV. Zasady etyczne.</w:t>
      </w:r>
    </w:p>
    <w:p>
      <w:pPr>
        <w:spacing w:before="25" w:after="0"/>
        <w:ind w:left="0"/>
        <w:jc w:val="both"/>
        <w:textAlignment w:val="auto"/>
      </w:pPr>
      <w:r>
        <w:rPr>
          <w:rFonts w:ascii="Times New Roman"/>
          <w:b w:val="false"/>
          <w:i w:val="false"/>
          <w:color w:val="000000"/>
          <w:sz w:val="24"/>
          <w:lang w:val="pl-Pl"/>
        </w:rPr>
        <w:t>Uczeń wyjaśnia zasady etyczne w biznesie i w relacjach pracownik-pracodawca, potrafi ocenić zachowania pod względem etycznym.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Człowiek przedsiębiorczy. Uczeń:</w:t>
      </w:r>
    </w:p>
    <w:p>
      <w:pPr>
        <w:spacing w:before="25" w:after="0"/>
        <w:ind w:left="373"/>
        <w:jc w:val="both"/>
        <w:textAlignment w:val="auto"/>
      </w:pPr>
      <w:r>
        <w:rPr>
          <w:rFonts w:ascii="Times New Roman"/>
          <w:b w:val="false"/>
          <w:i w:val="false"/>
          <w:color w:val="000000"/>
          <w:sz w:val="24"/>
          <w:lang w:val="pl-Pl"/>
        </w:rPr>
        <w:t>1) przedstawia cechy, jakimi charakteryzuje się osoba przedsiębiorcza;</w:t>
      </w:r>
    </w:p>
    <w:p>
      <w:pPr>
        <w:spacing w:before="25" w:after="0"/>
        <w:ind w:left="373"/>
        <w:jc w:val="both"/>
        <w:textAlignment w:val="auto"/>
      </w:pPr>
      <w:r>
        <w:rPr>
          <w:rFonts w:ascii="Times New Roman"/>
          <w:b w:val="false"/>
          <w:i w:val="false"/>
          <w:color w:val="000000"/>
          <w:sz w:val="24"/>
          <w:lang w:val="pl-Pl"/>
        </w:rPr>
        <w:t>2) rozpoznaje zachowania asertywne, uległe i agresywne; odnosi je do cech osoby przedsiębiorczej;</w:t>
      </w:r>
    </w:p>
    <w:p>
      <w:pPr>
        <w:spacing w:before="25" w:after="0"/>
        <w:ind w:left="373"/>
        <w:jc w:val="both"/>
        <w:textAlignment w:val="auto"/>
      </w:pPr>
      <w:r>
        <w:rPr>
          <w:rFonts w:ascii="Times New Roman"/>
          <w:b w:val="false"/>
          <w:i w:val="false"/>
          <w:color w:val="000000"/>
          <w:sz w:val="24"/>
          <w:lang w:val="pl-Pl"/>
        </w:rPr>
        <w:t>3) rozpoznaje mocne i słabe strony własnej osobowości; odnosi je do cech osoby przedsiębiorczej;</w:t>
      </w:r>
    </w:p>
    <w:p>
      <w:pPr>
        <w:spacing w:before="25" w:after="0"/>
        <w:ind w:left="373"/>
        <w:jc w:val="both"/>
        <w:textAlignment w:val="auto"/>
      </w:pPr>
      <w:r>
        <w:rPr>
          <w:rFonts w:ascii="Times New Roman"/>
          <w:b w:val="false"/>
          <w:i w:val="false"/>
          <w:color w:val="000000"/>
          <w:sz w:val="24"/>
          <w:lang w:val="pl-Pl"/>
        </w:rPr>
        <w:t>4) charakteryzuje swoje role społeczne i typowe dla nich zachowania;</w:t>
      </w:r>
    </w:p>
    <w:p>
      <w:pPr>
        <w:spacing w:before="25" w:after="0"/>
        <w:ind w:left="373"/>
        <w:jc w:val="both"/>
        <w:textAlignment w:val="auto"/>
      </w:pPr>
      <w:r>
        <w:rPr>
          <w:rFonts w:ascii="Times New Roman"/>
          <w:b w:val="false"/>
          <w:i w:val="false"/>
          <w:color w:val="000000"/>
          <w:sz w:val="24"/>
          <w:lang w:val="pl-Pl"/>
        </w:rPr>
        <w:t>5) zna korzyści wynikające z planowania własnych działań i inwestowania w siebie;</w:t>
      </w:r>
    </w:p>
    <w:p>
      <w:pPr>
        <w:spacing w:before="25" w:after="0"/>
        <w:ind w:left="373"/>
        <w:jc w:val="both"/>
        <w:textAlignment w:val="auto"/>
      </w:pPr>
      <w:r>
        <w:rPr>
          <w:rFonts w:ascii="Times New Roman"/>
          <w:b w:val="false"/>
          <w:i w:val="false"/>
          <w:color w:val="000000"/>
          <w:sz w:val="24"/>
          <w:lang w:val="pl-Pl"/>
        </w:rPr>
        <w:t>6) analizuje przebieg kariery zawodowej osoby, która zgodnie z zasadami etyki odniosła sukces w życiu zawodowym;</w:t>
      </w:r>
    </w:p>
    <w:p>
      <w:pPr>
        <w:spacing w:before="25" w:after="0"/>
        <w:ind w:left="373"/>
        <w:jc w:val="both"/>
        <w:textAlignment w:val="auto"/>
      </w:pPr>
      <w:r>
        <w:rPr>
          <w:rFonts w:ascii="Times New Roman"/>
          <w:b w:val="false"/>
          <w:i w:val="false"/>
          <w:color w:val="000000"/>
          <w:sz w:val="24"/>
          <w:lang w:val="pl-Pl"/>
        </w:rPr>
        <w:t>7) podejmuje racjonalne decyzje, opierając się na posiadanych informacjach, i ocenia skutki własnych działań;</w:t>
      </w:r>
    </w:p>
    <w:p>
      <w:pPr>
        <w:spacing w:before="25" w:after="0"/>
        <w:ind w:left="373"/>
        <w:jc w:val="both"/>
        <w:textAlignment w:val="auto"/>
      </w:pPr>
      <w:r>
        <w:rPr>
          <w:rFonts w:ascii="Times New Roman"/>
          <w:b w:val="false"/>
          <w:i w:val="false"/>
          <w:color w:val="000000"/>
          <w:sz w:val="24"/>
          <w:lang w:val="pl-Pl"/>
        </w:rPr>
        <w:t>8) stosuje różne formy komunikacji werbalnej i niewerbalnej w celu autoprezentacji oraz prezentacji własnego stanowiska;</w:t>
      </w:r>
    </w:p>
    <w:p>
      <w:pPr>
        <w:spacing w:before="25" w:after="0"/>
        <w:ind w:left="373"/>
        <w:jc w:val="both"/>
        <w:textAlignment w:val="auto"/>
      </w:pPr>
      <w:r>
        <w:rPr>
          <w:rFonts w:ascii="Times New Roman"/>
          <w:b w:val="false"/>
          <w:i w:val="false"/>
          <w:color w:val="000000"/>
          <w:sz w:val="24"/>
          <w:lang w:val="pl-Pl"/>
        </w:rPr>
        <w:t>9) przedstawia drogę, jaką dochodzi się własnych praw w roli członka zespołu, pracownika, konsumenta;</w:t>
      </w:r>
    </w:p>
    <w:p>
      <w:pPr>
        <w:spacing w:before="25" w:after="0"/>
        <w:ind w:left="373"/>
        <w:jc w:val="both"/>
        <w:textAlignment w:val="auto"/>
      </w:pPr>
      <w:r>
        <w:rPr>
          <w:rFonts w:ascii="Times New Roman"/>
          <w:b w:val="false"/>
          <w:i w:val="false"/>
          <w:color w:val="000000"/>
          <w:sz w:val="24"/>
          <w:lang w:val="pl-Pl"/>
        </w:rPr>
        <w:t>10) zna prawa konsumenta oraz wymienia instytucje stojące na ich straży; przedstawia zasady składania reklamacji w przypadku niezgodności towaru z umową;</w:t>
      </w:r>
    </w:p>
    <w:p>
      <w:pPr>
        <w:spacing w:before="25" w:after="0"/>
        <w:ind w:left="373"/>
        <w:jc w:val="both"/>
        <w:textAlignment w:val="auto"/>
      </w:pPr>
      <w:r>
        <w:rPr>
          <w:rFonts w:ascii="Times New Roman"/>
          <w:b w:val="false"/>
          <w:i w:val="false"/>
          <w:color w:val="000000"/>
          <w:sz w:val="24"/>
          <w:lang w:val="pl-Pl"/>
        </w:rPr>
        <w:t>11) odczytuje informacje zawarte w reklamach, odróżniając je od elementów perswazyjnych; wskazuje pozytywne i negatywne przykłady wpływu reklamy na konsumentów.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Rynek - cechy i funkcje. Uczeń:</w:t>
      </w:r>
    </w:p>
    <w:p>
      <w:pPr>
        <w:spacing w:before="25" w:after="0"/>
        <w:ind w:left="373"/>
        <w:jc w:val="both"/>
        <w:textAlignment w:val="auto"/>
      </w:pPr>
      <w:r>
        <w:rPr>
          <w:rFonts w:ascii="Times New Roman"/>
          <w:b w:val="false"/>
          <w:i w:val="false"/>
          <w:color w:val="000000"/>
          <w:sz w:val="24"/>
          <w:lang w:val="pl-Pl"/>
        </w:rPr>
        <w:t>1) charakteryzuje społeczne i ekonomiczne cele gospodarowania, odwołując się do przykładów z różnych dziedzin;</w:t>
      </w:r>
    </w:p>
    <w:p>
      <w:pPr>
        <w:spacing w:before="25" w:after="0"/>
        <w:ind w:left="373"/>
        <w:jc w:val="both"/>
        <w:textAlignment w:val="auto"/>
      </w:pPr>
      <w:r>
        <w:rPr>
          <w:rFonts w:ascii="Times New Roman"/>
          <w:b w:val="false"/>
          <w:i w:val="false"/>
          <w:color w:val="000000"/>
          <w:sz w:val="24"/>
          <w:lang w:val="pl-Pl"/>
        </w:rPr>
        <w:t>2) rozróżnia czynniki wytwórcze (praca, przedsiębiorczość, kapitał, ziemia i informacja) i wyjaśnia ich znaczenie w różnych dziedzinach gospodarki;</w:t>
      </w:r>
    </w:p>
    <w:p>
      <w:pPr>
        <w:spacing w:before="25" w:after="0"/>
        <w:ind w:left="373"/>
        <w:jc w:val="both"/>
        <w:textAlignment w:val="auto"/>
      </w:pPr>
      <w:r>
        <w:rPr>
          <w:rFonts w:ascii="Times New Roman"/>
          <w:b w:val="false"/>
          <w:i w:val="false"/>
          <w:color w:val="000000"/>
          <w:sz w:val="24"/>
          <w:lang w:val="pl-Pl"/>
        </w:rPr>
        <w:t>3) wymienia podstawowe cechy, funkcje i rodzaje rynków;</w:t>
      </w:r>
    </w:p>
    <w:p>
      <w:pPr>
        <w:spacing w:before="25" w:after="0"/>
        <w:ind w:left="373"/>
        <w:jc w:val="both"/>
        <w:textAlignment w:val="auto"/>
      </w:pPr>
      <w:r>
        <w:rPr>
          <w:rFonts w:ascii="Times New Roman"/>
          <w:b w:val="false"/>
          <w:i w:val="false"/>
          <w:color w:val="000000"/>
          <w:sz w:val="24"/>
          <w:lang w:val="pl-Pl"/>
        </w:rPr>
        <w:t>4) wyjaśnia okrężny obieg pieniądza w gospodarce rynkowej;</w:t>
      </w:r>
    </w:p>
    <w:p>
      <w:pPr>
        <w:spacing w:before="25" w:after="0"/>
        <w:ind w:left="373"/>
        <w:jc w:val="both"/>
        <w:textAlignment w:val="auto"/>
      </w:pPr>
      <w:r>
        <w:rPr>
          <w:rFonts w:ascii="Times New Roman"/>
          <w:b w:val="false"/>
          <w:i w:val="false"/>
          <w:color w:val="000000"/>
          <w:sz w:val="24"/>
          <w:lang w:val="pl-Pl"/>
        </w:rPr>
        <w:t>5) omawia transformację gospodarki Polski po 1989 r.;</w:t>
      </w:r>
    </w:p>
    <w:p>
      <w:pPr>
        <w:spacing w:before="25" w:after="0"/>
        <w:ind w:left="373"/>
        <w:jc w:val="both"/>
        <w:textAlignment w:val="auto"/>
      </w:pPr>
      <w:r>
        <w:rPr>
          <w:rFonts w:ascii="Times New Roman"/>
          <w:b w:val="false"/>
          <w:i w:val="false"/>
          <w:color w:val="000000"/>
          <w:sz w:val="24"/>
          <w:lang w:val="pl-Pl"/>
        </w:rPr>
        <w:t>6) charakteryzuje czynniki wpływające na popyt i podaż;</w:t>
      </w:r>
    </w:p>
    <w:p>
      <w:pPr>
        <w:spacing w:before="25" w:after="0"/>
        <w:ind w:left="373"/>
        <w:jc w:val="both"/>
        <w:textAlignment w:val="auto"/>
      </w:pPr>
      <w:r>
        <w:rPr>
          <w:rFonts w:ascii="Times New Roman"/>
          <w:b w:val="false"/>
          <w:i w:val="false"/>
          <w:color w:val="000000"/>
          <w:sz w:val="24"/>
          <w:lang w:val="pl-Pl"/>
        </w:rPr>
        <w:t>7) wyznacza punkt równowagi rynkowej na prostych przykładach.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Instytucje rynkowe. Uczeń:</w:t>
      </w:r>
    </w:p>
    <w:p>
      <w:pPr>
        <w:spacing w:before="25" w:after="0"/>
        <w:ind w:left="373"/>
        <w:jc w:val="both"/>
        <w:textAlignment w:val="auto"/>
      </w:pPr>
      <w:r>
        <w:rPr>
          <w:rFonts w:ascii="Times New Roman"/>
          <w:b w:val="false"/>
          <w:i w:val="false"/>
          <w:color w:val="000000"/>
          <w:sz w:val="24"/>
          <w:lang w:val="pl-Pl"/>
        </w:rPr>
        <w:t>1) rozróżnia formy i funkcje pieniądza;</w:t>
      </w:r>
    </w:p>
    <w:p>
      <w:pPr>
        <w:spacing w:before="25" w:after="0"/>
        <w:ind w:left="373"/>
        <w:jc w:val="both"/>
        <w:textAlignment w:val="auto"/>
      </w:pPr>
      <w:r>
        <w:rPr>
          <w:rFonts w:ascii="Times New Roman"/>
          <w:b w:val="false"/>
          <w:i w:val="false"/>
          <w:color w:val="000000"/>
          <w:sz w:val="24"/>
          <w:lang w:val="pl-Pl"/>
        </w:rPr>
        <w:t>2) wyjaśnia rolę, jaką w gospodarce pełnią instytucje rynkowe: bank centralny, banki komercyjne, giełda papierów wartościowych, fundusze inwestycyjne, firmy ubezpieczeniowe, fundusze emerytalne;</w:t>
      </w:r>
    </w:p>
    <w:p>
      <w:pPr>
        <w:spacing w:before="25" w:after="0"/>
        <w:ind w:left="373"/>
        <w:jc w:val="both"/>
        <w:textAlignment w:val="auto"/>
      </w:pPr>
      <w:r>
        <w:rPr>
          <w:rFonts w:ascii="Times New Roman"/>
          <w:b w:val="false"/>
          <w:i w:val="false"/>
          <w:color w:val="000000"/>
          <w:sz w:val="24"/>
          <w:lang w:val="pl-Pl"/>
        </w:rPr>
        <w:t>3) oblicza procent od kredytu i lokaty bankowej, ocenia możliwość spłaty zaciągniętego kredytu przy określonym dochodzie;</w:t>
      </w:r>
    </w:p>
    <w:p>
      <w:pPr>
        <w:spacing w:before="25" w:after="0"/>
        <w:ind w:left="373"/>
        <w:jc w:val="both"/>
        <w:textAlignment w:val="auto"/>
      </w:pPr>
      <w:r>
        <w:rPr>
          <w:rFonts w:ascii="Times New Roman"/>
          <w:b w:val="false"/>
          <w:i w:val="false"/>
          <w:color w:val="000000"/>
          <w:sz w:val="24"/>
          <w:lang w:val="pl-Pl"/>
        </w:rPr>
        <w:t>4) wyjaśnia mechanizm funkcjonowania giełdy papierów wartościowych na przykładzie Giełdy Papierów Wartościowych w Warszawie;</w:t>
      </w:r>
    </w:p>
    <w:p>
      <w:pPr>
        <w:spacing w:before="25" w:after="0"/>
        <w:ind w:left="373"/>
        <w:jc w:val="both"/>
        <w:textAlignment w:val="auto"/>
      </w:pPr>
      <w:r>
        <w:rPr>
          <w:rFonts w:ascii="Times New Roman"/>
          <w:b w:val="false"/>
          <w:i w:val="false"/>
          <w:color w:val="000000"/>
          <w:sz w:val="24"/>
          <w:lang w:val="pl-Pl"/>
        </w:rPr>
        <w:t>5) wskazuje różnicę między różnymi rodzajami papierów wartościowych;</w:t>
      </w:r>
    </w:p>
    <w:p>
      <w:pPr>
        <w:spacing w:before="25" w:after="0"/>
        <w:ind w:left="373"/>
        <w:jc w:val="both"/>
        <w:textAlignment w:val="auto"/>
      </w:pPr>
      <w:r>
        <w:rPr>
          <w:rFonts w:ascii="Times New Roman"/>
          <w:b w:val="false"/>
          <w:i w:val="false"/>
          <w:color w:val="000000"/>
          <w:sz w:val="24"/>
          <w:lang w:val="pl-Pl"/>
        </w:rPr>
        <w:t>6) wymienia podstawowe wskaźniki giełdowe i wyjaśnia ich wagę w podejmowaniu decyzji dotyczących inwestowania na giełdzie;</w:t>
      </w:r>
    </w:p>
    <w:p>
      <w:pPr>
        <w:spacing w:before="25" w:after="0"/>
        <w:ind w:left="373"/>
        <w:jc w:val="both"/>
        <w:textAlignment w:val="auto"/>
      </w:pPr>
      <w:r>
        <w:rPr>
          <w:rFonts w:ascii="Times New Roman"/>
          <w:b w:val="false"/>
          <w:i w:val="false"/>
          <w:color w:val="000000"/>
          <w:sz w:val="24"/>
          <w:lang w:val="pl-Pl"/>
        </w:rPr>
        <w:t>7) rozróżnia formy inwestowania kapitału i dostrzega zróżnicowanie stopnia ryzyka w zależności od rodzaju inwestycji oraz okresu inwestowania;</w:t>
      </w:r>
    </w:p>
    <w:p>
      <w:pPr>
        <w:spacing w:before="25" w:after="0"/>
        <w:ind w:left="373"/>
        <w:jc w:val="both"/>
        <w:textAlignment w:val="auto"/>
      </w:pPr>
      <w:r>
        <w:rPr>
          <w:rFonts w:ascii="Times New Roman"/>
          <w:b w:val="false"/>
          <w:i w:val="false"/>
          <w:color w:val="000000"/>
          <w:sz w:val="24"/>
          <w:lang w:val="pl-Pl"/>
        </w:rPr>
        <w:t>8) oblicza przewidywany zysk z przykładowej inwestycji kapitałowej w krótkim i długim okresie;</w:t>
      </w:r>
    </w:p>
    <w:p>
      <w:pPr>
        <w:spacing w:before="25" w:after="0"/>
        <w:ind w:left="373"/>
        <w:jc w:val="both"/>
        <w:textAlignment w:val="auto"/>
      </w:pPr>
      <w:r>
        <w:rPr>
          <w:rFonts w:ascii="Times New Roman"/>
          <w:b w:val="false"/>
          <w:i w:val="false"/>
          <w:color w:val="000000"/>
          <w:sz w:val="24"/>
          <w:lang w:val="pl-Pl"/>
        </w:rPr>
        <w:t>9) charakteryzuje system emerytalny w Polsce i wskazuje związek pomiędzy swoją przyszłą aktywnością zawodową, a wysokością emerytury;</w:t>
      </w:r>
    </w:p>
    <w:p>
      <w:pPr>
        <w:spacing w:before="25" w:after="0"/>
        <w:ind w:left="373"/>
        <w:jc w:val="both"/>
        <w:textAlignment w:val="auto"/>
      </w:pPr>
      <w:r>
        <w:rPr>
          <w:rFonts w:ascii="Times New Roman"/>
          <w:b w:val="false"/>
          <w:i w:val="false"/>
          <w:color w:val="000000"/>
          <w:sz w:val="24"/>
          <w:lang w:val="pl-Pl"/>
        </w:rPr>
        <w:t>10) analizuje oferty banków, funduszy inwestycyjnych, firm ubezpieczeniowych i funduszy emerytalnych.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Państwo, gospodarka. Uczeń:</w:t>
      </w:r>
    </w:p>
    <w:p>
      <w:pPr>
        <w:spacing w:before="25" w:after="0"/>
        <w:ind w:left="373"/>
        <w:jc w:val="both"/>
        <w:textAlignment w:val="auto"/>
      </w:pPr>
      <w:r>
        <w:rPr>
          <w:rFonts w:ascii="Times New Roman"/>
          <w:b w:val="false"/>
          <w:i w:val="false"/>
          <w:color w:val="000000"/>
          <w:sz w:val="24"/>
          <w:lang w:val="pl-Pl"/>
        </w:rPr>
        <w:t>1) wymienia i charakteryzuje ekonomiczne funkcje państwa;</w:t>
      </w:r>
    </w:p>
    <w:p>
      <w:pPr>
        <w:spacing w:before="25" w:after="0"/>
        <w:ind w:left="373"/>
        <w:jc w:val="both"/>
        <w:textAlignment w:val="auto"/>
      </w:pPr>
      <w:r>
        <w:rPr>
          <w:rFonts w:ascii="Times New Roman"/>
          <w:b w:val="false"/>
          <w:i w:val="false"/>
          <w:color w:val="000000"/>
          <w:sz w:val="24"/>
          <w:lang w:val="pl-Pl"/>
        </w:rPr>
        <w:t>2) opisuje podstawowe mierniki wzrostu gospodarczego;</w:t>
      </w:r>
    </w:p>
    <w:p>
      <w:pPr>
        <w:spacing w:before="25" w:after="0"/>
        <w:ind w:left="373"/>
        <w:jc w:val="both"/>
        <w:textAlignment w:val="auto"/>
      </w:pPr>
      <w:r>
        <w:rPr>
          <w:rFonts w:ascii="Times New Roman"/>
          <w:b w:val="false"/>
          <w:i w:val="false"/>
          <w:color w:val="000000"/>
          <w:sz w:val="24"/>
          <w:lang w:val="pl-Pl"/>
        </w:rPr>
        <w:t>3) przedstawia przyczyny i narzędzia oddziaływania państwa na gospodarkę;</w:t>
      </w:r>
    </w:p>
    <w:p>
      <w:pPr>
        <w:spacing w:before="25" w:after="0"/>
        <w:ind w:left="373"/>
        <w:jc w:val="both"/>
        <w:textAlignment w:val="auto"/>
      </w:pPr>
      <w:r>
        <w:rPr>
          <w:rFonts w:ascii="Times New Roman"/>
          <w:b w:val="false"/>
          <w:i w:val="false"/>
          <w:color w:val="000000"/>
          <w:sz w:val="24"/>
          <w:lang w:val="pl-Pl"/>
        </w:rPr>
        <w:t>4) wymienia źródła dochodów i rodzaje wydatków państwa;</w:t>
      </w:r>
    </w:p>
    <w:p>
      <w:pPr>
        <w:spacing w:before="25" w:after="0"/>
        <w:ind w:left="373"/>
        <w:jc w:val="both"/>
        <w:textAlignment w:val="auto"/>
      </w:pPr>
      <w:r>
        <w:rPr>
          <w:rFonts w:ascii="Times New Roman"/>
          <w:b w:val="false"/>
          <w:i w:val="false"/>
          <w:color w:val="000000"/>
          <w:sz w:val="24"/>
          <w:lang w:val="pl-Pl"/>
        </w:rPr>
        <w:t>5) wyjaśnia wpływ deficytu budżetowego i długu publicznego na gospodarkę;</w:t>
      </w:r>
    </w:p>
    <w:p>
      <w:pPr>
        <w:spacing w:before="25" w:after="0"/>
        <w:ind w:left="373"/>
        <w:jc w:val="both"/>
        <w:textAlignment w:val="auto"/>
      </w:pPr>
      <w:r>
        <w:rPr>
          <w:rFonts w:ascii="Times New Roman"/>
          <w:b w:val="false"/>
          <w:i w:val="false"/>
          <w:color w:val="000000"/>
          <w:sz w:val="24"/>
          <w:lang w:val="pl-Pl"/>
        </w:rPr>
        <w:t>6) charakteryzuje narzędzia polityki pieniężnej;</w:t>
      </w:r>
    </w:p>
    <w:p>
      <w:pPr>
        <w:spacing w:before="25" w:after="0"/>
        <w:ind w:left="373"/>
        <w:jc w:val="both"/>
        <w:textAlignment w:val="auto"/>
      </w:pPr>
      <w:r>
        <w:rPr>
          <w:rFonts w:ascii="Times New Roman"/>
          <w:b w:val="false"/>
          <w:i w:val="false"/>
          <w:color w:val="000000"/>
          <w:sz w:val="24"/>
          <w:lang w:val="pl-Pl"/>
        </w:rPr>
        <w:t>7) identyfikuje rodzaje inflacji w zależności od przyczyn jej powstania oraz stopy inflacji;</w:t>
      </w:r>
    </w:p>
    <w:p>
      <w:pPr>
        <w:spacing w:before="25" w:after="0"/>
        <w:ind w:left="373"/>
        <w:jc w:val="both"/>
        <w:textAlignment w:val="auto"/>
      </w:pPr>
      <w:r>
        <w:rPr>
          <w:rFonts w:ascii="Times New Roman"/>
          <w:b w:val="false"/>
          <w:i w:val="false"/>
          <w:color w:val="000000"/>
          <w:sz w:val="24"/>
          <w:lang w:val="pl-Pl"/>
        </w:rPr>
        <w:t>8) wyjaśnia wpływ kursu waluty na gospodarkę i handel zagraniczny;</w:t>
      </w:r>
    </w:p>
    <w:p>
      <w:pPr>
        <w:spacing w:before="25" w:after="0"/>
        <w:ind w:left="373"/>
        <w:jc w:val="both"/>
        <w:textAlignment w:val="auto"/>
      </w:pPr>
      <w:r>
        <w:rPr>
          <w:rFonts w:ascii="Times New Roman"/>
          <w:b w:val="false"/>
          <w:i w:val="false"/>
          <w:color w:val="000000"/>
          <w:sz w:val="24"/>
          <w:lang w:val="pl-Pl"/>
        </w:rPr>
        <w:t>9) charakteryzuje zjawiska recesji i dobrej koniunktury w gospodarce;</w:t>
      </w:r>
    </w:p>
    <w:p>
      <w:pPr>
        <w:spacing w:before="25" w:after="0"/>
        <w:ind w:left="373"/>
        <w:jc w:val="both"/>
        <w:textAlignment w:val="auto"/>
      </w:pPr>
      <w:r>
        <w:rPr>
          <w:rFonts w:ascii="Times New Roman"/>
          <w:b w:val="false"/>
          <w:i w:val="false"/>
          <w:color w:val="000000"/>
          <w:sz w:val="24"/>
          <w:lang w:val="pl-Pl"/>
        </w:rPr>
        <w:t>10) wyszukuje informacje o aktualnych tendencjach i zmianach w gospodarce świata i Polski;</w:t>
      </w:r>
    </w:p>
    <w:p>
      <w:pPr>
        <w:spacing w:before="25" w:after="0"/>
        <w:ind w:left="373"/>
        <w:jc w:val="both"/>
        <w:textAlignment w:val="auto"/>
      </w:pPr>
      <w:r>
        <w:rPr>
          <w:rFonts w:ascii="Times New Roman"/>
          <w:b w:val="false"/>
          <w:i w:val="false"/>
          <w:color w:val="000000"/>
          <w:sz w:val="24"/>
          <w:lang w:val="pl-Pl"/>
        </w:rPr>
        <w:t>11) wskazuje największe centra finansowe i gospodarcze na świecie;</w:t>
      </w:r>
    </w:p>
    <w:p>
      <w:pPr>
        <w:spacing w:before="25" w:after="0"/>
        <w:ind w:left="373"/>
        <w:jc w:val="both"/>
        <w:textAlignment w:val="auto"/>
      </w:pPr>
      <w:r>
        <w:rPr>
          <w:rFonts w:ascii="Times New Roman"/>
          <w:b w:val="false"/>
          <w:i w:val="false"/>
          <w:color w:val="000000"/>
          <w:sz w:val="24"/>
          <w:lang w:val="pl-Pl"/>
        </w:rPr>
        <w:t>12) ocenia wpływ globalizacji na gospodarkę świata i Polski oraz podaje przykłady oddziaływania globalizacji na poziom życia i model konsumpcji.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Przedsiębiorstwo. Uczeń:</w:t>
      </w:r>
    </w:p>
    <w:p>
      <w:pPr>
        <w:spacing w:before="25" w:after="0"/>
        <w:ind w:left="373"/>
        <w:jc w:val="both"/>
        <w:textAlignment w:val="auto"/>
      </w:pPr>
      <w:r>
        <w:rPr>
          <w:rFonts w:ascii="Times New Roman"/>
          <w:b w:val="false"/>
          <w:i w:val="false"/>
          <w:color w:val="000000"/>
          <w:sz w:val="24"/>
          <w:lang w:val="pl-Pl"/>
        </w:rPr>
        <w:t>1) charakteryzuje otoczenie, w którym działa przedsiębiorstwo;</w:t>
      </w:r>
    </w:p>
    <w:p>
      <w:pPr>
        <w:spacing w:before="25" w:after="0"/>
        <w:ind w:left="373"/>
        <w:jc w:val="both"/>
        <w:textAlignment w:val="auto"/>
      </w:pPr>
      <w:r>
        <w:rPr>
          <w:rFonts w:ascii="Times New Roman"/>
          <w:b w:val="false"/>
          <w:i w:val="false"/>
          <w:color w:val="000000"/>
          <w:sz w:val="24"/>
          <w:lang w:val="pl-Pl"/>
        </w:rPr>
        <w:t>2) omawia cele działania przedsiębiorstwa oraz sposoby ich realizacji;</w:t>
      </w:r>
    </w:p>
    <w:p>
      <w:pPr>
        <w:spacing w:before="25" w:after="0"/>
        <w:ind w:left="373"/>
        <w:jc w:val="both"/>
        <w:textAlignment w:val="auto"/>
      </w:pPr>
      <w:r>
        <w:rPr>
          <w:rFonts w:ascii="Times New Roman"/>
          <w:b w:val="false"/>
          <w:i w:val="false"/>
          <w:color w:val="000000"/>
          <w:sz w:val="24"/>
          <w:lang w:val="pl-Pl"/>
        </w:rPr>
        <w:t>3) sporządza projekt własnego przedsiębiorstwa oparty na biznesplanie;</w:t>
      </w:r>
    </w:p>
    <w:p>
      <w:pPr>
        <w:spacing w:before="25" w:after="0"/>
        <w:ind w:left="373"/>
        <w:jc w:val="both"/>
        <w:textAlignment w:val="auto"/>
      </w:pPr>
      <w:r>
        <w:rPr>
          <w:rFonts w:ascii="Times New Roman"/>
          <w:b w:val="false"/>
          <w:i w:val="false"/>
          <w:color w:val="000000"/>
          <w:sz w:val="24"/>
          <w:lang w:val="pl-Pl"/>
        </w:rPr>
        <w:t>4) rozróżnia podstawowe formy prawno-organizacyjne przedsiębiorstwa;</w:t>
      </w:r>
    </w:p>
    <w:p>
      <w:pPr>
        <w:spacing w:before="25" w:after="0"/>
        <w:ind w:left="373"/>
        <w:jc w:val="both"/>
        <w:textAlignment w:val="auto"/>
      </w:pPr>
      <w:r>
        <w:rPr>
          <w:rFonts w:ascii="Times New Roman"/>
          <w:b w:val="false"/>
          <w:i w:val="false"/>
          <w:color w:val="000000"/>
          <w:sz w:val="24"/>
          <w:lang w:val="pl-Pl"/>
        </w:rPr>
        <w:t>5) opisuje procedury i wymagania związane z zakładaniem przedsiębiorstwa;</w:t>
      </w:r>
    </w:p>
    <w:p>
      <w:pPr>
        <w:spacing w:before="25" w:after="0"/>
        <w:ind w:left="373"/>
        <w:jc w:val="both"/>
        <w:textAlignment w:val="auto"/>
      </w:pPr>
      <w:r>
        <w:rPr>
          <w:rFonts w:ascii="Times New Roman"/>
          <w:b w:val="false"/>
          <w:i w:val="false"/>
          <w:color w:val="000000"/>
          <w:sz w:val="24"/>
          <w:lang w:val="pl-Pl"/>
        </w:rPr>
        <w:t>6) omawia zasady pracy zespołowej i wyjaśnia, na czym polegają role lidera i wykonawcy; omawia cechy dobrego kierownika zespołu;</w:t>
      </w:r>
    </w:p>
    <w:p>
      <w:pPr>
        <w:spacing w:before="25" w:after="0"/>
        <w:ind w:left="373"/>
        <w:jc w:val="both"/>
        <w:textAlignment w:val="auto"/>
      </w:pPr>
      <w:r>
        <w:rPr>
          <w:rFonts w:ascii="Times New Roman"/>
          <w:b w:val="false"/>
          <w:i w:val="false"/>
          <w:color w:val="000000"/>
          <w:sz w:val="24"/>
          <w:lang w:val="pl-Pl"/>
        </w:rPr>
        <w:t>7) identyfikuje i analizuje konflikty w zespole i proponuje metody ich rozwiązania, szczególnie w drodze negocjacji;</w:t>
      </w:r>
    </w:p>
    <w:p>
      <w:pPr>
        <w:spacing w:before="25" w:after="0"/>
        <w:ind w:left="373"/>
        <w:jc w:val="both"/>
        <w:textAlignment w:val="auto"/>
      </w:pPr>
      <w:r>
        <w:rPr>
          <w:rFonts w:ascii="Times New Roman"/>
          <w:b w:val="false"/>
          <w:i w:val="false"/>
          <w:color w:val="000000"/>
          <w:sz w:val="24"/>
          <w:lang w:val="pl-Pl"/>
        </w:rPr>
        <w:t>8) omawia etapy realizacji projektu oraz planuje działania zmierzające do jego realizacji;</w:t>
      </w:r>
    </w:p>
    <w:p>
      <w:pPr>
        <w:spacing w:before="25" w:after="0"/>
        <w:ind w:left="373"/>
        <w:jc w:val="both"/>
        <w:textAlignment w:val="auto"/>
      </w:pPr>
      <w:r>
        <w:rPr>
          <w:rFonts w:ascii="Times New Roman"/>
          <w:b w:val="false"/>
          <w:i w:val="false"/>
          <w:color w:val="000000"/>
          <w:sz w:val="24"/>
          <w:lang w:val="pl-Pl"/>
        </w:rPr>
        <w:t>9) charakteryzuje zachowania etyczne i nieetyczne w biznesie krajowym i międzynarodowym;</w:t>
      </w:r>
    </w:p>
    <w:p>
      <w:pPr>
        <w:spacing w:before="25" w:after="0"/>
        <w:ind w:left="373"/>
        <w:jc w:val="both"/>
        <w:textAlignment w:val="auto"/>
      </w:pPr>
      <w:r>
        <w:rPr>
          <w:rFonts w:ascii="Times New Roman"/>
          <w:b w:val="false"/>
          <w:i w:val="false"/>
          <w:color w:val="000000"/>
          <w:sz w:val="24"/>
          <w:lang w:val="pl-Pl"/>
        </w:rPr>
        <w:t>10) charakteryzuje czynniki wpływające na sukces i niepowodzenie przedsiębiorstwa.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Rynek pracy. Uczeń:</w:t>
      </w:r>
    </w:p>
    <w:p>
      <w:pPr>
        <w:spacing w:before="25" w:after="0"/>
        <w:ind w:left="373"/>
        <w:jc w:val="both"/>
        <w:textAlignment w:val="auto"/>
      </w:pPr>
      <w:r>
        <w:rPr>
          <w:rFonts w:ascii="Times New Roman"/>
          <w:b w:val="false"/>
          <w:i w:val="false"/>
          <w:color w:val="000000"/>
          <w:sz w:val="24"/>
          <w:lang w:val="pl-Pl"/>
        </w:rPr>
        <w:t>1) omawia mierniki i skutki bezrobocia dla gospodarki oraz sposoby walki z bezrobociem;</w:t>
      </w:r>
    </w:p>
    <w:p>
      <w:pPr>
        <w:spacing w:before="25" w:after="0"/>
        <w:ind w:left="373"/>
        <w:jc w:val="both"/>
        <w:textAlignment w:val="auto"/>
      </w:pPr>
      <w:r>
        <w:rPr>
          <w:rFonts w:ascii="Times New Roman"/>
          <w:b w:val="false"/>
          <w:i w:val="false"/>
          <w:color w:val="000000"/>
          <w:sz w:val="24"/>
          <w:lang w:val="pl-Pl"/>
        </w:rPr>
        <w:t>2) wyjaśnia motywy aktywności zawodowej człowieka;</w:t>
      </w:r>
    </w:p>
    <w:p>
      <w:pPr>
        <w:spacing w:before="25" w:after="0"/>
        <w:ind w:left="373"/>
        <w:jc w:val="both"/>
        <w:textAlignment w:val="auto"/>
      </w:pPr>
      <w:r>
        <w:rPr>
          <w:rFonts w:ascii="Times New Roman"/>
          <w:b w:val="false"/>
          <w:i w:val="false"/>
          <w:color w:val="000000"/>
          <w:sz w:val="24"/>
          <w:lang w:val="pl-Pl"/>
        </w:rPr>
        <w:t>3) analizuje własne możliwości znalezienia pracy na rynku lokalnym, regionalnym, krajowym i europejskim;</w:t>
      </w:r>
    </w:p>
    <w:p>
      <w:pPr>
        <w:spacing w:before="25" w:after="0"/>
        <w:ind w:left="373"/>
        <w:jc w:val="both"/>
        <w:textAlignment w:val="auto"/>
      </w:pPr>
      <w:r>
        <w:rPr>
          <w:rFonts w:ascii="Times New Roman"/>
          <w:b w:val="false"/>
          <w:i w:val="false"/>
          <w:color w:val="000000"/>
          <w:sz w:val="24"/>
          <w:lang w:val="pl-Pl"/>
        </w:rPr>
        <w:t>4) wyszukuje oferty pracy, uwzględniając własne możliwości i predyspozycje;</w:t>
      </w:r>
    </w:p>
    <w:p>
      <w:pPr>
        <w:spacing w:before="25" w:after="0"/>
        <w:ind w:left="373"/>
        <w:jc w:val="both"/>
        <w:textAlignment w:val="auto"/>
      </w:pPr>
      <w:r>
        <w:rPr>
          <w:rFonts w:ascii="Times New Roman"/>
          <w:b w:val="false"/>
          <w:i w:val="false"/>
          <w:color w:val="000000"/>
          <w:sz w:val="24"/>
          <w:lang w:val="pl-Pl"/>
        </w:rPr>
        <w:t>5) rozróżnia sposoby zatrudnienia pracownika i interpretuje podstawowe przepisy Kodeksu pracy, w tym obowiązki i uprawnienia pracownika i pracodawcy;</w:t>
      </w:r>
    </w:p>
    <w:p>
      <w:pPr>
        <w:spacing w:before="25" w:after="0"/>
        <w:ind w:left="373"/>
        <w:jc w:val="both"/>
        <w:textAlignment w:val="auto"/>
      </w:pPr>
      <w:r>
        <w:rPr>
          <w:rFonts w:ascii="Times New Roman"/>
          <w:b w:val="false"/>
          <w:i w:val="false"/>
          <w:color w:val="000000"/>
          <w:sz w:val="24"/>
          <w:lang w:val="pl-Pl"/>
        </w:rPr>
        <w:t>6) sporządza dokumenty aplikacyjne dotyczące konkretnej oferty pracy;</w:t>
      </w:r>
    </w:p>
    <w:p>
      <w:pPr>
        <w:spacing w:before="25" w:after="0"/>
        <w:ind w:left="373"/>
        <w:jc w:val="both"/>
        <w:textAlignment w:val="auto"/>
      </w:pPr>
      <w:r>
        <w:rPr>
          <w:rFonts w:ascii="Times New Roman"/>
          <w:b w:val="false"/>
          <w:i w:val="false"/>
          <w:color w:val="000000"/>
          <w:sz w:val="24"/>
          <w:lang w:val="pl-Pl"/>
        </w:rPr>
        <w:t>7) przygotowuje się do rozmowy kwalifikacyjnej i uczestniczy w niej w warunkach symulowanych;</w:t>
      </w:r>
    </w:p>
    <w:p>
      <w:pPr>
        <w:spacing w:before="25" w:after="0"/>
        <w:ind w:left="373"/>
        <w:jc w:val="both"/>
        <w:textAlignment w:val="auto"/>
      </w:pPr>
      <w:r>
        <w:rPr>
          <w:rFonts w:ascii="Times New Roman"/>
          <w:b w:val="false"/>
          <w:i w:val="false"/>
          <w:color w:val="000000"/>
          <w:sz w:val="24"/>
          <w:lang w:val="pl-Pl"/>
        </w:rPr>
        <w:t>8) charakteryzuje różne formy wynagrodzeń i oblicza swoje wynagrodzenie brutto i netto; wypełnia deklarację podatkową PTT, opierając się na przykładowych danych;</w:t>
      </w:r>
    </w:p>
    <w:p>
      <w:pPr>
        <w:spacing w:before="25" w:after="0"/>
        <w:ind w:left="373"/>
        <w:jc w:val="both"/>
        <w:textAlignment w:val="auto"/>
      </w:pPr>
      <w:r>
        <w:rPr>
          <w:rFonts w:ascii="Times New Roman"/>
          <w:b w:val="false"/>
          <w:i w:val="false"/>
          <w:color w:val="000000"/>
          <w:sz w:val="24"/>
          <w:lang w:val="pl-Pl"/>
        </w:rPr>
        <w:t>9) rozróżnia zachowania etyczne i nieetyczne w roli pracodawcy i pracownika; wyjaśnia zjawisko mobbingu w miejscu pracy oraz przedstawia sposoby przeciwdziałania.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GEOGRAFIA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Korzystanie z różnych źródeł informacji geograficznej.</w:t>
      </w:r>
    </w:p>
    <w:p>
      <w:pPr>
        <w:spacing w:before="25" w:after="0"/>
        <w:ind w:left="0"/>
        <w:jc w:val="both"/>
        <w:textAlignment w:val="auto"/>
      </w:pPr>
      <w:r>
        <w:rPr>
          <w:rFonts w:ascii="Times New Roman"/>
          <w:b w:val="false"/>
          <w:i w:val="false"/>
          <w:color w:val="000000"/>
          <w:sz w:val="24"/>
          <w:lang w:val="pl-Pl"/>
        </w:rPr>
        <w:t>Uczeń dokonuje obserwacji i pomiarów w terenie; potrafi korzystać z planów, map, fotografii, rysunków, wykresów, danych statystycznych, tekstów źródłowych oraz technologii informacyjno-komunikacyjnych w celu gromadzenia, przetwarzania i prezentowania informacji geograficznych.</w:t>
      </w:r>
    </w:p>
    <w:p>
      <w:pPr>
        <w:spacing w:before="25" w:after="0"/>
        <w:ind w:left="0"/>
        <w:jc w:val="both"/>
        <w:textAlignment w:val="auto"/>
      </w:pPr>
      <w:r>
        <w:rPr>
          <w:rFonts w:ascii="Times New Roman"/>
          <w:b w:val="false"/>
          <w:i w:val="false"/>
          <w:color w:val="000000"/>
          <w:sz w:val="24"/>
          <w:lang w:val="pl-Pl"/>
        </w:rPr>
        <w:t>II. Identyfikowanie związków i zależności oraz wyjaśnianie zjawisk i procesów.</w:t>
      </w:r>
    </w:p>
    <w:p>
      <w:pPr>
        <w:spacing w:before="25" w:after="0"/>
        <w:ind w:left="0"/>
        <w:jc w:val="both"/>
        <w:textAlignment w:val="auto"/>
      </w:pPr>
      <w:r>
        <w:rPr>
          <w:rFonts w:ascii="Times New Roman"/>
          <w:b w:val="false"/>
          <w:i w:val="false"/>
          <w:color w:val="000000"/>
          <w:sz w:val="24"/>
          <w:lang w:val="pl-Pl"/>
        </w:rPr>
        <w:t>Uczeń posługuje się podstawowym słownictwem geograficznym w toku opisywania oraz wyjaśniania zjawisk i procesów zachodzących w środowisku geograficznym; identyfikuje związki i zależności w środowisku przyrodniczym, gospodarce i życiu społecznym w różnych skalach przestrzennych (lokalnej, regionalnej, krajowej, globalnej); rozumie wzajemne relacje przyroda-człowiek; wyjaśnia zróżnicowanie przestrzenne warunków środowiska przyrodniczego oraz działalności człowieka na Ziemi.</w:t>
      </w:r>
    </w:p>
    <w:p>
      <w:pPr>
        <w:spacing w:before="25" w:after="0"/>
        <w:ind w:left="0"/>
        <w:jc w:val="both"/>
        <w:textAlignment w:val="auto"/>
      </w:pPr>
      <w:r>
        <w:rPr>
          <w:rFonts w:ascii="Times New Roman"/>
          <w:b w:val="false"/>
          <w:i w:val="false"/>
          <w:color w:val="000000"/>
          <w:sz w:val="24"/>
          <w:lang w:val="pl-Pl"/>
        </w:rPr>
        <w:t>III. Stosowanie wiedzy i umiejętności geograficznych w praktyce.</w:t>
      </w:r>
    </w:p>
    <w:p>
      <w:pPr>
        <w:spacing w:before="25" w:after="0"/>
        <w:ind w:left="0"/>
        <w:jc w:val="both"/>
        <w:textAlignment w:val="auto"/>
      </w:pPr>
      <w:r>
        <w:rPr>
          <w:rFonts w:ascii="Times New Roman"/>
          <w:b w:val="false"/>
          <w:i w:val="false"/>
          <w:color w:val="000000"/>
          <w:sz w:val="24"/>
          <w:lang w:val="pl-Pl"/>
        </w:rPr>
        <w:t>Uczeń wykorzystuje wiedzę i umiejętności geograficzne w celu lepszego rozumienia współczesnego świata i swojego w nim miejsca; stosuje wiadomości i umiejętności geograficzne w życiu codziennym, m.in. w racjonalnym wykorzystaniu zasobów środowiska.</w:t>
      </w:r>
    </w:p>
    <w:p>
      <w:pPr>
        <w:spacing w:before="25" w:after="0"/>
        <w:ind w:left="0"/>
        <w:jc w:val="both"/>
        <w:textAlignment w:val="auto"/>
      </w:pPr>
      <w:r>
        <w:rPr>
          <w:rFonts w:ascii="Times New Roman"/>
          <w:b w:val="false"/>
          <w:i w:val="false"/>
          <w:color w:val="000000"/>
          <w:sz w:val="24"/>
          <w:lang w:val="pl-Pl"/>
        </w:rPr>
        <w:t>IV. Kształtowanie postaw.</w:t>
      </w:r>
    </w:p>
    <w:p>
      <w:pPr>
        <w:spacing w:before="25" w:after="0"/>
        <w:ind w:left="0"/>
        <w:jc w:val="both"/>
        <w:textAlignment w:val="auto"/>
      </w:pPr>
      <w:r>
        <w:rPr>
          <w:rFonts w:ascii="Times New Roman"/>
          <w:b w:val="false"/>
          <w:i w:val="false"/>
          <w:color w:val="000000"/>
          <w:sz w:val="24"/>
          <w:lang w:val="pl-Pl"/>
        </w:rPr>
        <w:t>Uczeń rozwija w sobie: ciekawość świata poprzez zainteresowanie własnym regionem, Polską, Europą i światem; świadomość wartości i poczucie odpowiedzialności za środowisko przyrodnicze i kulturowe własnego regionu i Polski; patriotyzm i poczucie tożsamości (lokalnej, regionalnej, narodowej) przy jednoczesnym poszanowaniu innych narodów i społeczności - ich systemów wartości i sposobów życia.</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Mapa - umiejętności czytania, interpretacji i posługiwania się mapą. Uczeń:</w:t>
      </w:r>
    </w:p>
    <w:p>
      <w:pPr>
        <w:spacing w:before="25" w:after="0"/>
        <w:ind w:left="373"/>
        <w:jc w:val="both"/>
        <w:textAlignment w:val="auto"/>
      </w:pPr>
      <w:r>
        <w:rPr>
          <w:rFonts w:ascii="Times New Roman"/>
          <w:b w:val="false"/>
          <w:i w:val="false"/>
          <w:color w:val="000000"/>
          <w:sz w:val="24"/>
          <w:lang w:val="pl-Pl"/>
        </w:rPr>
        <w:t>1) wykazuje znaczenie skali mapy w przedstawianiu różnych informacji geograficznych na mapie; posługuje się skałą mapy do obliczenia odległości w terenie;</w:t>
      </w:r>
    </w:p>
    <w:p>
      <w:pPr>
        <w:spacing w:before="25" w:after="0"/>
        <w:ind w:left="373"/>
        <w:jc w:val="both"/>
        <w:textAlignment w:val="auto"/>
      </w:pPr>
      <w:r>
        <w:rPr>
          <w:rFonts w:ascii="Times New Roman"/>
          <w:b w:val="false"/>
          <w:i w:val="false"/>
          <w:color w:val="000000"/>
          <w:sz w:val="24"/>
          <w:lang w:val="pl-Pl"/>
        </w:rPr>
        <w:t>2) odczytuje z map informacje przedstawione za pomocą różnych metod kartograficznych;</w:t>
      </w:r>
    </w:p>
    <w:p>
      <w:pPr>
        <w:spacing w:before="25" w:after="0"/>
        <w:ind w:left="373"/>
        <w:jc w:val="both"/>
        <w:textAlignment w:val="auto"/>
      </w:pPr>
      <w:r>
        <w:rPr>
          <w:rFonts w:ascii="Times New Roman"/>
          <w:b w:val="false"/>
          <w:i w:val="false"/>
          <w:color w:val="000000"/>
          <w:sz w:val="24"/>
          <w:lang w:val="pl-Pl"/>
        </w:rPr>
        <w:t>3) posługuje się w terenie planem, mapą topograficzną, turystyczną, samochodową (m.in. orientuje mapę oraz identyfikuje obiekty geograficzne na mapie i w terenie);</w:t>
      </w:r>
    </w:p>
    <w:p>
      <w:pPr>
        <w:spacing w:before="25" w:after="0"/>
        <w:ind w:left="373"/>
        <w:jc w:val="both"/>
        <w:textAlignment w:val="auto"/>
      </w:pPr>
      <w:r>
        <w:rPr>
          <w:rFonts w:ascii="Times New Roman"/>
          <w:b w:val="false"/>
          <w:i w:val="false"/>
          <w:color w:val="000000"/>
          <w:sz w:val="24"/>
          <w:lang w:val="pl-Pl"/>
        </w:rPr>
        <w:t>4) identyfikuje położenie i charakteryzuje odpowiadające sobie obiekty geograficzne na fotografiach, zdjęciach lotniczych i satelitarnych oraz mapach topograficznych;</w:t>
      </w:r>
    </w:p>
    <w:p>
      <w:pPr>
        <w:spacing w:before="25" w:after="0"/>
        <w:ind w:left="373"/>
        <w:jc w:val="both"/>
        <w:textAlignment w:val="auto"/>
      </w:pPr>
      <w:r>
        <w:rPr>
          <w:rFonts w:ascii="Times New Roman"/>
          <w:b w:val="false"/>
          <w:i w:val="false"/>
          <w:color w:val="000000"/>
          <w:sz w:val="24"/>
          <w:lang w:val="pl-Pl"/>
        </w:rPr>
        <w:t>5) dobiera odpowiednią mapę w celu uzyskania określonych informacji geograficznych;</w:t>
      </w:r>
    </w:p>
    <w:p>
      <w:pPr>
        <w:spacing w:before="25" w:after="0"/>
        <w:ind w:left="373"/>
        <w:jc w:val="both"/>
        <w:textAlignment w:val="auto"/>
      </w:pPr>
      <w:r>
        <w:rPr>
          <w:rFonts w:ascii="Times New Roman"/>
          <w:b w:val="false"/>
          <w:i w:val="false"/>
          <w:color w:val="000000"/>
          <w:sz w:val="24"/>
          <w:lang w:val="pl-Pl"/>
        </w:rPr>
        <w:t>6) określa położenie geograficzne oraz matematyczno-geograficzne punktów i obszarów na mapie;</w:t>
      </w:r>
    </w:p>
    <w:p>
      <w:pPr>
        <w:spacing w:before="25" w:after="0"/>
        <w:ind w:left="373"/>
        <w:jc w:val="both"/>
        <w:textAlignment w:val="auto"/>
      </w:pPr>
      <w:r>
        <w:rPr>
          <w:rFonts w:ascii="Times New Roman"/>
          <w:b w:val="false"/>
          <w:i w:val="false"/>
          <w:color w:val="000000"/>
          <w:sz w:val="24"/>
          <w:lang w:val="pl-Pl"/>
        </w:rPr>
        <w:t>7) lokalizuje na mapach (również konturowych) kontynenty oraz najważniejsze obiekty geograficzne na świecie i w Polsce (niziny, wyżyny, góry, rzeki, jeziora, wyspy, morza, państwa itp.);</w:t>
      </w:r>
    </w:p>
    <w:p>
      <w:pPr>
        <w:spacing w:before="25" w:after="0"/>
        <w:ind w:left="373"/>
        <w:jc w:val="both"/>
        <w:textAlignment w:val="auto"/>
      </w:pPr>
      <w:r>
        <w:rPr>
          <w:rFonts w:ascii="Times New Roman"/>
          <w:b w:val="false"/>
          <w:i w:val="false"/>
          <w:color w:val="000000"/>
          <w:sz w:val="24"/>
          <w:lang w:val="pl-Pl"/>
        </w:rPr>
        <w:t>8) analizuje i interpretuje treści map ogólnogeograficznych, tematycznych, turystycznych;</w:t>
      </w:r>
    </w:p>
    <w:p>
      <w:pPr>
        <w:spacing w:before="25" w:after="0"/>
        <w:ind w:left="373"/>
        <w:jc w:val="both"/>
        <w:textAlignment w:val="auto"/>
      </w:pPr>
      <w:r>
        <w:rPr>
          <w:rFonts w:ascii="Times New Roman"/>
          <w:b w:val="false"/>
          <w:i w:val="false"/>
          <w:color w:val="000000"/>
          <w:sz w:val="24"/>
          <w:lang w:val="pl-Pl"/>
        </w:rPr>
        <w:t>9) projektuje i opisuje trasy podróży na podstawie map turystycznych, topograficznych i samochodowych.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Kształt, ruchy Ziemi i ich następstwa. Uczeń:</w:t>
      </w:r>
    </w:p>
    <w:p>
      <w:pPr>
        <w:spacing w:before="25" w:after="0"/>
        <w:ind w:left="373"/>
        <w:jc w:val="both"/>
        <w:textAlignment w:val="auto"/>
      </w:pPr>
      <w:r>
        <w:rPr>
          <w:rFonts w:ascii="Times New Roman"/>
          <w:b w:val="false"/>
          <w:i w:val="false"/>
          <w:color w:val="000000"/>
          <w:sz w:val="24"/>
          <w:lang w:val="pl-Pl"/>
        </w:rPr>
        <w:t>1) podaje główne cechy kształtu i wymiarów Ziemi; odczytuje współrzędne geograficzne na globusie;</w:t>
      </w:r>
    </w:p>
    <w:p>
      <w:pPr>
        <w:spacing w:before="25" w:after="0"/>
        <w:ind w:left="373"/>
        <w:jc w:val="both"/>
        <w:textAlignment w:val="auto"/>
      </w:pPr>
      <w:r>
        <w:rPr>
          <w:rFonts w:ascii="Times New Roman"/>
          <w:b w:val="false"/>
          <w:i w:val="false"/>
          <w:color w:val="000000"/>
          <w:sz w:val="24"/>
          <w:lang w:val="pl-Pl"/>
        </w:rPr>
        <w:t>2) posługuje się ze zrozumieniem pojęciami: ruch obrotowy Ziemi, czas słoneczny, czas strefowy; podaje cechy ruchu obrotowego; wyjaśnia, dlaczego zostały wprowadzone strefy czasowe i granica zmiany daty; posługuje się mapą stref czasowych do określania różnicy czasu strefowego i słonecznego na Ziemi;</w:t>
      </w:r>
    </w:p>
    <w:p>
      <w:pPr>
        <w:spacing w:before="25" w:after="0"/>
        <w:ind w:left="373"/>
        <w:jc w:val="both"/>
        <w:textAlignment w:val="auto"/>
      </w:pPr>
      <w:r>
        <w:rPr>
          <w:rFonts w:ascii="Times New Roman"/>
          <w:b w:val="false"/>
          <w:i w:val="false"/>
          <w:color w:val="000000"/>
          <w:sz w:val="24"/>
          <w:lang w:val="pl-Pl"/>
        </w:rPr>
        <w:t>3) podaje cechy ruchu obiegowego Ziemi; przedstawia (wykorzystując również własne obserwacje) zmiany w oświetleniu Ziemi oraz w długości trwania dnia i nocy w różnych szerokościach geograficznych i porach roku;</w:t>
      </w:r>
    </w:p>
    <w:p>
      <w:pPr>
        <w:spacing w:before="25" w:after="0"/>
        <w:ind w:left="373"/>
        <w:jc w:val="both"/>
        <w:textAlignment w:val="auto"/>
      </w:pPr>
      <w:r>
        <w:rPr>
          <w:rFonts w:ascii="Times New Roman"/>
          <w:b w:val="false"/>
          <w:i w:val="false"/>
          <w:color w:val="000000"/>
          <w:sz w:val="24"/>
          <w:lang w:val="pl-Pl"/>
        </w:rPr>
        <w:t>4) podaje najważniejsze geograficzne następstwa ruchów Ziemi.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Wybrane zagadnienia geografii fizycznej. Uczeń:</w:t>
      </w:r>
    </w:p>
    <w:p>
      <w:pPr>
        <w:spacing w:before="25" w:after="0"/>
        <w:ind w:left="373"/>
        <w:jc w:val="both"/>
        <w:textAlignment w:val="auto"/>
      </w:pPr>
      <w:r>
        <w:rPr>
          <w:rFonts w:ascii="Times New Roman"/>
          <w:b w:val="false"/>
          <w:i w:val="false"/>
          <w:color w:val="000000"/>
          <w:sz w:val="24"/>
          <w:lang w:val="pl-Pl"/>
        </w:rPr>
        <w:t>1) charakteryzuje wpływ głównych czynników klimatotwórczych na klimat;</w:t>
      </w:r>
    </w:p>
    <w:p>
      <w:pPr>
        <w:spacing w:before="25" w:after="0"/>
        <w:ind w:left="373"/>
        <w:jc w:val="both"/>
        <w:textAlignment w:val="auto"/>
      </w:pPr>
      <w:r>
        <w:rPr>
          <w:rFonts w:ascii="Times New Roman"/>
          <w:b w:val="false"/>
          <w:i w:val="false"/>
          <w:color w:val="000000"/>
          <w:sz w:val="24"/>
          <w:lang w:val="pl-Pl"/>
        </w:rPr>
        <w:t>2) charakteryzuje na podstawie wykresów lub danych liczbowych przebieg temperatury powietrza i opadów atmosferycznych w ciągu roku w wybranych stacjach meteorologicznych położonych w różnych strefach klimatycznych; oblicza amplitudę i średnią temperaturę powietrza; wykazuje na przykładach związek między wysokością Słońca a temperaturą powietrza;</w:t>
      </w:r>
    </w:p>
    <w:p>
      <w:pPr>
        <w:spacing w:before="25" w:after="0"/>
        <w:ind w:left="373"/>
        <w:jc w:val="both"/>
        <w:textAlignment w:val="auto"/>
      </w:pPr>
      <w:r>
        <w:rPr>
          <w:rFonts w:ascii="Times New Roman"/>
          <w:b w:val="false"/>
          <w:i w:val="false"/>
          <w:color w:val="000000"/>
          <w:sz w:val="24"/>
          <w:lang w:val="pl-Pl"/>
        </w:rPr>
        <w:t>3) wykazuje zróżnicowanie klimatyczne Ziemi na podstawie analizy map temperatury powietrza i opadów atmosferycznych oraz map stref klimatycznych na Ziemi;</w:t>
      </w:r>
    </w:p>
    <w:p>
      <w:pPr>
        <w:spacing w:before="25" w:after="0"/>
        <w:ind w:left="373"/>
        <w:jc w:val="both"/>
        <w:textAlignment w:val="auto"/>
      </w:pPr>
      <w:r>
        <w:rPr>
          <w:rFonts w:ascii="Times New Roman"/>
          <w:b w:val="false"/>
          <w:i w:val="false"/>
          <w:color w:val="000000"/>
          <w:sz w:val="24"/>
          <w:lang w:val="pl-Pl"/>
        </w:rPr>
        <w:t>4) podaje na podstawie map tematycznych zależności między strefami oświetlenia Ziemi a strefami klimatycznymi oraz wykazuje wpływ klimatu na zróżnicowanie roślinności i gleb na Ziemi;</w:t>
      </w:r>
    </w:p>
    <w:p>
      <w:pPr>
        <w:spacing w:before="25" w:after="0"/>
        <w:ind w:left="373"/>
        <w:jc w:val="both"/>
        <w:textAlignment w:val="auto"/>
      </w:pPr>
      <w:r>
        <w:rPr>
          <w:rFonts w:ascii="Times New Roman"/>
          <w:b w:val="false"/>
          <w:i w:val="false"/>
          <w:color w:val="000000"/>
          <w:sz w:val="24"/>
          <w:lang w:val="pl-Pl"/>
        </w:rPr>
        <w:t>5) podaje główne cechy płytowej budowy litosfery; wykazuje związki pomiędzy płytową budową litosfery a występowaniem zjawisk wulkanicznych i trzęsień ziemi;</w:t>
      </w:r>
    </w:p>
    <w:p>
      <w:pPr>
        <w:spacing w:before="25" w:after="0"/>
        <w:ind w:left="373"/>
        <w:jc w:val="both"/>
        <w:textAlignment w:val="auto"/>
      </w:pPr>
      <w:r>
        <w:rPr>
          <w:rFonts w:ascii="Times New Roman"/>
          <w:b w:val="false"/>
          <w:i w:val="false"/>
          <w:color w:val="000000"/>
          <w:sz w:val="24"/>
          <w:lang w:val="pl-Pl"/>
        </w:rPr>
        <w:t>6) posługuje się ze zrozumieniem pojęciem wietrzenia i erozji; przedstawia rzeźbotwórczą rolę wód płynących, fal morskich, wiatru, lądolodów i lodowców górskich;</w:t>
      </w:r>
    </w:p>
    <w:p>
      <w:pPr>
        <w:spacing w:before="25" w:after="0"/>
        <w:ind w:left="373"/>
        <w:jc w:val="both"/>
        <w:textAlignment w:val="auto"/>
      </w:pPr>
      <w:r>
        <w:rPr>
          <w:rFonts w:ascii="Times New Roman"/>
          <w:b w:val="false"/>
          <w:i w:val="false"/>
          <w:color w:val="000000"/>
          <w:sz w:val="24"/>
          <w:lang w:val="pl-Pl"/>
        </w:rPr>
        <w:t>7) rozpoznaje i opisuje w terenie formy rzeźby powstałe w wyniku działania czynników rzeźbotwórczych.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Położenie i środowisko przyrodnicze Polski. Uczeń:</w:t>
      </w:r>
    </w:p>
    <w:p>
      <w:pPr>
        <w:spacing w:before="25" w:after="0"/>
        <w:ind w:left="373"/>
        <w:jc w:val="both"/>
        <w:textAlignment w:val="auto"/>
      </w:pPr>
      <w:r>
        <w:rPr>
          <w:rFonts w:ascii="Times New Roman"/>
          <w:b w:val="false"/>
          <w:i w:val="false"/>
          <w:color w:val="000000"/>
          <w:sz w:val="24"/>
          <w:lang w:val="pl-Pl"/>
        </w:rPr>
        <w:t>1) charakteryzuje, na podstawie map różnej treści, położenie własnego regionu w Polsce oraz położenie Polski na świecie i w Europie; opisuje podział administracyjny Polski; podaje nazwy i wskazuje na mapie województwa oraz ich stolice;</w:t>
      </w:r>
    </w:p>
    <w:p>
      <w:pPr>
        <w:spacing w:before="25" w:after="0"/>
        <w:ind w:left="373"/>
        <w:jc w:val="both"/>
        <w:textAlignment w:val="auto"/>
      </w:pPr>
      <w:r>
        <w:rPr>
          <w:rFonts w:ascii="Times New Roman"/>
          <w:b w:val="false"/>
          <w:i w:val="false"/>
          <w:color w:val="000000"/>
          <w:sz w:val="24"/>
          <w:lang w:val="pl-Pl"/>
        </w:rPr>
        <w:t>2) opisuje najważniejsze wydarzenia (obrazy) z przeszłości geologicznej Polski: powstanie węgla kamiennego, powstawanie gór, zalewy mórz, zlodowacenia; wykazuje zależności pomiędzy współczesną rzeźbą Polski a wybranymi wydarzeniami geologicznymi;</w:t>
      </w:r>
    </w:p>
    <w:p>
      <w:pPr>
        <w:spacing w:before="25" w:after="0"/>
        <w:ind w:left="373"/>
        <w:jc w:val="both"/>
        <w:textAlignment w:val="auto"/>
      </w:pPr>
      <w:r>
        <w:rPr>
          <w:rFonts w:ascii="Times New Roman"/>
          <w:b w:val="false"/>
          <w:i w:val="false"/>
          <w:color w:val="000000"/>
          <w:sz w:val="24"/>
          <w:lang w:val="pl-Pl"/>
        </w:rPr>
        <w:t>3) rozpoznaje główne rodzaje skał występujących we własnym regionie i w Polsce; wskazuje na mapie najważniejsze obszary ich występowania; podaje przykłady wykorzystania skał w różnych dziedzinach życia człowieka;</w:t>
      </w:r>
    </w:p>
    <w:p>
      <w:pPr>
        <w:spacing w:before="25" w:after="0"/>
        <w:ind w:left="373"/>
        <w:jc w:val="both"/>
        <w:textAlignment w:val="auto"/>
      </w:pPr>
      <w:r>
        <w:rPr>
          <w:rFonts w:ascii="Times New Roman"/>
          <w:b w:val="false"/>
          <w:i w:val="false"/>
          <w:color w:val="000000"/>
          <w:sz w:val="24"/>
          <w:lang w:val="pl-Pl"/>
        </w:rPr>
        <w:t>4) podaje główne cechy klimatu Polski; wykazuje ich związek z czynnikami je kształtującymi; wyjaśnia mechanizm powstawania wiatru halnego i bryzy morskiej;</w:t>
      </w:r>
    </w:p>
    <w:p>
      <w:pPr>
        <w:spacing w:before="25" w:after="0"/>
        <w:ind w:left="373"/>
        <w:jc w:val="both"/>
        <w:textAlignment w:val="auto"/>
      </w:pPr>
      <w:r>
        <w:rPr>
          <w:rFonts w:ascii="Times New Roman"/>
          <w:b w:val="false"/>
          <w:i w:val="false"/>
          <w:color w:val="000000"/>
          <w:sz w:val="24"/>
          <w:lang w:val="pl-Pl"/>
        </w:rPr>
        <w:t>5) wymienia główne rodzaje zasobów naturalnych Polski i własnego regionu: lasów, wód, gleb, surowców mineralnych; korzystając z mapy, opisuje ich rozmieszczenie i określa znaczenie gospodarcze.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Ludność Polski. Uczeń:</w:t>
      </w:r>
    </w:p>
    <w:p>
      <w:pPr>
        <w:spacing w:before="25" w:after="0"/>
        <w:ind w:left="373"/>
        <w:jc w:val="both"/>
        <w:textAlignment w:val="auto"/>
      </w:pPr>
      <w:r>
        <w:rPr>
          <w:rFonts w:ascii="Times New Roman"/>
          <w:b w:val="false"/>
          <w:i w:val="false"/>
          <w:color w:val="000000"/>
          <w:sz w:val="24"/>
          <w:lang w:val="pl-Pl"/>
        </w:rPr>
        <w:t>1) wyjaśnia i poprawnie stosuje podstawowe pojęcia z zakresu demografii: przyrost naturalny, urodzenia i zgony, średnia długość życia;</w:t>
      </w:r>
    </w:p>
    <w:p>
      <w:pPr>
        <w:spacing w:before="25" w:after="0"/>
        <w:ind w:left="373"/>
        <w:jc w:val="both"/>
        <w:textAlignment w:val="auto"/>
      </w:pPr>
      <w:r>
        <w:rPr>
          <w:rFonts w:ascii="Times New Roman"/>
          <w:b w:val="false"/>
          <w:i w:val="false"/>
          <w:color w:val="000000"/>
          <w:sz w:val="24"/>
          <w:lang w:val="pl-Pl"/>
        </w:rPr>
        <w:t>2) odczytuje z różnych źródeł informacji (m.in. rocznika statystycznego oraz piramidy płci i wieku) dane dotyczące: liczby ludności Polski, urodzeń, zgonów, przyrostu naturalnego, struktury płci, średniej długości życia w Polsce; odczytuje wielkość i główne kierunki migracji z Polski i do Polski;</w:t>
      </w:r>
    </w:p>
    <w:p>
      <w:pPr>
        <w:spacing w:before="25" w:after="0"/>
        <w:ind w:left="373"/>
        <w:jc w:val="both"/>
        <w:textAlignment w:val="auto"/>
      </w:pPr>
      <w:r>
        <w:rPr>
          <w:rFonts w:ascii="Times New Roman"/>
          <w:b w:val="false"/>
          <w:i w:val="false"/>
          <w:color w:val="000000"/>
          <w:sz w:val="24"/>
          <w:lang w:val="pl-Pl"/>
        </w:rPr>
        <w:t>3) charakteryzuje, na podstawie map gęstości zaludnienia, zróżnicowanie rozmieszczenia ludności w Polsce i zamieszkiwanym regionie oraz wyjaśnia te różnice czynnikami przyrodniczymi, historycznymi, ekonomicznymi;</w:t>
      </w:r>
    </w:p>
    <w:p>
      <w:pPr>
        <w:spacing w:before="25" w:after="0"/>
        <w:ind w:left="373"/>
        <w:jc w:val="both"/>
        <w:textAlignment w:val="auto"/>
      </w:pPr>
      <w:r>
        <w:rPr>
          <w:rFonts w:ascii="Times New Roman"/>
          <w:b w:val="false"/>
          <w:i w:val="false"/>
          <w:color w:val="000000"/>
          <w:sz w:val="24"/>
          <w:lang w:val="pl-Pl"/>
        </w:rPr>
        <w:t>4) wykazuje różnice w strukturze zatrudnienia ludności w Polsce i we własnym regionie;</w:t>
      </w:r>
    </w:p>
    <w:p>
      <w:pPr>
        <w:spacing w:before="25" w:after="0"/>
        <w:ind w:left="373"/>
        <w:jc w:val="both"/>
        <w:textAlignment w:val="auto"/>
      </w:pPr>
      <w:r>
        <w:rPr>
          <w:rFonts w:ascii="Times New Roman"/>
          <w:b w:val="false"/>
          <w:i w:val="false"/>
          <w:color w:val="000000"/>
          <w:sz w:val="24"/>
          <w:lang w:val="pl-Pl"/>
        </w:rPr>
        <w:t>5) podaje główne, aktualne problemy rynku pracy w Polsce i we własnym regionie;</w:t>
      </w:r>
    </w:p>
    <w:p>
      <w:pPr>
        <w:spacing w:before="25" w:after="0"/>
        <w:ind w:left="373"/>
        <w:jc w:val="both"/>
        <w:textAlignment w:val="auto"/>
      </w:pPr>
      <w:r>
        <w:rPr>
          <w:rFonts w:ascii="Times New Roman"/>
          <w:b w:val="false"/>
          <w:i w:val="false"/>
          <w:color w:val="000000"/>
          <w:sz w:val="24"/>
          <w:lang w:val="pl-Pl"/>
        </w:rPr>
        <w:t>6) analizuje, porównuje, ocenia rozmieszczenie i wielkość miast w Polsce i zamieszkiwanym regionie; wyjaśnia przyczyny rozwoju wielkich miast w Polsce.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Wybrane zagadnienia geografii gospodarczej Polski. Uczeń:</w:t>
      </w:r>
    </w:p>
    <w:p>
      <w:pPr>
        <w:spacing w:before="25" w:after="0"/>
        <w:ind w:left="373"/>
        <w:jc w:val="both"/>
        <w:textAlignment w:val="auto"/>
      </w:pPr>
      <w:r>
        <w:rPr>
          <w:rFonts w:ascii="Times New Roman"/>
          <w:b w:val="false"/>
          <w:i w:val="false"/>
          <w:color w:val="000000"/>
          <w:sz w:val="24"/>
          <w:lang w:val="pl-Pl"/>
        </w:rPr>
        <w:t>1) wyróżnia główne cechy struktury użytkowania ziemi, wielkości i własności gospodarstw rolnych, zasiewów i hodowli w Polsce na podstawie analizy map, wykresów, danych liczbowych;</w:t>
      </w:r>
    </w:p>
    <w:p>
      <w:pPr>
        <w:spacing w:before="25" w:after="0"/>
        <w:ind w:left="373"/>
        <w:jc w:val="both"/>
        <w:textAlignment w:val="auto"/>
      </w:pPr>
      <w:r>
        <w:rPr>
          <w:rFonts w:ascii="Times New Roman"/>
          <w:b w:val="false"/>
          <w:i w:val="false"/>
          <w:color w:val="000000"/>
          <w:sz w:val="24"/>
          <w:lang w:val="pl-Pl"/>
        </w:rPr>
        <w:t>2) podaje przyczyny zróżnicowania w rozmieszczeniu wybranych upraw (pszenicy, ziemniaków, buraków cukrowych) oraz chowu bydła i trzody chlewnej w Polsce;</w:t>
      </w:r>
    </w:p>
    <w:p>
      <w:pPr>
        <w:spacing w:before="25" w:after="0"/>
        <w:ind w:left="373"/>
        <w:jc w:val="both"/>
        <w:textAlignment w:val="auto"/>
      </w:pPr>
      <w:r>
        <w:rPr>
          <w:rFonts w:ascii="Times New Roman"/>
          <w:b w:val="false"/>
          <w:i w:val="false"/>
          <w:color w:val="000000"/>
          <w:sz w:val="24"/>
          <w:lang w:val="pl-Pl"/>
        </w:rPr>
        <w:t>3) przedstawia, na podstawie różnych źródeł informacji, strukturę wykorzystania źródeł energii w Polsce i ocenia jej wpływ na stan środowiska przyrodniczego;</w:t>
      </w:r>
    </w:p>
    <w:p>
      <w:pPr>
        <w:spacing w:before="25" w:after="0"/>
        <w:ind w:left="373"/>
        <w:jc w:val="both"/>
        <w:textAlignment w:val="auto"/>
      </w:pPr>
      <w:r>
        <w:rPr>
          <w:rFonts w:ascii="Times New Roman"/>
          <w:b w:val="false"/>
          <w:i w:val="false"/>
          <w:color w:val="000000"/>
          <w:sz w:val="24"/>
          <w:lang w:val="pl-Pl"/>
        </w:rPr>
        <w:t>4) wyjaśnia przyczyny zmian zachodzących w przemyśle w Polsce i we własnym regionie oraz wskazuje najlepiej rozwijające się obecnie w Polsce gałęzie produkcji przemysłowej;</w:t>
      </w:r>
    </w:p>
    <w:p>
      <w:pPr>
        <w:spacing w:before="25" w:after="0"/>
        <w:ind w:left="373"/>
        <w:jc w:val="both"/>
        <w:textAlignment w:val="auto"/>
      </w:pPr>
      <w:r>
        <w:rPr>
          <w:rFonts w:ascii="Times New Roman"/>
          <w:b w:val="false"/>
          <w:i w:val="false"/>
          <w:color w:val="000000"/>
          <w:sz w:val="24"/>
          <w:lang w:val="pl-Pl"/>
        </w:rPr>
        <w:t>5) rozróżnia rodzaje usług; wyjaśnia szybki rozwój wybranych usług w Polsce i we własnym regionie;</w:t>
      </w:r>
    </w:p>
    <w:p>
      <w:pPr>
        <w:spacing w:before="25" w:after="0"/>
        <w:ind w:left="373"/>
        <w:jc w:val="both"/>
        <w:textAlignment w:val="auto"/>
      </w:pPr>
      <w:r>
        <w:rPr>
          <w:rFonts w:ascii="Times New Roman"/>
          <w:b w:val="false"/>
          <w:i w:val="false"/>
          <w:color w:val="000000"/>
          <w:sz w:val="24"/>
          <w:lang w:val="pl-Pl"/>
        </w:rPr>
        <w:t>6) wykazuje na przykładach walory turystyczne Polski oraz opisuje obiekty znajdujące się na Liście Światowego Dziedzictwa Kulturowego i Przyrodniczego Ludzkości;</w:t>
      </w:r>
    </w:p>
    <w:p>
      <w:pPr>
        <w:spacing w:before="25" w:after="0"/>
        <w:ind w:left="373"/>
        <w:jc w:val="both"/>
        <w:textAlignment w:val="auto"/>
      </w:pPr>
      <w:r>
        <w:rPr>
          <w:rFonts w:ascii="Times New Roman"/>
          <w:b w:val="false"/>
          <w:i w:val="false"/>
          <w:color w:val="000000"/>
          <w:sz w:val="24"/>
          <w:lang w:val="pl-Pl"/>
        </w:rPr>
        <w:t>7) opisuje na podstawie map i wyjaśnia zróżnicowanie gęstości i jakości sieci transportowej w Polsce i wykazuje jej wpływ na rozwój innych dziedzin działalności gospodarczej;</w:t>
      </w:r>
    </w:p>
    <w:p>
      <w:pPr>
        <w:spacing w:before="25" w:after="0"/>
        <w:ind w:left="373"/>
        <w:jc w:val="both"/>
        <w:textAlignment w:val="auto"/>
      </w:pPr>
      <w:r>
        <w:rPr>
          <w:rFonts w:ascii="Times New Roman"/>
          <w:b w:val="false"/>
          <w:i w:val="false"/>
          <w:color w:val="000000"/>
          <w:sz w:val="24"/>
          <w:lang w:val="pl-Pl"/>
        </w:rPr>
        <w:t>8) wykazuje konieczność ochrony środowiska przyrodniczego i kulturowego w Polsce; wymienia formy jego ochrony, proponuje konkretne działania na rzecz jego ochrony we własnymi regionie.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Regiony geograficzne Polski. Uczeń:</w:t>
      </w:r>
    </w:p>
    <w:p>
      <w:pPr>
        <w:spacing w:before="25" w:after="0"/>
        <w:ind w:left="373"/>
        <w:jc w:val="both"/>
        <w:textAlignment w:val="auto"/>
      </w:pPr>
      <w:r>
        <w:rPr>
          <w:rFonts w:ascii="Times New Roman"/>
          <w:b w:val="false"/>
          <w:i w:val="false"/>
          <w:color w:val="000000"/>
          <w:sz w:val="24"/>
          <w:lang w:val="pl-Pl"/>
        </w:rPr>
        <w:t>1) wskazuje na mapie główne regiony geograficzne Polski;</w:t>
      </w:r>
    </w:p>
    <w:p>
      <w:pPr>
        <w:spacing w:before="25" w:after="0"/>
        <w:ind w:left="373"/>
        <w:jc w:val="both"/>
        <w:textAlignment w:val="auto"/>
      </w:pPr>
      <w:r>
        <w:rPr>
          <w:rFonts w:ascii="Times New Roman"/>
          <w:b w:val="false"/>
          <w:i w:val="false"/>
          <w:color w:val="000000"/>
          <w:sz w:val="24"/>
          <w:lang w:val="pl-Pl"/>
        </w:rPr>
        <w:t>2) charakteryzuje, na podstawie map tematycznych, środowisko przyrodnicze głównych regionów geograficznych Polski, ze szczególnym uwzględnieniem własnego regionu (również na podstawie obserwacji terenowych);</w:t>
      </w:r>
    </w:p>
    <w:p>
      <w:pPr>
        <w:spacing w:before="25" w:after="0"/>
        <w:ind w:left="373"/>
        <w:jc w:val="both"/>
        <w:textAlignment w:val="auto"/>
      </w:pPr>
      <w:r>
        <w:rPr>
          <w:rFonts w:ascii="Times New Roman"/>
          <w:b w:val="false"/>
          <w:i w:val="false"/>
          <w:color w:val="000000"/>
          <w:sz w:val="24"/>
          <w:lang w:val="pl-Pl"/>
        </w:rPr>
        <w:t>3) opisuje, na podstawie map tematycznych, najważniejsze cechy gospodarki regionów geograficznych Polski oraz ich związek z warunkami przyrodniczymi;</w:t>
      </w:r>
    </w:p>
    <w:p>
      <w:pPr>
        <w:spacing w:before="25" w:after="0"/>
        <w:ind w:left="373"/>
        <w:jc w:val="both"/>
        <w:textAlignment w:val="auto"/>
      </w:pPr>
      <w:r>
        <w:rPr>
          <w:rFonts w:ascii="Times New Roman"/>
          <w:b w:val="false"/>
          <w:i w:val="false"/>
          <w:color w:val="000000"/>
          <w:sz w:val="24"/>
          <w:lang w:val="pl-Pl"/>
        </w:rPr>
        <w:t>4) przedstawia, np. w formie prezentacji multimedialnej, walory turystyczne wybranego regionu geograficznego, ze szczególnym uwzględnieniem jego walorów kulturowych;</w:t>
      </w:r>
    </w:p>
    <w:p>
      <w:pPr>
        <w:spacing w:before="25" w:after="0"/>
        <w:ind w:left="373"/>
        <w:jc w:val="both"/>
        <w:textAlignment w:val="auto"/>
      </w:pPr>
      <w:r>
        <w:rPr>
          <w:rFonts w:ascii="Times New Roman"/>
          <w:b w:val="false"/>
          <w:i w:val="false"/>
          <w:color w:val="000000"/>
          <w:sz w:val="24"/>
          <w:lang w:val="pl-Pl"/>
        </w:rPr>
        <w:t>5) projektuje i opisuje, na podstawie map turystycznych, tematycznych, ogólnogeograficznych i własnych obserwacji terenowych, podróż wzdłuż wybranej trasy we własnym regionie, uwzględniając walory przyrodnicze i kulturowe;</w:t>
      </w:r>
    </w:p>
    <w:p>
      <w:pPr>
        <w:spacing w:before="25" w:after="0"/>
        <w:ind w:left="373"/>
        <w:jc w:val="both"/>
        <w:textAlignment w:val="auto"/>
      </w:pPr>
      <w:r>
        <w:rPr>
          <w:rFonts w:ascii="Times New Roman"/>
          <w:b w:val="false"/>
          <w:i w:val="false"/>
          <w:color w:val="000000"/>
          <w:sz w:val="24"/>
          <w:lang w:val="pl-Pl"/>
        </w:rPr>
        <w:t>6) przedstawia główne cechy położenia oraz środowiska przyrodniczego Morza Bałtyckiego; wykazuje znaczenie gospodarcze Morza Bałtyckiego oraz przyczyny degradacji jego wód.</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Sąsiedzi Polski - zróżnicowanie geograficzne, przemiany. Uczeń:</w:t>
      </w:r>
    </w:p>
    <w:p>
      <w:pPr>
        <w:spacing w:before="25" w:after="0"/>
        <w:ind w:left="373"/>
        <w:jc w:val="both"/>
        <w:textAlignment w:val="auto"/>
      </w:pPr>
      <w:r>
        <w:rPr>
          <w:rFonts w:ascii="Times New Roman"/>
          <w:b w:val="false"/>
          <w:i w:val="false"/>
          <w:color w:val="000000"/>
          <w:sz w:val="24"/>
          <w:lang w:val="pl-Pl"/>
        </w:rPr>
        <w:t>1) charakteryzuje i porównuje, na podstawie różnych źródeł informacji geograficznej, środowisko przyrodnicze krajów sąsiadujących z Polską; wykazuje ich zróżnicowanie społeczne i gospodarcze;</w:t>
      </w:r>
    </w:p>
    <w:p>
      <w:pPr>
        <w:spacing w:before="25" w:after="0"/>
        <w:ind w:left="373"/>
        <w:jc w:val="both"/>
        <w:textAlignment w:val="auto"/>
      </w:pPr>
      <w:r>
        <w:rPr>
          <w:rFonts w:ascii="Times New Roman"/>
          <w:b w:val="false"/>
          <w:i w:val="false"/>
          <w:color w:val="000000"/>
          <w:sz w:val="24"/>
          <w:lang w:val="pl-Pl"/>
        </w:rPr>
        <w:t>2) wyjaśnia przyczyny dynamicznego rozwoju gospodarczego Niemiec;</w:t>
      </w:r>
    </w:p>
    <w:p>
      <w:pPr>
        <w:spacing w:before="25" w:after="0"/>
        <w:ind w:left="373"/>
        <w:jc w:val="both"/>
        <w:textAlignment w:val="auto"/>
      </w:pPr>
      <w:r>
        <w:rPr>
          <w:rFonts w:ascii="Times New Roman"/>
          <w:b w:val="false"/>
          <w:i w:val="false"/>
          <w:color w:val="000000"/>
          <w:sz w:val="24"/>
          <w:lang w:val="pl-Pl"/>
        </w:rPr>
        <w:t>3) przedstawia współczesne przemiany społeczne i gospodarcze Ukrainy;</w:t>
      </w:r>
    </w:p>
    <w:p>
      <w:pPr>
        <w:spacing w:before="25" w:after="0"/>
        <w:ind w:left="373"/>
        <w:jc w:val="both"/>
        <w:textAlignment w:val="auto"/>
      </w:pPr>
      <w:r>
        <w:rPr>
          <w:rFonts w:ascii="Times New Roman"/>
          <w:b w:val="false"/>
          <w:i w:val="false"/>
          <w:color w:val="000000"/>
          <w:sz w:val="24"/>
          <w:lang w:val="pl-Pl"/>
        </w:rPr>
        <w:t>4) wykazuje zróżnicowanie przyrodnicze, narodowościowe, kulturowe i gospodarcze Rosji;</w:t>
      </w:r>
    </w:p>
    <w:p>
      <w:pPr>
        <w:spacing w:before="25" w:after="0"/>
        <w:ind w:left="373"/>
        <w:jc w:val="both"/>
        <w:textAlignment w:val="auto"/>
      </w:pPr>
      <w:r>
        <w:rPr>
          <w:rFonts w:ascii="Times New Roman"/>
          <w:b w:val="false"/>
          <w:i w:val="false"/>
          <w:color w:val="000000"/>
          <w:sz w:val="24"/>
          <w:lang w:val="pl-Pl"/>
        </w:rPr>
        <w:t>5) przedstawia główne cechy środowiska przyrodniczego, gospodarki oraz formy współpracy z krajem będącym najbliższym sąsiadem regionu, w którym uczeń mieszka.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Europa. Relacje przyroda - człowiek - gospodarka. Uczeń:</w:t>
      </w:r>
    </w:p>
    <w:p>
      <w:pPr>
        <w:spacing w:before="25" w:after="0"/>
        <w:ind w:left="373"/>
        <w:jc w:val="both"/>
        <w:textAlignment w:val="auto"/>
      </w:pPr>
      <w:r>
        <w:rPr>
          <w:rFonts w:ascii="Times New Roman"/>
          <w:b w:val="false"/>
          <w:i w:val="false"/>
          <w:color w:val="000000"/>
          <w:sz w:val="24"/>
          <w:lang w:val="pl-Pl"/>
        </w:rPr>
        <w:t>1) wykazuje się znajomością podziału politycznego Europy;</w:t>
      </w:r>
    </w:p>
    <w:p>
      <w:pPr>
        <w:spacing w:before="25" w:after="0"/>
        <w:ind w:left="373"/>
        <w:jc w:val="both"/>
        <w:textAlignment w:val="auto"/>
      </w:pPr>
      <w:r>
        <w:rPr>
          <w:rFonts w:ascii="Times New Roman"/>
          <w:b w:val="false"/>
          <w:i w:val="false"/>
          <w:color w:val="000000"/>
          <w:sz w:val="24"/>
          <w:lang w:val="pl-Pl"/>
        </w:rPr>
        <w:t>2) określa położenie Europy i główne cechy środowiska przyrodniczego na podstawie mapy ogólnogeograficznej i map tematycznych;</w:t>
      </w:r>
    </w:p>
    <w:p>
      <w:pPr>
        <w:spacing w:before="25" w:after="0"/>
        <w:ind w:left="373"/>
        <w:jc w:val="both"/>
        <w:textAlignment w:val="auto"/>
      </w:pPr>
      <w:r>
        <w:rPr>
          <w:rFonts w:ascii="Times New Roman"/>
          <w:b w:val="false"/>
          <w:i w:val="false"/>
          <w:color w:val="000000"/>
          <w:sz w:val="24"/>
          <w:lang w:val="pl-Pl"/>
        </w:rPr>
        <w:t>3) opisuje, na podstawie map tematycznych, zróżnicowanie regionalne, kulturowe, narodowościowe i etniczne współczesnej Europy oraz najważniejsze przyczyny i konsekwencje tego zróżnicowania;</w:t>
      </w:r>
    </w:p>
    <w:p>
      <w:pPr>
        <w:spacing w:before="25" w:after="0"/>
        <w:ind w:left="373"/>
        <w:jc w:val="both"/>
        <w:textAlignment w:val="auto"/>
      </w:pPr>
      <w:r>
        <w:rPr>
          <w:rFonts w:ascii="Times New Roman"/>
          <w:b w:val="false"/>
          <w:i w:val="false"/>
          <w:color w:val="000000"/>
          <w:sz w:val="24"/>
          <w:lang w:val="pl-Pl"/>
        </w:rPr>
        <w:t>4) wykazuje, na podstawie map tematycznych, związki między głównymi cechami środowiska przyrodniczego Europy Północnej a głównymi kierunkami rozwoju gospodarczego;</w:t>
      </w:r>
    </w:p>
    <w:p>
      <w:pPr>
        <w:spacing w:before="25" w:after="0"/>
        <w:ind w:left="373"/>
        <w:jc w:val="both"/>
        <w:textAlignment w:val="auto"/>
      </w:pPr>
      <w:r>
        <w:rPr>
          <w:rFonts w:ascii="Times New Roman"/>
          <w:b w:val="false"/>
          <w:i w:val="false"/>
          <w:color w:val="000000"/>
          <w:sz w:val="24"/>
          <w:lang w:val="pl-Pl"/>
        </w:rPr>
        <w:t>5) wykazuje, na przykładzie rolnictwa Francji tub innego kraju europejskiego, związek pomiędzy warunkami przyrodniczymi a kierunkiem i efektywnością produkcji rolnej; identyfikuje cechy rolnictwa towarowego;</w:t>
      </w:r>
    </w:p>
    <w:p>
      <w:pPr>
        <w:spacing w:before="25" w:after="0"/>
        <w:ind w:left="373"/>
        <w:jc w:val="both"/>
        <w:textAlignment w:val="auto"/>
      </w:pPr>
      <w:r>
        <w:rPr>
          <w:rFonts w:ascii="Times New Roman"/>
          <w:b w:val="false"/>
          <w:i w:val="false"/>
          <w:color w:val="000000"/>
          <w:sz w:val="24"/>
          <w:lang w:val="pl-Pl"/>
        </w:rPr>
        <w:t>6) przedstawia, na podstawie wskazanych źródeł informacji geograficznej, główne kierunki i przyczyny zmian w strukturze przemysłu wybranego regionu (lub okręgu) przemysłowego w Europie Zachodniej;</w:t>
      </w:r>
    </w:p>
    <w:p>
      <w:pPr>
        <w:spacing w:before="25" w:after="0"/>
        <w:ind w:left="373"/>
        <w:jc w:val="both"/>
        <w:textAlignment w:val="auto"/>
      </w:pPr>
      <w:r>
        <w:rPr>
          <w:rFonts w:ascii="Times New Roman"/>
          <w:b w:val="false"/>
          <w:i w:val="false"/>
          <w:color w:val="000000"/>
          <w:sz w:val="24"/>
          <w:lang w:val="pl-Pl"/>
        </w:rPr>
        <w:t>7) przedstawia główne cechy położenia, wielkości, układu przestrzennego oraz znaczenie Paryża lub Londynu jako światowej metropolii;</w:t>
      </w:r>
    </w:p>
    <w:p>
      <w:pPr>
        <w:spacing w:before="25" w:after="0"/>
        <w:ind w:left="373"/>
        <w:jc w:val="both"/>
        <w:textAlignment w:val="auto"/>
      </w:pPr>
      <w:r>
        <w:rPr>
          <w:rFonts w:ascii="Times New Roman"/>
          <w:b w:val="false"/>
          <w:i w:val="false"/>
          <w:color w:val="000000"/>
          <w:sz w:val="24"/>
          <w:lang w:val="pl-Pl"/>
        </w:rPr>
        <w:t>8) wykazuje wpływ gór na cechy środowiska przyrodniczego oraz gospodarkę krajów alpejskich;</w:t>
      </w:r>
    </w:p>
    <w:p>
      <w:pPr>
        <w:spacing w:before="25" w:after="0"/>
        <w:ind w:left="373"/>
        <w:jc w:val="both"/>
        <w:textAlignment w:val="auto"/>
      </w:pPr>
      <w:r>
        <w:rPr>
          <w:rFonts w:ascii="Times New Roman"/>
          <w:b w:val="false"/>
          <w:i w:val="false"/>
          <w:color w:val="000000"/>
          <w:sz w:val="24"/>
          <w:lang w:val="pl-Pl"/>
        </w:rPr>
        <w:t>9) wykazuje związki między rozwojem turystyki w Europie Południowej a warunkami przyrodniczymi oraz dziedzictwem kultury śródziemnomorskiej;</w:t>
      </w:r>
    </w:p>
    <w:p>
      <w:pPr>
        <w:spacing w:before="25" w:after="0"/>
        <w:ind w:left="373"/>
        <w:jc w:val="both"/>
        <w:textAlignment w:val="auto"/>
      </w:pPr>
      <w:r>
        <w:rPr>
          <w:rFonts w:ascii="Times New Roman"/>
          <w:b w:val="false"/>
          <w:i w:val="false"/>
          <w:color w:val="000000"/>
          <w:sz w:val="24"/>
          <w:lang w:val="pl-Pl"/>
        </w:rPr>
        <w:t>10) prezentuje opracowaną na podstawie map, przewodników, Internetu trasę wycieczki po Europie lub jej części.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Wybrane regiony świata. Relacje: człowiek - przyroda - gospodarka. Uczeń:</w:t>
      </w:r>
    </w:p>
    <w:p>
      <w:pPr>
        <w:spacing w:before="25" w:after="0"/>
        <w:ind w:left="373"/>
        <w:jc w:val="both"/>
        <w:textAlignment w:val="auto"/>
      </w:pPr>
      <w:r>
        <w:rPr>
          <w:rFonts w:ascii="Times New Roman"/>
          <w:b w:val="false"/>
          <w:i w:val="false"/>
          <w:color w:val="000000"/>
          <w:sz w:val="24"/>
          <w:lang w:val="pl-Pl"/>
        </w:rPr>
        <w:t>1) wykazuje, na podstawie map tematycznych, że kontynent Azji jest obszarem wielkich geograficznych kontrastów;</w:t>
      </w:r>
    </w:p>
    <w:p>
      <w:pPr>
        <w:spacing w:before="25" w:after="0"/>
        <w:ind w:left="373"/>
        <w:jc w:val="both"/>
        <w:textAlignment w:val="auto"/>
      </w:pPr>
      <w:r>
        <w:rPr>
          <w:rFonts w:ascii="Times New Roman"/>
          <w:b w:val="false"/>
          <w:i w:val="false"/>
          <w:color w:val="000000"/>
          <w:sz w:val="24"/>
          <w:lang w:val="pl-Pl"/>
        </w:rPr>
        <w:t>2) przedstawia, na podstawie map tematycznych, warunki przyrodnicze obszarów, na których kształtowały się najstarsze azjatyckie cywilizacje;</w:t>
      </w:r>
    </w:p>
    <w:p>
      <w:pPr>
        <w:spacing w:before="25" w:after="0"/>
        <w:ind w:left="373"/>
        <w:jc w:val="both"/>
        <w:textAlignment w:val="auto"/>
      </w:pPr>
      <w:r>
        <w:rPr>
          <w:rFonts w:ascii="Times New Roman"/>
          <w:b w:val="false"/>
          <w:i w:val="false"/>
          <w:color w:val="000000"/>
          <w:sz w:val="24"/>
          <w:lang w:val="pl-Pl"/>
        </w:rPr>
        <w:t>3) analizuje wykresy i dane liczbowe dotyczące rozwoju ludnościowego i urbanizacji w Chinach; wyjaśnia, na podstawie map tematycznych, zróżnicowanie rozmieszczenia ludności na obszarze Chin; podaje kierunki rozwoju gospodarczego Chin oraz wskazuje zmiany znaczenia Chin w gospodarce światowej;</w:t>
      </w:r>
    </w:p>
    <w:p>
      <w:pPr>
        <w:spacing w:before="25" w:after="0"/>
        <w:ind w:left="373"/>
        <w:jc w:val="both"/>
        <w:textAlignment w:val="auto"/>
      </w:pPr>
      <w:r>
        <w:rPr>
          <w:rFonts w:ascii="Times New Roman"/>
          <w:b w:val="false"/>
          <w:i w:val="false"/>
          <w:color w:val="000000"/>
          <w:sz w:val="24"/>
          <w:lang w:val="pl-Pl"/>
        </w:rPr>
        <w:t>4) wykazuje znaczenie czynników społeczno-kulturowych w tworzeniu nowoczesnej gospodarki Japonii na tle niekorzystnych cech środowiska przyrodniczego;</w:t>
      </w:r>
    </w:p>
    <w:p>
      <w:pPr>
        <w:spacing w:before="25" w:after="0"/>
        <w:ind w:left="373"/>
        <w:jc w:val="both"/>
        <w:textAlignment w:val="auto"/>
      </w:pPr>
      <w:r>
        <w:rPr>
          <w:rFonts w:ascii="Times New Roman"/>
          <w:b w:val="false"/>
          <w:i w:val="false"/>
          <w:color w:val="000000"/>
          <w:sz w:val="24"/>
          <w:lang w:val="pl-Pl"/>
        </w:rPr>
        <w:t>5) wykazuje związek pomiędzy rytmem upraw i "kulturą ryżu" a cechami klimatu monsunowego w Azji Południowo-Wschodniej;</w:t>
      </w:r>
    </w:p>
    <w:p>
      <w:pPr>
        <w:spacing w:before="25" w:after="0"/>
        <w:ind w:left="373"/>
        <w:jc w:val="both"/>
        <w:textAlignment w:val="auto"/>
      </w:pPr>
      <w:r>
        <w:rPr>
          <w:rFonts w:ascii="Times New Roman"/>
          <w:b w:val="false"/>
          <w:i w:val="false"/>
          <w:color w:val="000000"/>
          <w:sz w:val="24"/>
          <w:lang w:val="pl-Pl"/>
        </w:rPr>
        <w:t>6) opisuje kontrasty społeczne i gospodarcze w Indiach; wyjaśnia przyczyny gwałtownego rozwoju nowoczesnych technologii;</w:t>
      </w:r>
    </w:p>
    <w:p>
      <w:pPr>
        <w:spacing w:before="25" w:after="0"/>
        <w:ind w:left="373"/>
        <w:jc w:val="both"/>
        <w:textAlignment w:val="auto"/>
      </w:pPr>
      <w:r>
        <w:rPr>
          <w:rFonts w:ascii="Times New Roman"/>
          <w:b w:val="false"/>
          <w:i w:val="false"/>
          <w:color w:val="000000"/>
          <w:sz w:val="24"/>
          <w:lang w:val="pl-Pl"/>
        </w:rPr>
        <w:t>7) charakteryzuje region Bliskiego Wschodu pod kątem cech kulturowych, zasobów ropy naftowej, kierunków i poziomu rozwoju gospodarczego; wskazuje miejsca konfliktów zbrojnych;</w:t>
      </w:r>
    </w:p>
    <w:p>
      <w:pPr>
        <w:spacing w:before="25" w:after="0"/>
        <w:ind w:left="373"/>
        <w:jc w:val="both"/>
        <w:textAlignment w:val="auto"/>
      </w:pPr>
      <w:r>
        <w:rPr>
          <w:rFonts w:ascii="Times New Roman"/>
          <w:b w:val="false"/>
          <w:i w:val="false"/>
          <w:color w:val="000000"/>
          <w:sz w:val="24"/>
          <w:lang w:val="pl-Pl"/>
        </w:rPr>
        <w:t>8) charakteryzuje na podstawie map tematycznych i wyjaśnia występowanie stref klimatyczno-roślinno-glebowych w Afryce;</w:t>
      </w:r>
    </w:p>
    <w:p>
      <w:pPr>
        <w:spacing w:before="25" w:after="0"/>
        <w:ind w:left="373"/>
        <w:jc w:val="both"/>
        <w:textAlignment w:val="auto"/>
      </w:pPr>
      <w:r>
        <w:rPr>
          <w:rFonts w:ascii="Times New Roman"/>
          <w:b w:val="false"/>
          <w:i w:val="false"/>
          <w:color w:val="000000"/>
          <w:sz w:val="24"/>
          <w:lang w:val="pl-Pl"/>
        </w:rPr>
        <w:t>9) wykazuje, na przykładzie strefy Sahelu, związek pomiędzy formami gospodarowania człowieka a zasobami wodnymi; uzasadnia potrzebę racjonalnego gospodarowania w środowisku charakteryzującym się poważnymi niedoborami słodkiej wody;</w:t>
      </w:r>
    </w:p>
    <w:p>
      <w:pPr>
        <w:spacing w:before="25" w:after="0"/>
        <w:ind w:left="373"/>
        <w:jc w:val="both"/>
        <w:textAlignment w:val="auto"/>
      </w:pPr>
      <w:r>
        <w:rPr>
          <w:rFonts w:ascii="Times New Roman"/>
          <w:b w:val="false"/>
          <w:i w:val="false"/>
          <w:color w:val="000000"/>
          <w:sz w:val="24"/>
          <w:lang w:val="pl-Pl"/>
        </w:rPr>
        <w:t>10) określa związki pomiędzy problemami wyżywienia, występowaniem chorób (m.in. AIDS) a poziomem życia w krajach Afryki na południe od Sahary;</w:t>
      </w:r>
    </w:p>
    <w:p>
      <w:pPr>
        <w:spacing w:before="25" w:after="0"/>
        <w:ind w:left="373"/>
        <w:jc w:val="both"/>
        <w:textAlignment w:val="auto"/>
      </w:pPr>
      <w:r>
        <w:rPr>
          <w:rFonts w:ascii="Times New Roman"/>
          <w:b w:val="false"/>
          <w:i w:val="false"/>
          <w:color w:val="000000"/>
          <w:sz w:val="24"/>
          <w:lang w:val="pl-Pl"/>
        </w:rPr>
        <w:t>11) wyróżnia główne cechy i przyczyny zróżnicowania kulturowego i etnicznego Ameryki Północnej i Południowej;</w:t>
      </w:r>
    </w:p>
    <w:p>
      <w:pPr>
        <w:spacing w:before="25" w:after="0"/>
        <w:ind w:left="373"/>
        <w:jc w:val="both"/>
        <w:textAlignment w:val="auto"/>
      </w:pPr>
      <w:r>
        <w:rPr>
          <w:rFonts w:ascii="Times New Roman"/>
          <w:b w:val="false"/>
          <w:i w:val="false"/>
          <w:color w:val="000000"/>
          <w:sz w:val="24"/>
          <w:lang w:val="pl-Pl"/>
        </w:rPr>
        <w:t>12) identyfikuje konflikt interesów pomiędzy ekologicznymi skutkami wylesiania Amazonii a jej gospodarczym wykorzystaniem; określa cechy rozwoju i problemy wielkich miast w Brazylii;</w:t>
      </w:r>
    </w:p>
    <w:p>
      <w:pPr>
        <w:spacing w:before="25" w:after="0"/>
        <w:ind w:left="373"/>
        <w:jc w:val="both"/>
        <w:textAlignment w:val="auto"/>
      </w:pPr>
      <w:r>
        <w:rPr>
          <w:rFonts w:ascii="Times New Roman"/>
          <w:b w:val="false"/>
          <w:i w:val="false"/>
          <w:color w:val="000000"/>
          <w:sz w:val="24"/>
          <w:lang w:val="pl-Pl"/>
        </w:rPr>
        <w:t>13) wykazuje związki między gospodarką a warunkami środowiska przyrodniczego w najważniejszych regionach gospodarczych Stanów Zjednoczonych Ameryki Północnej; określa rolę Stanów Zjednoczonych w gospodarce światowej;</w:t>
      </w:r>
    </w:p>
    <w:p>
      <w:pPr>
        <w:spacing w:before="25" w:after="0"/>
        <w:ind w:left="373"/>
        <w:jc w:val="both"/>
        <w:textAlignment w:val="auto"/>
      </w:pPr>
      <w:r>
        <w:rPr>
          <w:rFonts w:ascii="Times New Roman"/>
          <w:b w:val="false"/>
          <w:i w:val="false"/>
          <w:color w:val="000000"/>
          <w:sz w:val="24"/>
          <w:lang w:val="pl-Pl"/>
        </w:rPr>
        <w:t>14) przedstawia, na podstawie map tematycznych, główne cechy gospodarki Australii na tle warunków środowiska przyrodniczego;</w:t>
      </w:r>
    </w:p>
    <w:p>
      <w:pPr>
        <w:spacing w:before="25" w:after="0"/>
        <w:ind w:left="373"/>
        <w:jc w:val="both"/>
        <w:textAlignment w:val="auto"/>
      </w:pPr>
      <w:r>
        <w:rPr>
          <w:rFonts w:ascii="Times New Roman"/>
          <w:b w:val="false"/>
          <w:i w:val="false"/>
          <w:color w:val="000000"/>
          <w:sz w:val="24"/>
          <w:lang w:val="pl-Pl"/>
        </w:rPr>
        <w:t>15) przedstawia cechy położenia i środowiska geograficznego Antarktyki i Arktyki; podaje główne cechy i przyczyny zmian w środowisku przyrodniczym obszarów okołobiegunowych.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GEOGRAFIA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różnych źródeł informacji do analizy i prezentowania współczesnych problemów przyrodniczych, gospodarczych, społecznych, kulturowych i politycznych.</w:t>
      </w:r>
    </w:p>
    <w:p>
      <w:pPr>
        <w:spacing w:before="25" w:after="0"/>
        <w:ind w:left="0"/>
        <w:jc w:val="both"/>
        <w:textAlignment w:val="auto"/>
      </w:pPr>
      <w:r>
        <w:rPr>
          <w:rFonts w:ascii="Times New Roman"/>
          <w:b w:val="false"/>
          <w:i w:val="false"/>
          <w:color w:val="000000"/>
          <w:sz w:val="24"/>
          <w:lang w:val="pl-Pl"/>
        </w:rPr>
        <w:t>II. Formułowanie i weryfikowanie hipotez dotyczących problemów współczesnego świata.</w:t>
      </w:r>
    </w:p>
    <w:p>
      <w:pPr>
        <w:spacing w:before="25" w:after="0"/>
        <w:ind w:left="0"/>
        <w:jc w:val="both"/>
        <w:textAlignment w:val="auto"/>
      </w:pPr>
      <w:r>
        <w:rPr>
          <w:rFonts w:ascii="Times New Roman"/>
          <w:b w:val="false"/>
          <w:i w:val="false"/>
          <w:color w:val="000000"/>
          <w:sz w:val="24"/>
          <w:lang w:val="pl-Pl"/>
        </w:rPr>
        <w:t>III. Rozumienie relacji człowiek-przyroda-społeczeństwo w skali globalnej i regionalnej.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Współczesne problemy demograficzne i społeczne świata. Uczeń:</w:t>
      </w:r>
    </w:p>
    <w:p>
      <w:pPr>
        <w:spacing w:before="25" w:after="0"/>
        <w:ind w:left="373"/>
        <w:jc w:val="both"/>
        <w:textAlignment w:val="auto"/>
      </w:pPr>
      <w:r>
        <w:rPr>
          <w:rFonts w:ascii="Times New Roman"/>
          <w:b w:val="false"/>
          <w:i w:val="false"/>
          <w:color w:val="000000"/>
          <w:sz w:val="24"/>
          <w:lang w:val="pl-Pl"/>
        </w:rPr>
        <w:t>1) wyróżnia i charakteryzuje obszary o optymalnych i trudnych warunkach do zamieszkania w skali globalnej i regionalnej; formułuje prawidłowości rządzące rozmieszczeniem ludności na świecie;</w:t>
      </w:r>
    </w:p>
    <w:p>
      <w:pPr>
        <w:spacing w:before="25" w:after="0"/>
        <w:ind w:left="373"/>
        <w:jc w:val="both"/>
        <w:textAlignment w:val="auto"/>
      </w:pPr>
      <w:r>
        <w:rPr>
          <w:rFonts w:ascii="Times New Roman"/>
          <w:b w:val="false"/>
          <w:i w:val="false"/>
          <w:color w:val="000000"/>
          <w:sz w:val="24"/>
          <w:lang w:val="pl-Pl"/>
        </w:rPr>
        <w:t>2) charakteryzuje główne procesy demograficzne (fazy przejścia demograficznego i przejścia epidemiologicznego) na przykładzie całego świata i poszczególnych kontynentów;</w:t>
      </w:r>
    </w:p>
    <w:p>
      <w:pPr>
        <w:spacing w:before="25" w:after="0"/>
        <w:ind w:left="373"/>
        <w:jc w:val="both"/>
        <w:textAlignment w:val="auto"/>
      </w:pPr>
      <w:r>
        <w:rPr>
          <w:rFonts w:ascii="Times New Roman"/>
          <w:b w:val="false"/>
          <w:i w:val="false"/>
          <w:color w:val="000000"/>
          <w:sz w:val="24"/>
          <w:lang w:val="pl-Pl"/>
        </w:rPr>
        <w:t>3) klasyfikuje migracje, podaje ich przyczyny i ocenia skutki tego zjawiska; charakteryzuje współczesne kierunki emigracji Polaków i czynniki wpływające na atrakcyjność niektórych państw dla imigrantów;</w:t>
      </w:r>
    </w:p>
    <w:p>
      <w:pPr>
        <w:spacing w:before="25" w:after="0"/>
        <w:ind w:left="373"/>
        <w:jc w:val="both"/>
        <w:textAlignment w:val="auto"/>
      </w:pPr>
      <w:r>
        <w:rPr>
          <w:rFonts w:ascii="Times New Roman"/>
          <w:b w:val="false"/>
          <w:i w:val="false"/>
          <w:color w:val="000000"/>
          <w:sz w:val="24"/>
          <w:lang w:val="pl-Pl"/>
        </w:rPr>
        <w:t>4) wyjaśnia zróżnicowanie procesów urbanizacji na świecie; opisuje procesy tworzenia się aglomeracji miejskich oraz ich formy;</w:t>
      </w:r>
    </w:p>
    <w:p>
      <w:pPr>
        <w:spacing w:before="25" w:after="0"/>
        <w:ind w:left="373"/>
        <w:jc w:val="both"/>
        <w:textAlignment w:val="auto"/>
      </w:pPr>
      <w:r>
        <w:rPr>
          <w:rFonts w:ascii="Times New Roman"/>
          <w:b w:val="false"/>
          <w:i w:val="false"/>
          <w:color w:val="000000"/>
          <w:sz w:val="24"/>
          <w:lang w:val="pl-Pl"/>
        </w:rPr>
        <w:t>5) identyfikuje i wyjaśnia procesy wzrostu liczby ludności oraz ekspansji przestrzennej wielkich metropolii świata (np. poznaje przyczyny powstawania dzielnic nędzy, wzrostu przestępczości, degradacji środowiska przyrodniczego, problemów komunikacyjnych);</w:t>
      </w:r>
    </w:p>
    <w:p>
      <w:pPr>
        <w:spacing w:before="25" w:after="0"/>
        <w:ind w:left="373"/>
        <w:jc w:val="both"/>
        <w:textAlignment w:val="auto"/>
      </w:pPr>
      <w:r>
        <w:rPr>
          <w:rFonts w:ascii="Times New Roman"/>
          <w:b w:val="false"/>
          <w:i w:val="false"/>
          <w:color w:val="000000"/>
          <w:sz w:val="24"/>
          <w:lang w:val="pl-Pl"/>
        </w:rPr>
        <w:t>6) wyjaśnia znaczenie kultury i tradycji regionalnych w procesie różnicowania się regionów pod względem rozwoju społecznego i gospodarczego (np. wyjaśnia rolę tradycji w rozwoju przedsiębiorczości w państwach Azji Południowo - Wschodniej).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Zróżnicowanie gospodarcze świata. Uczeń:</w:t>
      </w:r>
    </w:p>
    <w:p>
      <w:pPr>
        <w:spacing w:before="25" w:after="0"/>
        <w:ind w:left="373"/>
        <w:jc w:val="both"/>
        <w:textAlignment w:val="auto"/>
      </w:pPr>
      <w:r>
        <w:rPr>
          <w:rFonts w:ascii="Times New Roman"/>
          <w:b w:val="false"/>
          <w:i w:val="false"/>
          <w:color w:val="000000"/>
          <w:sz w:val="24"/>
          <w:lang w:val="pl-Pl"/>
        </w:rPr>
        <w:t>1) klasyfikuje państwa na podstawie analizy wskaźników rozwoju społecznego i gospodarczego; wyróżnia regiony bogate i biedne (bogatą Północ i biedne Południe) i podaje przyczyny dysproporcji w poziomie rozwoju społeczno-gospodarczego regionów świata;</w:t>
      </w:r>
    </w:p>
    <w:p>
      <w:pPr>
        <w:spacing w:before="25" w:after="0"/>
        <w:ind w:left="373"/>
        <w:jc w:val="both"/>
        <w:textAlignment w:val="auto"/>
      </w:pPr>
      <w:r>
        <w:rPr>
          <w:rFonts w:ascii="Times New Roman"/>
          <w:b w:val="false"/>
          <w:i w:val="false"/>
          <w:color w:val="000000"/>
          <w:sz w:val="24"/>
          <w:lang w:val="pl-Pl"/>
        </w:rPr>
        <w:t>2) ocenia i projektuje różne formy pomocy państwa i organizacji pozarządowych państwom i regionom dotkniętym kryzysem (klęskami ekologicznymi, wojnami, głodem);</w:t>
      </w:r>
    </w:p>
    <w:p>
      <w:pPr>
        <w:spacing w:before="25" w:after="0"/>
        <w:ind w:left="373"/>
        <w:jc w:val="both"/>
        <w:textAlignment w:val="auto"/>
      </w:pPr>
      <w:r>
        <w:rPr>
          <w:rFonts w:ascii="Times New Roman"/>
          <w:b w:val="false"/>
          <w:i w:val="false"/>
          <w:color w:val="000000"/>
          <w:sz w:val="24"/>
          <w:lang w:val="pl-Pl"/>
        </w:rPr>
        <w:t>3) opisuje główne obszary upraw i chowu zwierząt na świecie, wyjaśnia ich zróżnicowanie przestrzenne;</w:t>
      </w:r>
    </w:p>
    <w:p>
      <w:pPr>
        <w:spacing w:before="25" w:after="0"/>
        <w:ind w:left="373"/>
        <w:jc w:val="both"/>
        <w:textAlignment w:val="auto"/>
      </w:pPr>
      <w:r>
        <w:rPr>
          <w:rFonts w:ascii="Times New Roman"/>
          <w:b w:val="false"/>
          <w:i w:val="false"/>
          <w:color w:val="000000"/>
          <w:sz w:val="24"/>
          <w:lang w:val="pl-Pl"/>
        </w:rPr>
        <w:t>4) wyjaśnia, z. czego wynikają różnice w wielkości i strukturze spożycia żywności na świecie (uwarunkowania przyrodnicze, kulturowe, społeczne i polityczne, mechanizmy wpływające na nierównomierny rozdział żywności w skali globalnej);</w:t>
      </w:r>
    </w:p>
    <w:p>
      <w:pPr>
        <w:spacing w:before="25" w:after="0"/>
        <w:ind w:left="373"/>
        <w:jc w:val="both"/>
        <w:textAlignment w:val="auto"/>
      </w:pPr>
      <w:r>
        <w:rPr>
          <w:rFonts w:ascii="Times New Roman"/>
          <w:b w:val="false"/>
          <w:i w:val="false"/>
          <w:color w:val="000000"/>
          <w:sz w:val="24"/>
          <w:lang w:val="pl-Pl"/>
        </w:rPr>
        <w:t>5) opisuje zmiany w funkcji obszarów wiejskich na wybranych przykładach (np. w Unii Europejskiej, w regionach turystycznych w państwach rozwijających się); potrafi wyjaśnić szansę i zagrożenia dla środowiska przyrodniczego i mieszkańców poszczególnych regionów, wynikające z procesów przemian zachodzących na terenach wiejskich;</w:t>
      </w:r>
    </w:p>
    <w:p>
      <w:pPr>
        <w:spacing w:before="25" w:after="0"/>
        <w:ind w:left="373"/>
        <w:jc w:val="both"/>
        <w:textAlignment w:val="auto"/>
      </w:pPr>
      <w:r>
        <w:rPr>
          <w:rFonts w:ascii="Times New Roman"/>
          <w:b w:val="false"/>
          <w:i w:val="false"/>
          <w:color w:val="000000"/>
          <w:sz w:val="24"/>
          <w:lang w:val="pl-Pl"/>
        </w:rPr>
        <w:t>6) charakteryzuje kierunki zmian w powierzchni lasów na świecie (w wyniku procesów wylesiania i zalesiania) i podaje przykłady gospodarowania zasobami leśnymi (pozytywne i negatywne);</w:t>
      </w:r>
    </w:p>
    <w:p>
      <w:pPr>
        <w:spacing w:before="25" w:after="0"/>
        <w:ind w:left="373"/>
        <w:jc w:val="both"/>
        <w:textAlignment w:val="auto"/>
      </w:pPr>
      <w:r>
        <w:rPr>
          <w:rFonts w:ascii="Times New Roman"/>
          <w:b w:val="false"/>
          <w:i w:val="false"/>
          <w:color w:val="000000"/>
          <w:sz w:val="24"/>
          <w:lang w:val="pl-Pl"/>
        </w:rPr>
        <w:t>7) charakteryzuje cechy gospodarki morskiej i podaje przykłady wykorzystania oceanu światowego oraz zagrożeń wynikających ze zbyt intensywnej eksploatacji zasobów morskich;</w:t>
      </w:r>
    </w:p>
    <w:p>
      <w:pPr>
        <w:spacing w:before="25" w:after="0"/>
        <w:ind w:left="373"/>
        <w:jc w:val="both"/>
        <w:textAlignment w:val="auto"/>
      </w:pPr>
      <w:r>
        <w:rPr>
          <w:rFonts w:ascii="Times New Roman"/>
          <w:b w:val="false"/>
          <w:i w:val="false"/>
          <w:color w:val="000000"/>
          <w:sz w:val="24"/>
          <w:lang w:val="pl-Pl"/>
        </w:rPr>
        <w:t>8) charakteryzuje i ocenia zróżnicowanie i zmiany struktury wykorzystania surowców energetycznych na świecie; dokonuje oceny zjawiska uzależnienia produkcji energii na świecie od źródeł zaopatrzenia surowców nieodnawialnych, potrafi wyjaśnić twierdzenie "ropa rządzi światem";</w:t>
      </w:r>
    </w:p>
    <w:p>
      <w:pPr>
        <w:spacing w:before="25" w:after="0"/>
        <w:ind w:left="373"/>
        <w:jc w:val="both"/>
        <w:textAlignment w:val="auto"/>
      </w:pPr>
      <w:r>
        <w:rPr>
          <w:rFonts w:ascii="Times New Roman"/>
          <w:b w:val="false"/>
          <w:i w:val="false"/>
          <w:color w:val="000000"/>
          <w:sz w:val="24"/>
          <w:lang w:val="pl-Pl"/>
        </w:rPr>
        <w:t>9) wyjaśnia, na czym polegają zmiany zachodzące na rynku pracy w skali globalnej i regionalnej, wynikające z rozwoju nowoczesnych technologii informacyjno-komunikacyjnych;</w:t>
      </w:r>
    </w:p>
    <w:p>
      <w:pPr>
        <w:spacing w:before="25" w:after="0"/>
        <w:ind w:left="373"/>
        <w:jc w:val="both"/>
        <w:textAlignment w:val="auto"/>
      </w:pPr>
      <w:r>
        <w:rPr>
          <w:rFonts w:ascii="Times New Roman"/>
          <w:b w:val="false"/>
          <w:i w:val="false"/>
          <w:color w:val="000000"/>
          <w:sz w:val="24"/>
          <w:lang w:val="pl-Pl"/>
        </w:rPr>
        <w:t>10) przedstawia cechy przemysłu wysokiej technologii i podaje przykłady jego lokalizacji na świecie; poznaje nowe funkcje ośrodków przemysłowych i nowe formy przestrzenne - technopolie, klastry i dystrykty przemysłowe;</w:t>
      </w:r>
    </w:p>
    <w:p>
      <w:pPr>
        <w:spacing w:before="25" w:after="0"/>
        <w:ind w:left="373"/>
        <w:jc w:val="both"/>
        <w:textAlignment w:val="auto"/>
      </w:pPr>
      <w:r>
        <w:rPr>
          <w:rFonts w:ascii="Times New Roman"/>
          <w:b w:val="false"/>
          <w:i w:val="false"/>
          <w:color w:val="000000"/>
          <w:sz w:val="24"/>
          <w:lang w:val="pl-Pl"/>
        </w:rPr>
        <w:t>11) charakteryzuje wybrane obszary intensywnie zagospodarowywane turystycznie na świecie; wyjaśnia, dlaczego zmieniają się kierunki wyjazdów turystycznych Polaków; identyfikuje skutki rozwoju turystyki dla środowiska przyrodniczego;</w:t>
      </w:r>
    </w:p>
    <w:p>
      <w:pPr>
        <w:spacing w:before="25" w:after="0"/>
        <w:ind w:left="373"/>
        <w:jc w:val="both"/>
        <w:textAlignment w:val="auto"/>
      </w:pPr>
      <w:r>
        <w:rPr>
          <w:rFonts w:ascii="Times New Roman"/>
          <w:b w:val="false"/>
          <w:i w:val="false"/>
          <w:color w:val="000000"/>
          <w:sz w:val="24"/>
          <w:lang w:val="pl-Pl"/>
        </w:rPr>
        <w:t>12) ocenia rolę nowoczesnych usług komunikacyjnych w funkcjonowaniu gospodarki i w życiu codziennym;</w:t>
      </w:r>
    </w:p>
    <w:p>
      <w:pPr>
        <w:spacing w:before="25" w:after="0"/>
        <w:ind w:left="373"/>
        <w:jc w:val="both"/>
        <w:textAlignment w:val="auto"/>
      </w:pPr>
      <w:r>
        <w:rPr>
          <w:rFonts w:ascii="Times New Roman"/>
          <w:b w:val="false"/>
          <w:i w:val="false"/>
          <w:color w:val="000000"/>
          <w:sz w:val="24"/>
          <w:lang w:val="pl-Pl"/>
        </w:rPr>
        <w:t>13) wyjaśnia zmiany zachodzące w kierunkach i natężeniu ruchu osób i towarów; wskazuje przykłady lokalizacji nowoczesnych terminali i ich rolę w rozwoju regionów;</w:t>
      </w:r>
    </w:p>
    <w:p>
      <w:pPr>
        <w:spacing w:before="25" w:after="0"/>
        <w:ind w:left="373"/>
        <w:jc w:val="both"/>
        <w:textAlignment w:val="auto"/>
      </w:pPr>
      <w:r>
        <w:rPr>
          <w:rFonts w:ascii="Times New Roman"/>
          <w:b w:val="false"/>
          <w:i w:val="false"/>
          <w:color w:val="000000"/>
          <w:sz w:val="24"/>
          <w:lang w:val="pl-Pl"/>
        </w:rPr>
        <w:t>14) podaje przykłady procesów globalizacji i ich wpływu na rozwój regionalny i lokalny;</w:t>
      </w:r>
    </w:p>
    <w:p>
      <w:pPr>
        <w:spacing w:before="25" w:after="0"/>
        <w:ind w:left="373"/>
        <w:jc w:val="both"/>
        <w:textAlignment w:val="auto"/>
      </w:pPr>
      <w:r>
        <w:rPr>
          <w:rFonts w:ascii="Times New Roman"/>
          <w:b w:val="false"/>
          <w:i w:val="false"/>
          <w:color w:val="000000"/>
          <w:sz w:val="24"/>
          <w:lang w:val="pl-Pl"/>
        </w:rPr>
        <w:t>15) wyjaśnia współczesne zmiany na mapie politycznej świata;</w:t>
      </w:r>
    </w:p>
    <w:p>
      <w:pPr>
        <w:spacing w:before="25" w:after="0"/>
        <w:ind w:left="373"/>
        <w:jc w:val="both"/>
        <w:textAlignment w:val="auto"/>
      </w:pPr>
      <w:r>
        <w:rPr>
          <w:rFonts w:ascii="Times New Roman"/>
          <w:b w:val="false"/>
          <w:i w:val="false"/>
          <w:color w:val="000000"/>
          <w:sz w:val="24"/>
          <w:lang w:val="pl-Pl"/>
        </w:rPr>
        <w:t>16) wyjaśnia na wybranych przykładach (w skali lokalnej, regionalnej i globalnej) przyczyny procesów integracyjnych i ich skutki gospodarcze, społeczne i polityczne.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Relacja człowiek-środowisko przyrodnicze a zrównoważony rozwój. Uczeń:</w:t>
      </w:r>
    </w:p>
    <w:p>
      <w:pPr>
        <w:spacing w:before="25" w:after="0"/>
        <w:ind w:left="373"/>
        <w:jc w:val="both"/>
        <w:textAlignment w:val="auto"/>
      </w:pPr>
      <w:r>
        <w:rPr>
          <w:rFonts w:ascii="Times New Roman"/>
          <w:b w:val="false"/>
          <w:i w:val="false"/>
          <w:color w:val="000000"/>
          <w:sz w:val="24"/>
          <w:lang w:val="pl-Pl"/>
        </w:rPr>
        <w:t>1) formułuje problemy wynikające z eksploatowania zasobów odnawialnych i nieodnawialnych; potrafi przewidzieć przyrodnicze i pozaprzyrodnicze przyczyny i skutki zakłóceń równowagi ekologicznej;</w:t>
      </w:r>
    </w:p>
    <w:p>
      <w:pPr>
        <w:spacing w:before="25" w:after="0"/>
        <w:ind w:left="373"/>
        <w:jc w:val="both"/>
        <w:textAlignment w:val="auto"/>
      </w:pPr>
      <w:r>
        <w:rPr>
          <w:rFonts w:ascii="Times New Roman"/>
          <w:b w:val="false"/>
          <w:i w:val="false"/>
          <w:color w:val="000000"/>
          <w:sz w:val="24"/>
          <w:lang w:val="pl-Pl"/>
        </w:rPr>
        <w:t>2) charakteryzuje obszary niedoboru i nadmiaru wody na świecie i określa przyczyny tego zróżnicowania (w tym zanieczyszczenia wód); przedstawia projekty rozwiązań stosowanych w sytuacjach braku lub niedoborów wody w różnych strefach klimatycznych;</w:t>
      </w:r>
    </w:p>
    <w:p>
      <w:pPr>
        <w:spacing w:before="25" w:after="0"/>
        <w:ind w:left="373"/>
        <w:jc w:val="both"/>
        <w:textAlignment w:val="auto"/>
      </w:pPr>
      <w:r>
        <w:rPr>
          <w:rFonts w:ascii="Times New Roman"/>
          <w:b w:val="false"/>
          <w:i w:val="false"/>
          <w:color w:val="000000"/>
          <w:sz w:val="24"/>
          <w:lang w:val="pl-Pl"/>
        </w:rPr>
        <w:t>3) rozróżnia przyczyny zachodzących współcześnie globalnych zmian klimatu (ocieplenia globalnego) i ocenia rozwiązania podejmowane w skali globalnej i regionalnej zapobiegające temu zjawisku;</w:t>
      </w:r>
    </w:p>
    <w:p>
      <w:pPr>
        <w:spacing w:before="25" w:after="0"/>
        <w:ind w:left="373"/>
        <w:jc w:val="both"/>
        <w:textAlignment w:val="auto"/>
      </w:pPr>
      <w:r>
        <w:rPr>
          <w:rFonts w:ascii="Times New Roman"/>
          <w:b w:val="false"/>
          <w:i w:val="false"/>
          <w:color w:val="000000"/>
          <w:sz w:val="24"/>
          <w:lang w:val="pl-Pl"/>
        </w:rPr>
        <w:t>4) wykazuje na przykładach, że zbyt intensywne wykorzystanie rolnicze gleb oraz nieumiejętne zabiegi agrotechniczne powodują w wielu częściach świata degradację gleb, co w konsekwencji prowadzi do spadku produkcji żywności, a w niektórych regionach świata do głodu i ubóstwa;</w:t>
      </w:r>
    </w:p>
    <w:p>
      <w:pPr>
        <w:spacing w:before="25" w:after="0"/>
        <w:ind w:left="373"/>
        <w:jc w:val="both"/>
        <w:textAlignment w:val="auto"/>
      </w:pPr>
      <w:r>
        <w:rPr>
          <w:rFonts w:ascii="Times New Roman"/>
          <w:b w:val="false"/>
          <w:i w:val="false"/>
          <w:color w:val="000000"/>
          <w:sz w:val="24"/>
          <w:lang w:val="pl-Pl"/>
        </w:rPr>
        <w:t>5) wykazuje na przykładach pozaprzyrodnicze czynniki zmieniające relacje człowiek-środowisko przyrodnicze (rozszerzanie udziału technologii energooszczędnych, zmiany modelu konsumpcji, zmiany poglądów dotyczących ochrony środowiska).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GEOGRAFIA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Dostrzeganie prawidłowości dotyczących środowiska przyrodniczego, życia i gospodarki człowieka oraz wzajemnych powiązań i zależności w systemie człowiek-przyroda-gospodarka.</w:t>
      </w:r>
    </w:p>
    <w:p>
      <w:pPr>
        <w:spacing w:before="25" w:after="0"/>
        <w:ind w:left="0"/>
        <w:jc w:val="both"/>
        <w:textAlignment w:val="auto"/>
      </w:pPr>
      <w:r>
        <w:rPr>
          <w:rFonts w:ascii="Times New Roman"/>
          <w:b w:val="false"/>
          <w:i w:val="false"/>
          <w:color w:val="000000"/>
          <w:sz w:val="24"/>
          <w:lang w:val="pl-Pl"/>
        </w:rPr>
        <w:t>Uczeń wskazuje i analizuje prawidłowości i zależności wynikające z funkcjonowania sfer ziemskich oraz działalności człowieka w różnorodnych warunkach środowiska, wskazując znaczenie rosnącej roli człowieka i jego działań w środowisku geograficznym w różnych skalach (lokalnej, regionalnej i globalnej).</w:t>
      </w:r>
    </w:p>
    <w:p>
      <w:pPr>
        <w:spacing w:before="25" w:after="0"/>
        <w:ind w:left="0"/>
        <w:jc w:val="both"/>
        <w:textAlignment w:val="auto"/>
      </w:pPr>
      <w:r>
        <w:rPr>
          <w:rFonts w:ascii="Times New Roman"/>
          <w:b w:val="false"/>
          <w:i w:val="false"/>
          <w:color w:val="000000"/>
          <w:sz w:val="24"/>
          <w:lang w:val="pl-Pl"/>
        </w:rPr>
        <w:t>II. Analiza i wyjaśnianie problemów demograficznych społeczeństw.</w:t>
      </w:r>
    </w:p>
    <w:p>
      <w:pPr>
        <w:spacing w:before="25" w:after="0"/>
        <w:ind w:left="0"/>
        <w:jc w:val="both"/>
        <w:textAlignment w:val="auto"/>
      </w:pPr>
      <w:r>
        <w:rPr>
          <w:rFonts w:ascii="Times New Roman"/>
          <w:b w:val="false"/>
          <w:i w:val="false"/>
          <w:color w:val="000000"/>
          <w:sz w:val="24"/>
          <w:lang w:val="pl-Pl"/>
        </w:rPr>
        <w:t>Uczeń analizuje etapy i cechy rozwoju demograficznego ludności na świecie, charakteryzuje dynamikę i zróżnicowanie procesów ludnościowych, wiążąc zagadnienia demograficzne z czynnikami przyrodniczymi i rozwojem cywilizacyjnym; wykorzystuje do analiz informacje o aktualnych wydarzeniach na świecie.</w:t>
      </w:r>
    </w:p>
    <w:p>
      <w:pPr>
        <w:spacing w:before="25" w:after="0"/>
        <w:ind w:left="0"/>
        <w:jc w:val="both"/>
        <w:textAlignment w:val="auto"/>
      </w:pPr>
      <w:r>
        <w:rPr>
          <w:rFonts w:ascii="Times New Roman"/>
          <w:b w:val="false"/>
          <w:i w:val="false"/>
          <w:color w:val="000000"/>
          <w:sz w:val="24"/>
          <w:lang w:val="pl-Pl"/>
        </w:rPr>
        <w:t>III. Proponowanie rozwiązań problemów występujących w środowisku geograficznym, zgodnie z koncepcją zrównoważonego rozwoju i zasadami współpracy, w tym międzynarodowej.</w:t>
      </w:r>
    </w:p>
    <w:p>
      <w:pPr>
        <w:spacing w:before="25" w:after="0"/>
        <w:ind w:left="0"/>
        <w:jc w:val="both"/>
        <w:textAlignment w:val="auto"/>
      </w:pPr>
      <w:r>
        <w:rPr>
          <w:rFonts w:ascii="Times New Roman"/>
          <w:b w:val="false"/>
          <w:i w:val="false"/>
          <w:color w:val="000000"/>
          <w:sz w:val="24"/>
          <w:lang w:val="pl-Pl"/>
        </w:rPr>
        <w:t>Uczeń wskazuje propozycje rozwiązań lokalnych, regionalnych i globalnych problemów środowiskowych, demograficznych i gospodarczych zgodnych z koncepcją zrównoważonego rozwoju oraz opartych na równoprawnych zasadach współpracy między regionami i państwami.</w:t>
      </w:r>
    </w:p>
    <w:p>
      <w:pPr>
        <w:spacing w:before="25" w:after="0"/>
        <w:ind w:left="0"/>
        <w:jc w:val="both"/>
        <w:textAlignment w:val="auto"/>
      </w:pPr>
      <w:r>
        <w:rPr>
          <w:rFonts w:ascii="Times New Roman"/>
          <w:b w:val="false"/>
          <w:i w:val="false"/>
          <w:color w:val="000000"/>
          <w:sz w:val="24"/>
          <w:lang w:val="pl-Pl"/>
        </w:rPr>
        <w:t>IV. Pozyskiwanie, przetwarzanie oraz prezentowanie informacji na podstawie różnych źródeł informacji geograficznej, w tym również technologii informacyjno-komunikacyjnych oraz Geograficznych Systemów Informacyjnych (GIS).</w:t>
      </w:r>
    </w:p>
    <w:p>
      <w:pPr>
        <w:spacing w:before="25" w:after="0"/>
        <w:ind w:left="0"/>
        <w:jc w:val="both"/>
        <w:textAlignment w:val="auto"/>
      </w:pPr>
      <w:r>
        <w:rPr>
          <w:rFonts w:ascii="Times New Roman"/>
          <w:b w:val="false"/>
          <w:i w:val="false"/>
          <w:color w:val="000000"/>
          <w:sz w:val="24"/>
          <w:lang w:val="pl-Pl"/>
        </w:rPr>
        <w:t>Uczeń zdobywa informacje oraz rozwija i doskonali umiejętności geograficzne, wykorzystując wszystkie dostępne (w tym najnowsze) źródła informacji, pomiary i obserwacje bezpośrednie; potrafi selekcjonować i przetwarzać informacje do prezentacji wybranych zagadnień.</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Źródła informacji geograficznej. Uczeń:</w:t>
      </w:r>
    </w:p>
    <w:p>
      <w:pPr>
        <w:spacing w:before="25" w:after="0"/>
        <w:ind w:left="373"/>
        <w:jc w:val="both"/>
        <w:textAlignment w:val="auto"/>
      </w:pPr>
      <w:r>
        <w:rPr>
          <w:rFonts w:ascii="Times New Roman"/>
          <w:b w:val="false"/>
          <w:i w:val="false"/>
          <w:color w:val="000000"/>
          <w:sz w:val="24"/>
          <w:lang w:val="pl-Pl"/>
        </w:rPr>
        <w:t>1) klasyfikuje mapy ze względu na różne kryteria;</w:t>
      </w:r>
    </w:p>
    <w:p>
      <w:pPr>
        <w:spacing w:before="25" w:after="0"/>
        <w:ind w:left="373"/>
        <w:jc w:val="both"/>
        <w:textAlignment w:val="auto"/>
      </w:pPr>
      <w:r>
        <w:rPr>
          <w:rFonts w:ascii="Times New Roman"/>
          <w:b w:val="false"/>
          <w:i w:val="false"/>
          <w:color w:val="000000"/>
          <w:sz w:val="24"/>
          <w:lang w:val="pl-Pl"/>
        </w:rPr>
        <w:t>2) oblicza odległości w terenie oraz powierzchnię na podstawie map wykonanych w różnych skalach;</w:t>
      </w:r>
    </w:p>
    <w:p>
      <w:pPr>
        <w:spacing w:before="25" w:after="0"/>
        <w:ind w:left="373"/>
        <w:jc w:val="both"/>
        <w:textAlignment w:val="auto"/>
      </w:pPr>
      <w:r>
        <w:rPr>
          <w:rFonts w:ascii="Times New Roman"/>
          <w:b w:val="false"/>
          <w:i w:val="false"/>
          <w:color w:val="000000"/>
          <w:sz w:val="24"/>
          <w:lang w:val="pl-Pl"/>
        </w:rPr>
        <w:t>3) odczytuje i opisuje cechy środowiska przyrodniczego (np. ukształtowanie i rzeźbę terenu, budowę geologiczną) i społeczno-gospodarczego (np. rozmieszczenie zasobów naturalnych, ludności, szlaki transportowe) na podstawie map: topograficznej, hipsometrycznej i tematycznej;</w:t>
      </w:r>
    </w:p>
    <w:p>
      <w:pPr>
        <w:spacing w:before="25" w:after="0"/>
        <w:ind w:left="373"/>
        <w:jc w:val="both"/>
        <w:textAlignment w:val="auto"/>
      </w:pPr>
      <w:r>
        <w:rPr>
          <w:rFonts w:ascii="Times New Roman"/>
          <w:b w:val="false"/>
          <w:i w:val="false"/>
          <w:color w:val="000000"/>
          <w:sz w:val="24"/>
          <w:lang w:val="pl-Pl"/>
        </w:rPr>
        <w:t>4) interpretuje zjawiska geograficzne przedstawiane na wykresach, w tabelach, na schematach i modelach;</w:t>
      </w:r>
    </w:p>
    <w:p>
      <w:pPr>
        <w:spacing w:before="25" w:after="0"/>
        <w:ind w:left="373"/>
        <w:jc w:val="both"/>
        <w:textAlignment w:val="auto"/>
      </w:pPr>
      <w:r>
        <w:rPr>
          <w:rFonts w:ascii="Times New Roman"/>
          <w:b w:val="false"/>
          <w:i w:val="false"/>
          <w:color w:val="000000"/>
          <w:sz w:val="24"/>
          <w:lang w:val="pl-Pl"/>
        </w:rPr>
        <w:t>5) formułuje zależności przyczynowo-skutkowe, funkcjonalne i czasowe między wybranymi elementami środowiska przyrodniczego i społeczno-gospodarczego oraz dokonuje ich weryfikacji, wykorzystując mapy tematyczne;</w:t>
      </w:r>
    </w:p>
    <w:p>
      <w:pPr>
        <w:spacing w:before="25" w:after="0"/>
        <w:ind w:left="373"/>
        <w:jc w:val="both"/>
        <w:textAlignment w:val="auto"/>
      </w:pPr>
      <w:r>
        <w:rPr>
          <w:rFonts w:ascii="Times New Roman"/>
          <w:b w:val="false"/>
          <w:i w:val="false"/>
          <w:color w:val="000000"/>
          <w:sz w:val="24"/>
          <w:lang w:val="pl-Pl"/>
        </w:rPr>
        <w:t>6) przeprowadza badania wybranych elementów środowiska geograficznego w regionie zamieszkania według przygotowanego planu;</w:t>
      </w:r>
    </w:p>
    <w:p>
      <w:pPr>
        <w:spacing w:before="25" w:after="0"/>
        <w:ind w:left="373"/>
        <w:jc w:val="both"/>
        <w:textAlignment w:val="auto"/>
      </w:pPr>
      <w:r>
        <w:rPr>
          <w:rFonts w:ascii="Times New Roman"/>
          <w:b w:val="false"/>
          <w:i w:val="false"/>
          <w:color w:val="000000"/>
          <w:sz w:val="24"/>
          <w:lang w:val="pl-Pl"/>
        </w:rPr>
        <w:t>7) stosuje wybrane metody kartograficzne do prezentacji cech ilościowych i jakościowych środowiska geograficznego;</w:t>
      </w:r>
    </w:p>
    <w:p>
      <w:pPr>
        <w:spacing w:before="25" w:after="0"/>
        <w:ind w:left="373"/>
        <w:jc w:val="both"/>
        <w:textAlignment w:val="auto"/>
      </w:pPr>
      <w:r>
        <w:rPr>
          <w:rFonts w:ascii="Times New Roman"/>
          <w:b w:val="false"/>
          <w:i w:val="false"/>
          <w:color w:val="000000"/>
          <w:sz w:val="24"/>
          <w:lang w:val="pl-Pl"/>
        </w:rPr>
        <w:t>8) korzysta z technologii informacyjno-komunikacyjnych w celu pozyskiwania, przechowywania, przetwarzania i prezentacji informacji geograficznych.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Ziemia we Wszechświecie. Uczeń:</w:t>
      </w:r>
    </w:p>
    <w:p>
      <w:pPr>
        <w:spacing w:before="25" w:after="0"/>
        <w:ind w:left="373"/>
        <w:jc w:val="both"/>
        <w:textAlignment w:val="auto"/>
      </w:pPr>
      <w:r>
        <w:rPr>
          <w:rFonts w:ascii="Times New Roman"/>
          <w:b w:val="false"/>
          <w:i w:val="false"/>
          <w:color w:val="000000"/>
          <w:sz w:val="24"/>
          <w:lang w:val="pl-Pl"/>
        </w:rPr>
        <w:t>1) wyjaśnia cechy budowy i określa położenie różnych ciał niebieskich we Wszechświecie;</w:t>
      </w:r>
    </w:p>
    <w:p>
      <w:pPr>
        <w:spacing w:before="25" w:after="0"/>
        <w:ind w:left="373"/>
        <w:jc w:val="both"/>
        <w:textAlignment w:val="auto"/>
      </w:pPr>
      <w:r>
        <w:rPr>
          <w:rFonts w:ascii="Times New Roman"/>
          <w:b w:val="false"/>
          <w:i w:val="false"/>
          <w:color w:val="000000"/>
          <w:sz w:val="24"/>
          <w:lang w:val="pl-Pl"/>
        </w:rPr>
        <w:t>2) charakteryzuje ciała niebieskie tworzące Układ Słoneczny;</w:t>
      </w:r>
    </w:p>
    <w:p>
      <w:pPr>
        <w:spacing w:before="25" w:after="0"/>
        <w:ind w:left="373"/>
        <w:jc w:val="both"/>
        <w:textAlignment w:val="auto"/>
      </w:pPr>
      <w:r>
        <w:rPr>
          <w:rFonts w:ascii="Times New Roman"/>
          <w:b w:val="false"/>
          <w:i w:val="false"/>
          <w:color w:val="000000"/>
          <w:sz w:val="24"/>
          <w:lang w:val="pl-Pl"/>
        </w:rPr>
        <w:t>3) wskazuje konsekwencje ruchów Ziemi;</w:t>
      </w:r>
    </w:p>
    <w:p>
      <w:pPr>
        <w:spacing w:before="25" w:after="0"/>
        <w:ind w:left="373"/>
        <w:jc w:val="both"/>
        <w:textAlignment w:val="auto"/>
      </w:pPr>
      <w:r>
        <w:rPr>
          <w:rFonts w:ascii="Times New Roman"/>
          <w:b w:val="false"/>
          <w:i w:val="false"/>
          <w:color w:val="000000"/>
          <w:sz w:val="24"/>
          <w:lang w:val="pl-Pl"/>
        </w:rPr>
        <w:t>4) oblicza wysokość górowania Słońca w dowolnym miejscu na Ziemi w dniach równonocy i przesileń;</w:t>
      </w:r>
    </w:p>
    <w:p>
      <w:pPr>
        <w:spacing w:before="25" w:after="0"/>
        <w:ind w:left="373"/>
        <w:jc w:val="both"/>
        <w:textAlignment w:val="auto"/>
      </w:pPr>
      <w:r>
        <w:rPr>
          <w:rFonts w:ascii="Times New Roman"/>
          <w:b w:val="false"/>
          <w:i w:val="false"/>
          <w:color w:val="000000"/>
          <w:sz w:val="24"/>
          <w:lang w:val="pl-Pl"/>
        </w:rPr>
        <w:t>5) oblicza szerokość geograficzną dowolnego punktu na powierzchni Ziemi na podstawie wysokości górowania Słońca w dniach równonocy i przesileń;</w:t>
      </w:r>
    </w:p>
    <w:p>
      <w:pPr>
        <w:spacing w:before="25" w:after="0"/>
        <w:ind w:left="373"/>
        <w:jc w:val="both"/>
        <w:textAlignment w:val="auto"/>
      </w:pPr>
      <w:r>
        <w:rPr>
          <w:rFonts w:ascii="Times New Roman"/>
          <w:b w:val="false"/>
          <w:i w:val="false"/>
          <w:color w:val="000000"/>
          <w:sz w:val="24"/>
          <w:lang w:val="pl-Pl"/>
        </w:rPr>
        <w:t>6) opisuje różnice między astronomicznymi, kalendarzowymi i klimatycznymi porami roku;</w:t>
      </w:r>
    </w:p>
    <w:p>
      <w:pPr>
        <w:spacing w:before="25" w:after="0"/>
        <w:ind w:left="373"/>
        <w:jc w:val="both"/>
        <w:textAlignment w:val="auto"/>
      </w:pPr>
      <w:r>
        <w:rPr>
          <w:rFonts w:ascii="Times New Roman"/>
          <w:b w:val="false"/>
          <w:i w:val="false"/>
          <w:color w:val="000000"/>
          <w:sz w:val="24"/>
          <w:lang w:val="pl-Pl"/>
        </w:rPr>
        <w:t>7) wyjaśnia przyczynę występowania: dni i nocy polarnych na obszarach podbiegunowych, zorzy polarnej, zaćmień Słońca i Księżyca;</w:t>
      </w:r>
    </w:p>
    <w:p>
      <w:pPr>
        <w:spacing w:before="25" w:after="0"/>
        <w:ind w:left="373"/>
        <w:jc w:val="both"/>
        <w:textAlignment w:val="auto"/>
      </w:pPr>
      <w:r>
        <w:rPr>
          <w:rFonts w:ascii="Times New Roman"/>
          <w:b w:val="false"/>
          <w:i w:val="false"/>
          <w:color w:val="000000"/>
          <w:sz w:val="24"/>
          <w:lang w:val="pl-Pl"/>
        </w:rPr>
        <w:t>8) wskazuje skutki występowania siły Coriolisa dla środowiska przyrodniczego.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Sfery Ziemi - atmosfera. Uczeń:</w:t>
      </w:r>
    </w:p>
    <w:p>
      <w:pPr>
        <w:spacing w:before="25" w:after="0"/>
        <w:ind w:left="373"/>
        <w:jc w:val="both"/>
        <w:textAlignment w:val="auto"/>
      </w:pPr>
      <w:r>
        <w:rPr>
          <w:rFonts w:ascii="Times New Roman"/>
          <w:b w:val="false"/>
          <w:i w:val="false"/>
          <w:color w:val="000000"/>
          <w:sz w:val="24"/>
          <w:lang w:val="pl-Pl"/>
        </w:rPr>
        <w:t>1) wyjaśnia mechanizm cyrkulacji powietrza w strefie międzyzwrotnikowej i wyższych szerokościach geograficznych oraz opisuje przebieg procesów pogodowych (ruch mas powietrza, fronty atmosferyczne i zjawiska im towarzyszące);</w:t>
      </w:r>
    </w:p>
    <w:p>
      <w:pPr>
        <w:spacing w:before="25" w:after="0"/>
        <w:ind w:left="373"/>
        <w:jc w:val="both"/>
        <w:textAlignment w:val="auto"/>
      </w:pPr>
      <w:r>
        <w:rPr>
          <w:rFonts w:ascii="Times New Roman"/>
          <w:b w:val="false"/>
          <w:i w:val="false"/>
          <w:color w:val="000000"/>
          <w:sz w:val="24"/>
          <w:lang w:val="pl-Pl"/>
        </w:rPr>
        <w:t>2) wskazuje przyczyny nierównomiernego rozkładu temperatury powietrza i opadów;</w:t>
      </w:r>
    </w:p>
    <w:p>
      <w:pPr>
        <w:spacing w:before="25" w:after="0"/>
        <w:ind w:left="373"/>
        <w:jc w:val="both"/>
        <w:textAlignment w:val="auto"/>
      </w:pPr>
      <w:r>
        <w:rPr>
          <w:rFonts w:ascii="Times New Roman"/>
          <w:b w:val="false"/>
          <w:i w:val="false"/>
          <w:color w:val="000000"/>
          <w:sz w:val="24"/>
          <w:lang w:val="pl-Pl"/>
        </w:rPr>
        <w:t>3) wyjaśnia na przykładach genezę wiatrów (stałych i okresowych oraz lokalnych) i wskazuje ich znaczenie dla przebiegu pogody i działalności gospodarczej (rolnictwa, komunikacji);</w:t>
      </w:r>
    </w:p>
    <w:p>
      <w:pPr>
        <w:spacing w:before="25" w:after="0"/>
        <w:ind w:left="373"/>
        <w:jc w:val="both"/>
        <w:textAlignment w:val="auto"/>
      </w:pPr>
      <w:r>
        <w:rPr>
          <w:rFonts w:ascii="Times New Roman"/>
          <w:b w:val="false"/>
          <w:i w:val="false"/>
          <w:color w:val="000000"/>
          <w:sz w:val="24"/>
          <w:lang w:val="pl-Pl"/>
        </w:rPr>
        <w:t>4) charakteryzuje strefy klimatyczne i typy klimatu na Ziemi i uzasadnia ich zasięgi;</w:t>
      </w:r>
    </w:p>
    <w:p>
      <w:pPr>
        <w:spacing w:before="25" w:after="0"/>
        <w:ind w:left="373"/>
        <w:jc w:val="both"/>
        <w:textAlignment w:val="auto"/>
      </w:pPr>
      <w:r>
        <w:rPr>
          <w:rFonts w:ascii="Times New Roman"/>
          <w:b w:val="false"/>
          <w:i w:val="false"/>
          <w:color w:val="000000"/>
          <w:sz w:val="24"/>
          <w:lang w:val="pl-Pl"/>
        </w:rPr>
        <w:t>5) rozpoznaje strefę klimatyczną i typ klimatu na podstawie rocznego przebiegu temperatury powietrza i sum opadów;</w:t>
      </w:r>
    </w:p>
    <w:p>
      <w:pPr>
        <w:spacing w:before="25" w:after="0"/>
        <w:ind w:left="373"/>
        <w:jc w:val="both"/>
        <w:textAlignment w:val="auto"/>
      </w:pPr>
      <w:r>
        <w:rPr>
          <w:rFonts w:ascii="Times New Roman"/>
          <w:b w:val="false"/>
          <w:i w:val="false"/>
          <w:color w:val="000000"/>
          <w:sz w:val="24"/>
          <w:lang w:val="pl-Pl"/>
        </w:rPr>
        <w:t>6) przygotowuje krótkoterminową prognozę pogody na podstawie mapy synoptycznej oraz obserwacji i pomiarów meteorologicznych;</w:t>
      </w:r>
    </w:p>
    <w:p>
      <w:pPr>
        <w:spacing w:before="25" w:after="0"/>
        <w:ind w:left="373"/>
        <w:jc w:val="both"/>
        <w:textAlignment w:val="auto"/>
      </w:pPr>
      <w:r>
        <w:rPr>
          <w:rFonts w:ascii="Times New Roman"/>
          <w:b w:val="false"/>
          <w:i w:val="false"/>
          <w:color w:val="000000"/>
          <w:sz w:val="24"/>
          <w:lang w:val="pl-Pl"/>
        </w:rPr>
        <w:t>7) wyjaśnia na przykładach obserwowane przyczyny i skutki globalnych zmian klimatu na Ziemi.</w:t>
      </w:r>
    </w:p>
    <w:p>
      <w:pPr>
        <w:spacing w:before="25" w:after="0"/>
        <w:ind w:left="373"/>
        <w:jc w:val="both"/>
        <w:textAlignment w:val="auto"/>
      </w:pPr>
      <w:r>
        <w:rPr>
          <w:rFonts w:ascii="Times New Roman"/>
          <w:b w:val="false"/>
          <w:i w:val="false"/>
          <w:color w:val="000000"/>
          <w:sz w:val="24"/>
          <w:lang w:val="pl-Pl"/>
        </w:rPr>
        <w:t>4. Sfery Ziemi - hydrosfera. Uczeń:</w:t>
      </w:r>
    </w:p>
    <w:p>
      <w:pPr>
        <w:spacing w:before="25" w:after="0"/>
        <w:ind w:left="373"/>
        <w:jc w:val="both"/>
        <w:textAlignment w:val="auto"/>
      </w:pPr>
      <w:r>
        <w:rPr>
          <w:rFonts w:ascii="Times New Roman"/>
          <w:b w:val="false"/>
          <w:i w:val="false"/>
          <w:color w:val="000000"/>
          <w:sz w:val="24"/>
          <w:lang w:val="pl-Pl"/>
        </w:rPr>
        <w:t>1) omawia cechy cyklu hydrologicznego w różnych warunkach klimatycznych;</w:t>
      </w:r>
    </w:p>
    <w:p>
      <w:pPr>
        <w:spacing w:before="25" w:after="0"/>
        <w:ind w:left="373"/>
        <w:jc w:val="both"/>
        <w:textAlignment w:val="auto"/>
      </w:pPr>
      <w:r>
        <w:rPr>
          <w:rFonts w:ascii="Times New Roman"/>
          <w:b w:val="false"/>
          <w:i w:val="false"/>
          <w:color w:val="000000"/>
          <w:sz w:val="24"/>
          <w:lang w:val="pl-Pl"/>
        </w:rPr>
        <w:t>2) opisuje występowanie i zasoby wód w oceanach i na lądach (jeziora, rzeki, lodowce, wody podziemne);</w:t>
      </w:r>
    </w:p>
    <w:p>
      <w:pPr>
        <w:spacing w:before="25" w:after="0"/>
        <w:ind w:left="373"/>
        <w:jc w:val="both"/>
        <w:textAlignment w:val="auto"/>
      </w:pPr>
      <w:r>
        <w:rPr>
          <w:rFonts w:ascii="Times New Roman"/>
          <w:b w:val="false"/>
          <w:i w:val="false"/>
          <w:color w:val="000000"/>
          <w:sz w:val="24"/>
          <w:lang w:val="pl-Pl"/>
        </w:rPr>
        <w:t>3) charakteryzuje sieć rzeczną i typy genetyczne jezior na poszczególnych kontynentach;</w:t>
      </w:r>
    </w:p>
    <w:p>
      <w:pPr>
        <w:spacing w:before="25" w:after="0"/>
        <w:ind w:left="373"/>
        <w:jc w:val="both"/>
        <w:textAlignment w:val="auto"/>
      </w:pPr>
      <w:r>
        <w:rPr>
          <w:rFonts w:ascii="Times New Roman"/>
          <w:b w:val="false"/>
          <w:i w:val="false"/>
          <w:color w:val="000000"/>
          <w:sz w:val="24"/>
          <w:lang w:val="pl-Pl"/>
        </w:rPr>
        <w:t>4) rozpoznaje i opisuje cechy ustrojów rzecznych wybranych rzek;</w:t>
      </w:r>
    </w:p>
    <w:p>
      <w:pPr>
        <w:spacing w:before="25" w:after="0"/>
        <w:ind w:left="373"/>
        <w:jc w:val="both"/>
        <w:textAlignment w:val="auto"/>
      </w:pPr>
      <w:r>
        <w:rPr>
          <w:rFonts w:ascii="Times New Roman"/>
          <w:b w:val="false"/>
          <w:i w:val="false"/>
          <w:color w:val="000000"/>
          <w:sz w:val="24"/>
          <w:lang w:val="pl-Pl"/>
        </w:rPr>
        <w:t>5) wyjaśnia krajobrazowe i gospodarcze funkcje rzek i jezior;</w:t>
      </w:r>
    </w:p>
    <w:p>
      <w:pPr>
        <w:spacing w:before="25" w:after="0"/>
        <w:ind w:left="373"/>
        <w:jc w:val="both"/>
        <w:textAlignment w:val="auto"/>
      </w:pPr>
      <w:r>
        <w:rPr>
          <w:rFonts w:ascii="Times New Roman"/>
          <w:b w:val="false"/>
          <w:i w:val="false"/>
          <w:color w:val="000000"/>
          <w:sz w:val="24"/>
          <w:lang w:val="pl-Pl"/>
        </w:rPr>
        <w:t>6) objaśnia mechanizm powstawania i układu powierzchniowych prądów morskich, falowania, pływów, upwellingu oraz ich wpływ na warunki klimatyczne i środowisko życia wybrzeży;</w:t>
      </w:r>
    </w:p>
    <w:p>
      <w:pPr>
        <w:spacing w:before="25" w:after="0"/>
        <w:ind w:left="373"/>
        <w:jc w:val="both"/>
        <w:textAlignment w:val="auto"/>
      </w:pPr>
      <w:r>
        <w:rPr>
          <w:rFonts w:ascii="Times New Roman"/>
          <w:b w:val="false"/>
          <w:i w:val="false"/>
          <w:color w:val="000000"/>
          <w:sz w:val="24"/>
          <w:lang w:val="pl-Pl"/>
        </w:rPr>
        <w:t>7) wskazuje możliwości gospodarczego wykorzystania oceanów i ocenia wpływ człowieka na ekosystemy mórz i oceanów;</w:t>
      </w:r>
    </w:p>
    <w:p>
      <w:pPr>
        <w:spacing w:before="25" w:after="0"/>
        <w:ind w:left="373"/>
        <w:jc w:val="both"/>
        <w:textAlignment w:val="auto"/>
      </w:pPr>
      <w:r>
        <w:rPr>
          <w:rFonts w:ascii="Times New Roman"/>
          <w:b w:val="false"/>
          <w:i w:val="false"/>
          <w:color w:val="000000"/>
          <w:sz w:val="24"/>
          <w:lang w:val="pl-Pl"/>
        </w:rPr>
        <w:t>8) wyjaśnia powstawanie źródeł i ocenia przyrodnicze i gospodarcze znaczenie wód podziemnych;</w:t>
      </w:r>
    </w:p>
    <w:p>
      <w:pPr>
        <w:spacing w:before="25" w:after="0"/>
        <w:ind w:left="373"/>
        <w:jc w:val="both"/>
        <w:textAlignment w:val="auto"/>
      </w:pPr>
      <w:r>
        <w:rPr>
          <w:rFonts w:ascii="Times New Roman"/>
          <w:b w:val="false"/>
          <w:i w:val="false"/>
          <w:color w:val="000000"/>
          <w:sz w:val="24"/>
          <w:lang w:val="pl-Pl"/>
        </w:rPr>
        <w:t>9) wyjaśnia przyczyny różnej wysokości występowania granicy wiecznego śniegu w różnych szerokościach geograficznych;</w:t>
      </w:r>
    </w:p>
    <w:p>
      <w:pPr>
        <w:spacing w:before="25" w:after="0"/>
        <w:ind w:left="373"/>
        <w:jc w:val="both"/>
        <w:textAlignment w:val="auto"/>
      </w:pPr>
      <w:r>
        <w:rPr>
          <w:rFonts w:ascii="Times New Roman"/>
          <w:b w:val="false"/>
          <w:i w:val="false"/>
          <w:color w:val="000000"/>
          <w:sz w:val="24"/>
          <w:lang w:val="pl-Pl"/>
        </w:rPr>
        <w:t>10) wyjaśnia proces powstawania lodowców na przykładach z różnych kontynentów;</w:t>
      </w:r>
    </w:p>
    <w:p>
      <w:pPr>
        <w:spacing w:before="25" w:after="0"/>
        <w:ind w:left="373"/>
        <w:jc w:val="both"/>
        <w:textAlignment w:val="auto"/>
      </w:pPr>
      <w:r>
        <w:rPr>
          <w:rFonts w:ascii="Times New Roman"/>
          <w:b w:val="false"/>
          <w:i w:val="false"/>
          <w:color w:val="000000"/>
          <w:sz w:val="24"/>
          <w:lang w:val="pl-Pl"/>
        </w:rPr>
        <w:t>11) wskazuje na mapach zasięg obszarów współcześnie zlodzonych i ocenia wpływ zmian klimatycznych na zmiany zasięgu tych obszarów;</w:t>
      </w:r>
    </w:p>
    <w:p>
      <w:pPr>
        <w:spacing w:before="25" w:after="0"/>
        <w:ind w:left="373"/>
        <w:jc w:val="both"/>
        <w:textAlignment w:val="auto"/>
      </w:pPr>
      <w:r>
        <w:rPr>
          <w:rFonts w:ascii="Times New Roman"/>
          <w:b w:val="false"/>
          <w:i w:val="false"/>
          <w:color w:val="000000"/>
          <w:sz w:val="24"/>
          <w:lang w:val="pl-Pl"/>
        </w:rPr>
        <w:t>12) opisuje na przykładach następstwa nieracjonalnej gospodarki wodnej w wybranych regionach świata i wskazuje działania wspomagające racjonalne gospodarowanie wodą.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Sfery Ziemi - litosfera. Uczeń:</w:t>
      </w:r>
    </w:p>
    <w:p>
      <w:pPr>
        <w:spacing w:before="25" w:after="0"/>
        <w:ind w:left="373"/>
        <w:jc w:val="both"/>
        <w:textAlignment w:val="auto"/>
      </w:pPr>
      <w:r>
        <w:rPr>
          <w:rFonts w:ascii="Times New Roman"/>
          <w:b w:val="false"/>
          <w:i w:val="false"/>
          <w:color w:val="000000"/>
          <w:sz w:val="24"/>
          <w:lang w:val="pl-Pl"/>
        </w:rPr>
        <w:t>1) opisuje skład mineralogiczny skorupy ziemskiej, główne grupy i rodzaje skał oraz ich gospodarcze zastosowanie i ocenia zmiany środowiska przyrodniczego związane z eksploatacją surowców mineralnych;</w:t>
      </w:r>
    </w:p>
    <w:p>
      <w:pPr>
        <w:spacing w:before="25" w:after="0"/>
        <w:ind w:left="373"/>
        <w:jc w:val="both"/>
        <w:textAlignment w:val="auto"/>
      </w:pPr>
      <w:r>
        <w:rPr>
          <w:rFonts w:ascii="Times New Roman"/>
          <w:b w:val="false"/>
          <w:i w:val="false"/>
          <w:color w:val="000000"/>
          <w:sz w:val="24"/>
          <w:lang w:val="pl-Pl"/>
        </w:rPr>
        <w:t>2) charakteryzuje najważniejsze wydarzenia geologiczne i przyrodnicze w dziejach Ziemi (fałdowania, dryf kontynentów, transgresje i regresje morskie, zlodowacenia, rozwój świata organicznego);</w:t>
      </w:r>
    </w:p>
    <w:p>
      <w:pPr>
        <w:spacing w:before="25" w:after="0"/>
        <w:ind w:left="373"/>
        <w:jc w:val="both"/>
        <w:textAlignment w:val="auto"/>
      </w:pPr>
      <w:r>
        <w:rPr>
          <w:rFonts w:ascii="Times New Roman"/>
          <w:b w:val="false"/>
          <w:i w:val="false"/>
          <w:color w:val="000000"/>
          <w:sz w:val="24"/>
          <w:lang w:val="pl-Pl"/>
        </w:rPr>
        <w:t>3) planuje i przeprowadza obserwację odkrywki lub odsłonięcia geologicznego;</w:t>
      </w:r>
    </w:p>
    <w:p>
      <w:pPr>
        <w:spacing w:before="25" w:after="0"/>
        <w:ind w:left="373"/>
        <w:jc w:val="both"/>
        <w:textAlignment w:val="auto"/>
      </w:pPr>
      <w:r>
        <w:rPr>
          <w:rFonts w:ascii="Times New Roman"/>
          <w:b w:val="false"/>
          <w:i w:val="false"/>
          <w:color w:val="000000"/>
          <w:sz w:val="24"/>
          <w:lang w:val="pl-Pl"/>
        </w:rPr>
        <w:t>4) ocenia zmiany środowiska w holocenie związane z działalnością człowieka;</w:t>
      </w:r>
    </w:p>
    <w:p>
      <w:pPr>
        <w:spacing w:before="25" w:after="0"/>
        <w:ind w:left="373"/>
        <w:jc w:val="both"/>
        <w:textAlignment w:val="auto"/>
      </w:pPr>
      <w:r>
        <w:rPr>
          <w:rFonts w:ascii="Times New Roman"/>
          <w:b w:val="false"/>
          <w:i w:val="false"/>
          <w:color w:val="000000"/>
          <w:sz w:val="24"/>
          <w:lang w:val="pl-Pl"/>
        </w:rPr>
        <w:t>5) charakteryzuje główne procesy wewnętrzne prowadzące do urozmaicenia powierzchni Ziemi - wulkanizm, plutonizm, ruchy skorupy ziemskiej, wstrząsy tektoniczne, ruchy górotwórcze (paleozoiczne, mezozoiczne, kenozoiczne) oraz formy powstałe w ich wyniku;</w:t>
      </w:r>
    </w:p>
    <w:p>
      <w:pPr>
        <w:spacing w:before="25" w:after="0"/>
        <w:ind w:left="373"/>
        <w:jc w:val="both"/>
        <w:textAlignment w:val="auto"/>
      </w:pPr>
      <w:r>
        <w:rPr>
          <w:rFonts w:ascii="Times New Roman"/>
          <w:b w:val="false"/>
          <w:i w:val="false"/>
          <w:color w:val="000000"/>
          <w:sz w:val="24"/>
          <w:lang w:val="pl-Pl"/>
        </w:rPr>
        <w:t>6) charakteryzuje zjawiska wietrzenia fizycznego i chemicznego (np. kras, lateryzacja) oraz opisuje produkty i formy powstałe w wyniku tych procesów;</w:t>
      </w:r>
    </w:p>
    <w:p>
      <w:pPr>
        <w:spacing w:before="25" w:after="0"/>
        <w:ind w:left="373"/>
        <w:jc w:val="both"/>
        <w:textAlignment w:val="auto"/>
      </w:pPr>
      <w:r>
        <w:rPr>
          <w:rFonts w:ascii="Times New Roman"/>
          <w:b w:val="false"/>
          <w:i w:val="false"/>
          <w:color w:val="000000"/>
          <w:sz w:val="24"/>
          <w:lang w:val="pl-Pl"/>
        </w:rPr>
        <w:t>7) opisuje przebieg oraz efekty erozji i akumulacji wodnej (rzecznej, morskiej, jeziornej), lodowcowej i eolicznej;</w:t>
      </w:r>
    </w:p>
    <w:p>
      <w:pPr>
        <w:spacing w:before="25" w:after="0"/>
        <w:ind w:left="373"/>
        <w:jc w:val="both"/>
        <w:textAlignment w:val="auto"/>
      </w:pPr>
      <w:r>
        <w:rPr>
          <w:rFonts w:ascii="Times New Roman"/>
          <w:b w:val="false"/>
          <w:i w:val="false"/>
          <w:color w:val="000000"/>
          <w:sz w:val="24"/>
          <w:lang w:val="pl-Pl"/>
        </w:rPr>
        <w:t>8) wykazuje wpływ cech budowy geologicznej i działalności człowieka na grawitacyjne ruchy masowe (obrywanie, spełzywanie, osuwanie);</w:t>
      </w:r>
    </w:p>
    <w:p>
      <w:pPr>
        <w:spacing w:before="25" w:after="0"/>
        <w:ind w:left="373"/>
        <w:jc w:val="both"/>
        <w:textAlignment w:val="auto"/>
      </w:pPr>
      <w:r>
        <w:rPr>
          <w:rFonts w:ascii="Times New Roman"/>
          <w:b w:val="false"/>
          <w:i w:val="false"/>
          <w:color w:val="000000"/>
          <w:sz w:val="24"/>
          <w:lang w:val="pl-Pl"/>
        </w:rPr>
        <w:t>9) opisuje cechy ukształtowania powierzchni Ziemi jako efekt oddziaływania procesów wewnętrznych i zewnętrznych dla wybranego regionu.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Sfery Ziemi - pedosfera i biosfera. Uczeń:</w:t>
      </w:r>
    </w:p>
    <w:p>
      <w:pPr>
        <w:spacing w:before="25" w:after="0"/>
        <w:ind w:left="373"/>
        <w:jc w:val="both"/>
        <w:textAlignment w:val="auto"/>
      </w:pPr>
      <w:r>
        <w:rPr>
          <w:rFonts w:ascii="Times New Roman"/>
          <w:b w:val="false"/>
          <w:i w:val="false"/>
          <w:color w:val="000000"/>
          <w:sz w:val="24"/>
          <w:lang w:val="pl-Pl"/>
        </w:rPr>
        <w:t>1) charakteryzuje procesy glebotwórcze i omawia cechy głównych rodzajów gleb strefowych i niestrefowych oraz ocenia ich przydatność rolniczą;</w:t>
      </w:r>
    </w:p>
    <w:p>
      <w:pPr>
        <w:spacing w:before="25" w:after="0"/>
        <w:ind w:left="373"/>
        <w:jc w:val="both"/>
        <w:textAlignment w:val="auto"/>
      </w:pPr>
      <w:r>
        <w:rPr>
          <w:rFonts w:ascii="Times New Roman"/>
          <w:b w:val="false"/>
          <w:i w:val="false"/>
          <w:color w:val="000000"/>
          <w:sz w:val="24"/>
          <w:lang w:val="pl-Pl"/>
        </w:rPr>
        <w:t>2) planuje i przeprowadza obserwację profilu glebowego w miejscu zamieszkania;</w:t>
      </w:r>
    </w:p>
    <w:p>
      <w:pPr>
        <w:spacing w:before="25" w:after="0"/>
        <w:ind w:left="373"/>
        <w:jc w:val="both"/>
        <w:textAlignment w:val="auto"/>
      </w:pPr>
      <w:r>
        <w:rPr>
          <w:rFonts w:ascii="Times New Roman"/>
          <w:b w:val="false"/>
          <w:i w:val="false"/>
          <w:color w:val="000000"/>
          <w:sz w:val="24"/>
          <w:lang w:val="pl-Pl"/>
        </w:rPr>
        <w:t>3) wyjaśnia zróżnicowanie formacji roślinnych na Ziemi i piętrowość roślinną na Ziemi oraz przyporządkowuje typowe gatunki flory i fauny dla poszczególnych stref krajobrazowych Ziemi;</w:t>
      </w:r>
    </w:p>
    <w:p>
      <w:pPr>
        <w:spacing w:before="25" w:after="0"/>
        <w:ind w:left="373"/>
        <w:jc w:val="both"/>
        <w:textAlignment w:val="auto"/>
      </w:pPr>
      <w:r>
        <w:rPr>
          <w:rFonts w:ascii="Times New Roman"/>
          <w:b w:val="false"/>
          <w:i w:val="false"/>
          <w:color w:val="000000"/>
          <w:sz w:val="24"/>
          <w:lang w:val="pl-Pl"/>
        </w:rPr>
        <w:t>4) dowodzi na przykładach, że naruszenie stabilności ekosystemów może powodować nieodwracalne zmiany w środowisku naturalnym;</w:t>
      </w:r>
    </w:p>
    <w:p>
      <w:pPr>
        <w:spacing w:before="25" w:after="0"/>
        <w:ind w:left="373"/>
        <w:jc w:val="both"/>
        <w:textAlignment w:val="auto"/>
      </w:pPr>
      <w:r>
        <w:rPr>
          <w:rFonts w:ascii="Times New Roman"/>
          <w:b w:val="false"/>
          <w:i w:val="false"/>
          <w:color w:val="000000"/>
          <w:sz w:val="24"/>
          <w:lang w:val="pl-Pl"/>
        </w:rPr>
        <w:t>5) wskazuje podejmowane na świecie działania na rzecz ochrony i restytucji środowiska geograficznego;</w:t>
      </w:r>
    </w:p>
    <w:p>
      <w:pPr>
        <w:spacing w:before="25" w:after="0"/>
        <w:ind w:left="373"/>
        <w:jc w:val="both"/>
        <w:textAlignment w:val="auto"/>
      </w:pPr>
      <w:r>
        <w:rPr>
          <w:rFonts w:ascii="Times New Roman"/>
          <w:b w:val="false"/>
          <w:i w:val="false"/>
          <w:color w:val="000000"/>
          <w:sz w:val="24"/>
          <w:lang w:val="pl-Pl"/>
        </w:rPr>
        <w:t>6) omawia podstawowe zasady zrównoważonego rozwoju i ocenia możliwości ich realizacji w skali lokalnej, regionalnej i globalnej.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Klasyfikacja państw świata. Uczeń:</w:t>
      </w:r>
    </w:p>
    <w:p>
      <w:pPr>
        <w:spacing w:before="25" w:after="0"/>
        <w:ind w:left="373"/>
        <w:jc w:val="both"/>
        <w:textAlignment w:val="auto"/>
      </w:pPr>
      <w:r>
        <w:rPr>
          <w:rFonts w:ascii="Times New Roman"/>
          <w:b w:val="false"/>
          <w:i w:val="false"/>
          <w:color w:val="000000"/>
          <w:sz w:val="24"/>
          <w:lang w:val="pl-Pl"/>
        </w:rPr>
        <w:t>1) wyróżnia kryteria podziału państw według PKB na jednego mieszkańca oraz Wskaźnika Rozwoju Społecznego (HDI);</w:t>
      </w:r>
    </w:p>
    <w:p>
      <w:pPr>
        <w:spacing w:before="25" w:after="0"/>
        <w:ind w:left="373"/>
        <w:jc w:val="both"/>
        <w:textAlignment w:val="auto"/>
      </w:pPr>
      <w:r>
        <w:rPr>
          <w:rFonts w:ascii="Times New Roman"/>
          <w:b w:val="false"/>
          <w:i w:val="false"/>
          <w:color w:val="000000"/>
          <w:sz w:val="24"/>
          <w:lang w:val="pl-Pl"/>
        </w:rPr>
        <w:t>2) porównuje strukturę PKB państw znajdujących się na różnych poziomach rozwoju gospodarczego;</w:t>
      </w:r>
    </w:p>
    <w:p>
      <w:pPr>
        <w:spacing w:before="25" w:after="0"/>
        <w:ind w:left="373"/>
        <w:jc w:val="both"/>
        <w:textAlignment w:val="auto"/>
      </w:pPr>
      <w:r>
        <w:rPr>
          <w:rFonts w:ascii="Times New Roman"/>
          <w:b w:val="false"/>
          <w:i w:val="false"/>
          <w:color w:val="000000"/>
          <w:sz w:val="24"/>
          <w:lang w:val="pl-Pl"/>
        </w:rPr>
        <w:t>3) odczytuje na mapach aktualny podział polityczny.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Ludność. Uczeń:</w:t>
      </w:r>
    </w:p>
    <w:p>
      <w:pPr>
        <w:spacing w:before="25" w:after="0"/>
        <w:ind w:left="373"/>
        <w:jc w:val="both"/>
        <w:textAlignment w:val="auto"/>
      </w:pPr>
      <w:r>
        <w:rPr>
          <w:rFonts w:ascii="Times New Roman"/>
          <w:b w:val="false"/>
          <w:i w:val="false"/>
          <w:color w:val="000000"/>
          <w:sz w:val="24"/>
          <w:lang w:val="pl-Pl"/>
        </w:rPr>
        <w:t>1) analizuje, wyjaśnia i ocenia warunki przyrodnicze dla osiedlania się ludzi (na przykładach różnych regionów świata);</w:t>
      </w:r>
    </w:p>
    <w:p>
      <w:pPr>
        <w:spacing w:before="25" w:after="0"/>
        <w:ind w:left="373"/>
        <w:jc w:val="both"/>
        <w:textAlignment w:val="auto"/>
      </w:pPr>
      <w:r>
        <w:rPr>
          <w:rFonts w:ascii="Times New Roman"/>
          <w:b w:val="false"/>
          <w:i w:val="false"/>
          <w:color w:val="000000"/>
          <w:sz w:val="24"/>
          <w:lang w:val="pl-Pl"/>
        </w:rPr>
        <w:t>2) określa cechy rozmieszczenia ludności na Ziemi, wskazując obszary jej koncentracji i słabego zaludnienia;</w:t>
      </w:r>
    </w:p>
    <w:p>
      <w:pPr>
        <w:spacing w:before="25" w:after="0"/>
        <w:ind w:left="373"/>
        <w:jc w:val="both"/>
        <w:textAlignment w:val="auto"/>
      </w:pPr>
      <w:r>
        <w:rPr>
          <w:rFonts w:ascii="Times New Roman"/>
          <w:b w:val="false"/>
          <w:i w:val="false"/>
          <w:color w:val="000000"/>
          <w:sz w:val="24"/>
          <w:lang w:val="pl-Pl"/>
        </w:rPr>
        <w:t>3) analizuje przestrzenne różnice w wielkości wskaźników: urodzeń, zgonów i przyrostu naturalnego;</w:t>
      </w:r>
    </w:p>
    <w:p>
      <w:pPr>
        <w:spacing w:before="25" w:after="0"/>
        <w:ind w:left="373"/>
        <w:jc w:val="both"/>
        <w:textAlignment w:val="auto"/>
      </w:pPr>
      <w:r>
        <w:rPr>
          <w:rFonts w:ascii="Times New Roman"/>
          <w:b w:val="false"/>
          <w:i w:val="false"/>
          <w:color w:val="000000"/>
          <w:sz w:val="24"/>
          <w:lang w:val="pl-Pl"/>
        </w:rPr>
        <w:t>4) opisuje etapy rozwoju demograficznego ludności na przykładach z wybranych państw świata;</w:t>
      </w:r>
    </w:p>
    <w:p>
      <w:pPr>
        <w:spacing w:before="25" w:after="0"/>
        <w:ind w:left="373"/>
        <w:jc w:val="both"/>
        <w:textAlignment w:val="auto"/>
      </w:pPr>
      <w:r>
        <w:rPr>
          <w:rFonts w:ascii="Times New Roman"/>
          <w:b w:val="false"/>
          <w:i w:val="false"/>
          <w:color w:val="000000"/>
          <w:sz w:val="24"/>
          <w:lang w:val="pl-Pl"/>
        </w:rPr>
        <w:t>5) ocenia konsekwencje eksplozji demograficznej lub regresu demograficznego w wybranych państwach;</w:t>
      </w:r>
    </w:p>
    <w:p>
      <w:pPr>
        <w:spacing w:before="25" w:after="0"/>
        <w:ind w:left="373"/>
        <w:jc w:val="both"/>
        <w:textAlignment w:val="auto"/>
      </w:pPr>
      <w:r>
        <w:rPr>
          <w:rFonts w:ascii="Times New Roman"/>
          <w:b w:val="false"/>
          <w:i w:val="false"/>
          <w:color w:val="000000"/>
          <w:sz w:val="24"/>
          <w:lang w:val="pl-Pl"/>
        </w:rPr>
        <w:t>6) charakteryzuje przyczyny i konsekwencje migracji ludności w różnych państwach;</w:t>
      </w:r>
    </w:p>
    <w:p>
      <w:pPr>
        <w:spacing w:before="25" w:after="0"/>
        <w:ind w:left="373"/>
        <w:jc w:val="both"/>
        <w:textAlignment w:val="auto"/>
      </w:pPr>
      <w:r>
        <w:rPr>
          <w:rFonts w:ascii="Times New Roman"/>
          <w:b w:val="false"/>
          <w:i w:val="false"/>
          <w:color w:val="000000"/>
          <w:sz w:val="24"/>
          <w:lang w:val="pl-Pl"/>
        </w:rPr>
        <w:t>7) przedstawia procesy urbanizacyjne na świecie i zróżnicowanie poziomu życia ludzi w miastach różnych typów i wielkości;</w:t>
      </w:r>
    </w:p>
    <w:p>
      <w:pPr>
        <w:spacing w:before="25" w:after="0"/>
        <w:ind w:left="373"/>
        <w:jc w:val="both"/>
        <w:textAlignment w:val="auto"/>
      </w:pPr>
      <w:r>
        <w:rPr>
          <w:rFonts w:ascii="Times New Roman"/>
          <w:b w:val="false"/>
          <w:i w:val="false"/>
          <w:color w:val="000000"/>
          <w:sz w:val="24"/>
          <w:lang w:val="pl-Pl"/>
        </w:rPr>
        <w:t>8) wyjaśnia zróżnicowanie struktury zatrudnienia w wybranych państwach i jej związek z poziomem rozwoju państwa;</w:t>
      </w:r>
    </w:p>
    <w:p>
      <w:pPr>
        <w:spacing w:before="25" w:after="0"/>
        <w:ind w:left="373"/>
        <w:jc w:val="both"/>
        <w:textAlignment w:val="auto"/>
      </w:pPr>
      <w:r>
        <w:rPr>
          <w:rFonts w:ascii="Times New Roman"/>
          <w:b w:val="false"/>
          <w:i w:val="false"/>
          <w:color w:val="000000"/>
          <w:sz w:val="24"/>
          <w:lang w:val="pl-Pl"/>
        </w:rPr>
        <w:t>9) charakteryzuje strukturę etniczną i narodowościową ludności świata;</w:t>
      </w:r>
    </w:p>
    <w:p>
      <w:pPr>
        <w:spacing w:before="25" w:after="0"/>
        <w:ind w:left="373"/>
        <w:jc w:val="both"/>
        <w:textAlignment w:val="auto"/>
      </w:pPr>
      <w:r>
        <w:rPr>
          <w:rFonts w:ascii="Times New Roman"/>
          <w:b w:val="false"/>
          <w:i w:val="false"/>
          <w:color w:val="000000"/>
          <w:sz w:val="24"/>
          <w:lang w:val="pl-Pl"/>
        </w:rPr>
        <w:t>10) określa strukturę funkcjonalno-przestrzenną różnych miast i ocenia jej zmiany wraz z rozwojem państw;</w:t>
      </w:r>
    </w:p>
    <w:p>
      <w:pPr>
        <w:spacing w:before="25" w:after="0"/>
        <w:ind w:left="373"/>
        <w:jc w:val="both"/>
        <w:textAlignment w:val="auto"/>
      </w:pPr>
      <w:r>
        <w:rPr>
          <w:rFonts w:ascii="Times New Roman"/>
          <w:b w:val="false"/>
          <w:i w:val="false"/>
          <w:color w:val="000000"/>
          <w:sz w:val="24"/>
          <w:lang w:val="pl-Pl"/>
        </w:rPr>
        <w:t>11) charakteryzuje zróżnicowanie religijne ludności świata i ocenia wpływ religii na postawy społeczne i gospodarkę;</w:t>
      </w:r>
    </w:p>
    <w:p>
      <w:pPr>
        <w:spacing w:before="25" w:after="0"/>
        <w:ind w:left="373"/>
        <w:jc w:val="both"/>
        <w:textAlignment w:val="auto"/>
      </w:pPr>
      <w:r>
        <w:rPr>
          <w:rFonts w:ascii="Times New Roman"/>
          <w:b w:val="false"/>
          <w:i w:val="false"/>
          <w:color w:val="000000"/>
          <w:sz w:val="24"/>
          <w:lang w:val="pl-Pl"/>
        </w:rPr>
        <w:t>12) wskazuje przyczyny i konsekwencje upowszechniania się wybranych języków na świecie.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Działalność gospodarcza na świecie. Uczeń:</w:t>
      </w:r>
    </w:p>
    <w:p>
      <w:pPr>
        <w:spacing w:before="25" w:after="0"/>
        <w:ind w:left="373"/>
        <w:jc w:val="both"/>
        <w:textAlignment w:val="auto"/>
      </w:pPr>
      <w:r>
        <w:rPr>
          <w:rFonts w:ascii="Times New Roman"/>
          <w:b w:val="false"/>
          <w:i w:val="false"/>
          <w:color w:val="000000"/>
          <w:sz w:val="24"/>
          <w:lang w:val="pl-Pl"/>
        </w:rPr>
        <w:t>1) wyjaśnia wpływ czynników przyrodniczych i społeczno-ekonomicznych na rozwój rolnictwa;</w:t>
      </w:r>
    </w:p>
    <w:p>
      <w:pPr>
        <w:spacing w:before="25" w:after="0"/>
        <w:ind w:left="373"/>
        <w:jc w:val="both"/>
        <w:textAlignment w:val="auto"/>
      </w:pPr>
      <w:r>
        <w:rPr>
          <w:rFonts w:ascii="Times New Roman"/>
          <w:b w:val="false"/>
          <w:i w:val="false"/>
          <w:color w:val="000000"/>
          <w:sz w:val="24"/>
          <w:lang w:val="pl-Pl"/>
        </w:rPr>
        <w:t>2) wykazuje zależności między rodzajami produkcji rolnej a warunkami naturalnymi i rozmieszczeniem ludności oraz charakteryzuje różne typy rolnictwa na świecie;</w:t>
      </w:r>
    </w:p>
    <w:p>
      <w:pPr>
        <w:spacing w:before="25" w:after="0"/>
        <w:ind w:left="373"/>
        <w:jc w:val="both"/>
        <w:textAlignment w:val="auto"/>
      </w:pPr>
      <w:r>
        <w:rPr>
          <w:rFonts w:ascii="Times New Roman"/>
          <w:b w:val="false"/>
          <w:i w:val="false"/>
          <w:color w:val="000000"/>
          <w:sz w:val="24"/>
          <w:lang w:val="pl-Pl"/>
        </w:rPr>
        <w:t>3) wskazuje problemy związane z upowszechnianiem się roślin uprawnych zmodyfikowanych genetycznie i wskazuje rejony ich upraw;</w:t>
      </w:r>
    </w:p>
    <w:p>
      <w:pPr>
        <w:spacing w:before="25" w:after="0"/>
        <w:ind w:left="373"/>
        <w:jc w:val="both"/>
        <w:textAlignment w:val="auto"/>
      </w:pPr>
      <w:r>
        <w:rPr>
          <w:rFonts w:ascii="Times New Roman"/>
          <w:b w:val="false"/>
          <w:i w:val="false"/>
          <w:color w:val="000000"/>
          <w:sz w:val="24"/>
          <w:lang w:val="pl-Pl"/>
        </w:rPr>
        <w:t>4) porównuje i uzasadnia strukturę spożycia żywności w państwach wysoko i słabo rozwiniętych;</w:t>
      </w:r>
    </w:p>
    <w:p>
      <w:pPr>
        <w:spacing w:before="25" w:after="0"/>
        <w:ind w:left="373"/>
        <w:jc w:val="both"/>
        <w:textAlignment w:val="auto"/>
      </w:pPr>
      <w:r>
        <w:rPr>
          <w:rFonts w:ascii="Times New Roman"/>
          <w:b w:val="false"/>
          <w:i w:val="false"/>
          <w:color w:val="000000"/>
          <w:sz w:val="24"/>
          <w:lang w:val="pl-Pl"/>
        </w:rPr>
        <w:t>5) uzasadnia konieczność racjonalnego gospodarowania zasobami leśnymi na świecie;</w:t>
      </w:r>
    </w:p>
    <w:p>
      <w:pPr>
        <w:spacing w:before="25" w:after="0"/>
        <w:ind w:left="373"/>
        <w:jc w:val="both"/>
        <w:textAlignment w:val="auto"/>
      </w:pPr>
      <w:r>
        <w:rPr>
          <w:rFonts w:ascii="Times New Roman"/>
          <w:b w:val="false"/>
          <w:i w:val="false"/>
          <w:color w:val="000000"/>
          <w:sz w:val="24"/>
          <w:lang w:val="pl-Pl"/>
        </w:rPr>
        <w:t>6) wskazuje możliwości rozwoju wykorzystania zasobów oceanów i mórz;</w:t>
      </w:r>
    </w:p>
    <w:p>
      <w:pPr>
        <w:spacing w:before="25" w:after="0"/>
        <w:ind w:left="373"/>
        <w:jc w:val="both"/>
        <w:textAlignment w:val="auto"/>
      </w:pPr>
      <w:r>
        <w:rPr>
          <w:rFonts w:ascii="Times New Roman"/>
          <w:b w:val="false"/>
          <w:i w:val="false"/>
          <w:color w:val="000000"/>
          <w:sz w:val="24"/>
          <w:lang w:val="pl-Pl"/>
        </w:rPr>
        <w:t>7) charakteryzuje zmiany w strukturze zużycia energii postępujące wraz z rozwojem gospodarczym państw świata i ocenia skutki wynikające z rosnącego zużycia energii oraz konieczność pozyskiwania nowych źródeł energii;</w:t>
      </w:r>
    </w:p>
    <w:p>
      <w:pPr>
        <w:spacing w:before="25" w:after="0"/>
        <w:ind w:left="373"/>
        <w:jc w:val="both"/>
        <w:textAlignment w:val="auto"/>
      </w:pPr>
      <w:r>
        <w:rPr>
          <w:rFonts w:ascii="Times New Roman"/>
          <w:b w:val="false"/>
          <w:i w:val="false"/>
          <w:color w:val="000000"/>
          <w:sz w:val="24"/>
          <w:lang w:val="pl-Pl"/>
        </w:rPr>
        <w:t>8) wskazuje wpływ czynników lokalizacji przemysłu na rozmieszczenie i rozwój wybranych branż;</w:t>
      </w:r>
    </w:p>
    <w:p>
      <w:pPr>
        <w:spacing w:before="25" w:after="0"/>
        <w:ind w:left="373"/>
        <w:jc w:val="both"/>
        <w:textAlignment w:val="auto"/>
      </w:pPr>
      <w:r>
        <w:rPr>
          <w:rFonts w:ascii="Times New Roman"/>
          <w:b w:val="false"/>
          <w:i w:val="false"/>
          <w:color w:val="000000"/>
          <w:sz w:val="24"/>
          <w:lang w:val="pl-Pl"/>
        </w:rPr>
        <w:t>9) uzasadnia różnice ilościowe i jakościowe produkcji przemysłowej państw na różnym poziomie rozwoju gospodarczego i ocenia wpływ przemysłu zawansowanych technologii na rozwój gospodarczy i jakość życia;</w:t>
      </w:r>
    </w:p>
    <w:p>
      <w:pPr>
        <w:spacing w:before="25" w:after="0"/>
        <w:ind w:left="373"/>
        <w:jc w:val="both"/>
        <w:textAlignment w:val="auto"/>
      </w:pPr>
      <w:r>
        <w:rPr>
          <w:rFonts w:ascii="Times New Roman"/>
          <w:b w:val="false"/>
          <w:i w:val="false"/>
          <w:color w:val="000000"/>
          <w:sz w:val="24"/>
          <w:lang w:val="pl-Pl"/>
        </w:rPr>
        <w:t>10) charakteryzuje znaczenie usług materialnych i niematerialnych;</w:t>
      </w:r>
    </w:p>
    <w:p>
      <w:pPr>
        <w:spacing w:before="25" w:after="0"/>
        <w:ind w:left="373"/>
        <w:jc w:val="both"/>
        <w:textAlignment w:val="auto"/>
      </w:pPr>
      <w:r>
        <w:rPr>
          <w:rFonts w:ascii="Times New Roman"/>
          <w:b w:val="false"/>
          <w:i w:val="false"/>
          <w:color w:val="000000"/>
          <w:sz w:val="24"/>
          <w:lang w:val="pl-Pl"/>
        </w:rPr>
        <w:t>11) planuje i prowadzi badania zróżnicowania usług w miejscu zamieszkania;</w:t>
      </w:r>
    </w:p>
    <w:p>
      <w:pPr>
        <w:spacing w:before="25" w:after="0"/>
        <w:ind w:left="373"/>
        <w:jc w:val="both"/>
        <w:textAlignment w:val="auto"/>
      </w:pPr>
      <w:r>
        <w:rPr>
          <w:rFonts w:ascii="Times New Roman"/>
          <w:b w:val="false"/>
          <w:i w:val="false"/>
          <w:color w:val="000000"/>
          <w:sz w:val="24"/>
          <w:lang w:val="pl-Pl"/>
        </w:rPr>
        <w:t>12) przedstawia, na podstawie danych statystycznych, poziom zaspokojenia potrzeb na usługi podstawowe i wyspecjalizowane w państwach o różnym poziomie rozwoju gospodarczego;</w:t>
      </w:r>
    </w:p>
    <w:p>
      <w:pPr>
        <w:spacing w:before="25" w:after="0"/>
        <w:ind w:left="373"/>
        <w:jc w:val="both"/>
        <w:textAlignment w:val="auto"/>
      </w:pPr>
      <w:r>
        <w:rPr>
          <w:rFonts w:ascii="Times New Roman"/>
          <w:b w:val="false"/>
          <w:i w:val="false"/>
          <w:color w:val="000000"/>
          <w:sz w:val="24"/>
          <w:lang w:val="pl-Pl"/>
        </w:rPr>
        <w:t>13) analizuje kierunki geograficzne i strukturę towarową eksportu i importu w wybranych państwach;</w:t>
      </w:r>
    </w:p>
    <w:p>
      <w:pPr>
        <w:spacing w:before="25" w:after="0"/>
        <w:ind w:left="373"/>
        <w:jc w:val="both"/>
        <w:textAlignment w:val="auto"/>
      </w:pPr>
      <w:r>
        <w:rPr>
          <w:rFonts w:ascii="Times New Roman"/>
          <w:b w:val="false"/>
          <w:i w:val="false"/>
          <w:color w:val="000000"/>
          <w:sz w:val="24"/>
          <w:lang w:val="pl-Pl"/>
        </w:rPr>
        <w:t>14) wskazuje i uzasadnia pozytywne i negatywne skutki globalizacji i integracji politycznej;</w:t>
      </w:r>
    </w:p>
    <w:p>
      <w:pPr>
        <w:spacing w:before="25" w:after="0"/>
        <w:ind w:left="373"/>
        <w:jc w:val="both"/>
        <w:textAlignment w:val="auto"/>
      </w:pPr>
      <w:r>
        <w:rPr>
          <w:rFonts w:ascii="Times New Roman"/>
          <w:b w:val="false"/>
          <w:i w:val="false"/>
          <w:color w:val="000000"/>
          <w:sz w:val="24"/>
          <w:lang w:val="pl-Pl"/>
        </w:rPr>
        <w:t>15) wyjaśnia przyczyny i przebieg konfliktów zbrojnych w wybranych regionach współczesnego świata.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Geografia Polski - środowisko przyrodnicze. Uczeń:</w:t>
      </w:r>
    </w:p>
    <w:p>
      <w:pPr>
        <w:spacing w:before="25" w:after="0"/>
        <w:ind w:left="373"/>
        <w:jc w:val="both"/>
        <w:textAlignment w:val="auto"/>
      </w:pPr>
      <w:r>
        <w:rPr>
          <w:rFonts w:ascii="Times New Roman"/>
          <w:b w:val="false"/>
          <w:i w:val="false"/>
          <w:color w:val="000000"/>
          <w:sz w:val="24"/>
          <w:lang w:val="pl-Pl"/>
        </w:rPr>
        <w:t>1) opisuje cechy ukształtowania powierzchni Polski i określa jej związek z budową geologiczną, wykazuje wpływ orogenez i zlodowaceń na ukształtowanie powierzchni kraju;</w:t>
      </w:r>
    </w:p>
    <w:p>
      <w:pPr>
        <w:spacing w:before="25" w:after="0"/>
        <w:ind w:left="373"/>
        <w:jc w:val="both"/>
        <w:textAlignment w:val="auto"/>
      </w:pPr>
      <w:r>
        <w:rPr>
          <w:rFonts w:ascii="Times New Roman"/>
          <w:b w:val="false"/>
          <w:i w:val="false"/>
          <w:color w:val="000000"/>
          <w:sz w:val="24"/>
          <w:lang w:val="pl-Pl"/>
        </w:rPr>
        <w:t>2) ocenia walory i określa cechy środowiska decydujące o krajobrazie wybranych krain geograficznych Polski;</w:t>
      </w:r>
    </w:p>
    <w:p>
      <w:pPr>
        <w:spacing w:before="25" w:after="0"/>
        <w:ind w:left="373"/>
        <w:jc w:val="both"/>
        <w:textAlignment w:val="auto"/>
      </w:pPr>
      <w:r>
        <w:rPr>
          <w:rFonts w:ascii="Times New Roman"/>
          <w:b w:val="false"/>
          <w:i w:val="false"/>
          <w:color w:val="000000"/>
          <w:sz w:val="24"/>
          <w:lang w:val="pl-Pl"/>
        </w:rPr>
        <w:t>3) charakteryzuje klimat Polski na podstawie danych liczbowych i map klimatycznych i ocenia gospodarcze konsekwencje zróżnicowania długości okresu wegetacyjnego w Polsce;</w:t>
      </w:r>
    </w:p>
    <w:p>
      <w:pPr>
        <w:spacing w:before="25" w:after="0"/>
        <w:ind w:left="373"/>
        <w:jc w:val="both"/>
        <w:textAlignment w:val="auto"/>
      </w:pPr>
      <w:r>
        <w:rPr>
          <w:rFonts w:ascii="Times New Roman"/>
          <w:b w:val="false"/>
          <w:i w:val="false"/>
          <w:color w:val="000000"/>
          <w:sz w:val="24"/>
          <w:lang w:val="pl-Pl"/>
        </w:rPr>
        <w:t>4) omawia cechy reżimu polskich rzek;</w:t>
      </w:r>
    </w:p>
    <w:p>
      <w:pPr>
        <w:spacing w:before="25" w:after="0"/>
        <w:ind w:left="373"/>
        <w:jc w:val="both"/>
        <w:textAlignment w:val="auto"/>
      </w:pPr>
      <w:r>
        <w:rPr>
          <w:rFonts w:ascii="Times New Roman"/>
          <w:b w:val="false"/>
          <w:i w:val="false"/>
          <w:color w:val="000000"/>
          <w:sz w:val="24"/>
          <w:lang w:val="pl-Pl"/>
        </w:rPr>
        <w:t>5) charakteryzuje składowe bilansu wodnego Polski w roku hydrologicznym;</w:t>
      </w:r>
    </w:p>
    <w:p>
      <w:pPr>
        <w:spacing w:before="25" w:after="0"/>
        <w:ind w:left="373"/>
        <w:jc w:val="both"/>
        <w:textAlignment w:val="auto"/>
      </w:pPr>
      <w:r>
        <w:rPr>
          <w:rFonts w:ascii="Times New Roman"/>
          <w:b w:val="false"/>
          <w:i w:val="false"/>
          <w:color w:val="000000"/>
          <w:sz w:val="24"/>
          <w:lang w:val="pl-Pl"/>
        </w:rPr>
        <w:t>6) wskazuje znaczenie przyrodnicze i gospodarcze jezior i sztucznych zbiorników wodnych;</w:t>
      </w:r>
    </w:p>
    <w:p>
      <w:pPr>
        <w:spacing w:before="25" w:after="0"/>
        <w:ind w:left="373"/>
        <w:jc w:val="both"/>
        <w:textAlignment w:val="auto"/>
      </w:pPr>
      <w:r>
        <w:rPr>
          <w:rFonts w:ascii="Times New Roman"/>
          <w:b w:val="false"/>
          <w:i w:val="false"/>
          <w:color w:val="000000"/>
          <w:sz w:val="24"/>
          <w:lang w:val="pl-Pl"/>
        </w:rPr>
        <w:t>7) wyjaśnia przyczyny niedoboru wody w wybranych regionach i wskazuje skutki gospodarcze;</w:t>
      </w:r>
    </w:p>
    <w:p>
      <w:pPr>
        <w:spacing w:before="25" w:after="0"/>
        <w:ind w:left="373"/>
        <w:jc w:val="both"/>
        <w:textAlignment w:val="auto"/>
      </w:pPr>
      <w:r>
        <w:rPr>
          <w:rFonts w:ascii="Times New Roman"/>
          <w:b w:val="false"/>
          <w:i w:val="false"/>
          <w:color w:val="000000"/>
          <w:sz w:val="24"/>
          <w:lang w:val="pl-Pl"/>
        </w:rPr>
        <w:t>8) charakteryzuje typy naturalnych zbiorowisk roślinnych i wskazuje charakterystyczne gatunki;</w:t>
      </w:r>
    </w:p>
    <w:p>
      <w:pPr>
        <w:spacing w:before="25" w:after="0"/>
        <w:ind w:left="373"/>
        <w:jc w:val="both"/>
        <w:textAlignment w:val="auto"/>
      </w:pPr>
      <w:r>
        <w:rPr>
          <w:rFonts w:ascii="Times New Roman"/>
          <w:b w:val="false"/>
          <w:i w:val="false"/>
          <w:color w:val="000000"/>
          <w:sz w:val="24"/>
          <w:lang w:val="pl-Pl"/>
        </w:rPr>
        <w:t>9) wyjaśnia występowanie gleb strefowych i niestrefowych w Polsce;</w:t>
      </w:r>
    </w:p>
    <w:p>
      <w:pPr>
        <w:spacing w:before="25" w:after="0"/>
        <w:ind w:left="373"/>
        <w:jc w:val="both"/>
        <w:textAlignment w:val="auto"/>
      </w:pPr>
      <w:r>
        <w:rPr>
          <w:rFonts w:ascii="Times New Roman"/>
          <w:b w:val="false"/>
          <w:i w:val="false"/>
          <w:color w:val="000000"/>
          <w:sz w:val="24"/>
          <w:lang w:val="pl-Pl"/>
        </w:rPr>
        <w:t>10) przedstawia dominanty środowiska krain geograficznych Polski na podstawie map tematycznych, danych statystycznych i obserwacji bezpośrednich;</w:t>
      </w:r>
    </w:p>
    <w:p>
      <w:pPr>
        <w:spacing w:before="25" w:after="0"/>
        <w:ind w:left="373"/>
        <w:jc w:val="both"/>
        <w:textAlignment w:val="auto"/>
      </w:pPr>
      <w:r>
        <w:rPr>
          <w:rFonts w:ascii="Times New Roman"/>
          <w:b w:val="false"/>
          <w:i w:val="false"/>
          <w:color w:val="000000"/>
          <w:sz w:val="24"/>
          <w:lang w:val="pl-Pl"/>
        </w:rPr>
        <w:t>11) uzasadnia konieczność działań na rzecz restytucji i zachowania naturalnych elementów środowiska w Polsce (w tym takie działań podejmowanych we współpracy z innymi państwami).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Geografia Polski - zagadnienia ludnościowe. Uczeń:</w:t>
      </w:r>
    </w:p>
    <w:p>
      <w:pPr>
        <w:spacing w:before="25" w:after="0"/>
        <w:ind w:left="373"/>
        <w:jc w:val="both"/>
        <w:textAlignment w:val="auto"/>
      </w:pPr>
      <w:r>
        <w:rPr>
          <w:rFonts w:ascii="Times New Roman"/>
          <w:b w:val="false"/>
          <w:i w:val="false"/>
          <w:color w:val="000000"/>
          <w:sz w:val="24"/>
          <w:lang w:val="pl-Pl"/>
        </w:rPr>
        <w:t>1) charakteryzuje rozwój demograficzny Polski w wybranych okresach na podstawie danych statystycznych i wyjaśnia zmiany kształtu piramidy wieku i płci ludności Polski wraz z rozwojem gospodarczym oraz porównuje ją z innymi państwami;</w:t>
      </w:r>
    </w:p>
    <w:p>
      <w:pPr>
        <w:spacing w:before="25" w:after="0"/>
        <w:ind w:left="373"/>
        <w:jc w:val="both"/>
        <w:textAlignment w:val="auto"/>
      </w:pPr>
      <w:r>
        <w:rPr>
          <w:rFonts w:ascii="Times New Roman"/>
          <w:b w:val="false"/>
          <w:i w:val="false"/>
          <w:color w:val="000000"/>
          <w:sz w:val="24"/>
          <w:lang w:val="pl-Pl"/>
        </w:rPr>
        <w:t>2) wyjaśnia zmiany w strukturze zatrudnienia ludności Polski;</w:t>
      </w:r>
    </w:p>
    <w:p>
      <w:pPr>
        <w:spacing w:before="25" w:after="0"/>
        <w:ind w:left="373"/>
        <w:jc w:val="both"/>
        <w:textAlignment w:val="auto"/>
      </w:pPr>
      <w:r>
        <w:rPr>
          <w:rFonts w:ascii="Times New Roman"/>
          <w:b w:val="false"/>
          <w:i w:val="false"/>
          <w:color w:val="000000"/>
          <w:sz w:val="24"/>
          <w:lang w:val="pl-Pl"/>
        </w:rPr>
        <w:t>3) wskazuje regionalne zróżnicowanie rynku pracy w Polsce;</w:t>
      </w:r>
    </w:p>
    <w:p>
      <w:pPr>
        <w:spacing w:before="25" w:after="0"/>
        <w:ind w:left="373"/>
        <w:jc w:val="both"/>
        <w:textAlignment w:val="auto"/>
      </w:pPr>
      <w:r>
        <w:rPr>
          <w:rFonts w:ascii="Times New Roman"/>
          <w:b w:val="false"/>
          <w:i w:val="false"/>
          <w:color w:val="000000"/>
          <w:sz w:val="24"/>
          <w:lang w:val="pl-Pl"/>
        </w:rPr>
        <w:t>4) analizuje okresowe zmiany salda migracji zewnętrznych i wewnętrznych oraz wyjaśnia ich przyczyny;</w:t>
      </w:r>
    </w:p>
    <w:p>
      <w:pPr>
        <w:spacing w:before="25" w:after="0"/>
        <w:ind w:left="373"/>
        <w:jc w:val="both"/>
        <w:textAlignment w:val="auto"/>
      </w:pPr>
      <w:r>
        <w:rPr>
          <w:rFonts w:ascii="Times New Roman"/>
          <w:b w:val="false"/>
          <w:i w:val="false"/>
          <w:color w:val="000000"/>
          <w:sz w:val="24"/>
          <w:lang w:val="pl-Pl"/>
        </w:rPr>
        <w:t>5) wyjaśnia zmiany procesów urbanizacyjnych i osadnictwa wiejskiego, wiążąc je z przemianami gospodarczymi i społecznymi w Polsce.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Geografia Polski - działalność gospodarcza. Uczeń:</w:t>
      </w:r>
    </w:p>
    <w:p>
      <w:pPr>
        <w:spacing w:before="25" w:after="0"/>
        <w:ind w:left="373"/>
        <w:jc w:val="both"/>
        <w:textAlignment w:val="auto"/>
      </w:pPr>
      <w:r>
        <w:rPr>
          <w:rFonts w:ascii="Times New Roman"/>
          <w:b w:val="false"/>
          <w:i w:val="false"/>
          <w:color w:val="000000"/>
          <w:sz w:val="24"/>
          <w:lang w:val="pl-Pl"/>
        </w:rPr>
        <w:t>1) ocenia poziom wykorzystania warunków naturalnych na podstawie wielkości i rodzajów produkcji rolniczej w porównaniu z innymi państwami Unii Europejskiej;</w:t>
      </w:r>
    </w:p>
    <w:p>
      <w:pPr>
        <w:spacing w:before="25" w:after="0"/>
        <w:ind w:left="373"/>
        <w:jc w:val="both"/>
        <w:textAlignment w:val="auto"/>
      </w:pPr>
      <w:r>
        <w:rPr>
          <w:rFonts w:ascii="Times New Roman"/>
          <w:b w:val="false"/>
          <w:i w:val="false"/>
          <w:color w:val="000000"/>
          <w:sz w:val="24"/>
          <w:lang w:val="pl-Pl"/>
        </w:rPr>
        <w:t>2) wskazuje zmiany strukturalne zachodzące w polskim rolnictwie;</w:t>
      </w:r>
    </w:p>
    <w:p>
      <w:pPr>
        <w:spacing w:before="25" w:after="0"/>
        <w:ind w:left="373"/>
        <w:jc w:val="both"/>
        <w:textAlignment w:val="auto"/>
      </w:pPr>
      <w:r>
        <w:rPr>
          <w:rFonts w:ascii="Times New Roman"/>
          <w:b w:val="false"/>
          <w:i w:val="false"/>
          <w:color w:val="000000"/>
          <w:sz w:val="24"/>
          <w:lang w:val="pl-Pl"/>
        </w:rPr>
        <w:t>3) wskazuje obszary występowania podstawowych zasobów naturalnych i analizuje zmiany wielkości ich eksploatacji;</w:t>
      </w:r>
    </w:p>
    <w:p>
      <w:pPr>
        <w:spacing w:before="25" w:after="0"/>
        <w:ind w:left="373"/>
        <w:jc w:val="both"/>
        <w:textAlignment w:val="auto"/>
      </w:pPr>
      <w:r>
        <w:rPr>
          <w:rFonts w:ascii="Times New Roman"/>
          <w:b w:val="false"/>
          <w:i w:val="false"/>
          <w:color w:val="000000"/>
          <w:sz w:val="24"/>
          <w:lang w:val="pl-Pl"/>
        </w:rPr>
        <w:t>4) porównuje wielkość i strukturę produkcji energii elektrycznej w Polsce i innych państwach świata;</w:t>
      </w:r>
    </w:p>
    <w:p>
      <w:pPr>
        <w:spacing w:before="25" w:after="0"/>
        <w:ind w:left="373"/>
        <w:jc w:val="both"/>
        <w:textAlignment w:val="auto"/>
      </w:pPr>
      <w:r>
        <w:rPr>
          <w:rFonts w:ascii="Times New Roman"/>
          <w:b w:val="false"/>
          <w:i w:val="false"/>
          <w:color w:val="000000"/>
          <w:sz w:val="24"/>
          <w:lang w:val="pl-Pl"/>
        </w:rPr>
        <w:t>5) wskazuje dziedziny produkcji przemysłowej dynamicznie się rozwijające;</w:t>
      </w:r>
    </w:p>
    <w:p>
      <w:pPr>
        <w:spacing w:before="25" w:after="0"/>
        <w:ind w:left="373"/>
        <w:jc w:val="both"/>
        <w:textAlignment w:val="auto"/>
      </w:pPr>
      <w:r>
        <w:rPr>
          <w:rFonts w:ascii="Times New Roman"/>
          <w:b w:val="false"/>
          <w:i w:val="false"/>
          <w:color w:val="000000"/>
          <w:sz w:val="24"/>
          <w:lang w:val="pl-Pl"/>
        </w:rPr>
        <w:t>6) przedstawia zmiany w gospodarce Polski spowodowane jej restrukturyzacją i modernizacją po 1990 r.;</w:t>
      </w:r>
    </w:p>
    <w:p>
      <w:pPr>
        <w:spacing w:before="25" w:after="0"/>
        <w:ind w:left="373"/>
        <w:jc w:val="both"/>
        <w:textAlignment w:val="auto"/>
      </w:pPr>
      <w:r>
        <w:rPr>
          <w:rFonts w:ascii="Times New Roman"/>
          <w:b w:val="false"/>
          <w:i w:val="false"/>
          <w:color w:val="000000"/>
          <w:sz w:val="24"/>
          <w:lang w:val="pl-Pl"/>
        </w:rPr>
        <w:t>7) wskazuje przykłady i znaczenie inwestycji zagranicznych w Polsce dla rozwoju społeczno-gospodarczego kraju;</w:t>
      </w:r>
    </w:p>
    <w:p>
      <w:pPr>
        <w:spacing w:before="25" w:after="0"/>
        <w:ind w:left="373"/>
        <w:jc w:val="both"/>
        <w:textAlignment w:val="auto"/>
      </w:pPr>
      <w:r>
        <w:rPr>
          <w:rFonts w:ascii="Times New Roman"/>
          <w:b w:val="false"/>
          <w:i w:val="false"/>
          <w:color w:val="000000"/>
          <w:sz w:val="24"/>
          <w:lang w:val="pl-Pl"/>
        </w:rPr>
        <w:t>8) przedstawia zróżnicowanie sektora usług w Polsce i innych państwach Unii Europejskiej;</w:t>
      </w:r>
    </w:p>
    <w:p>
      <w:pPr>
        <w:spacing w:before="25" w:after="0"/>
        <w:ind w:left="373"/>
        <w:jc w:val="both"/>
        <w:textAlignment w:val="auto"/>
      </w:pPr>
      <w:r>
        <w:rPr>
          <w:rFonts w:ascii="Times New Roman"/>
          <w:b w:val="false"/>
          <w:i w:val="false"/>
          <w:color w:val="000000"/>
          <w:sz w:val="24"/>
          <w:lang w:val="pl-Pl"/>
        </w:rPr>
        <w:t>9) podaje przykłady przekształceń własnościowych w polskiej gospodarce mające wpływ na zmiany struktury produkcji i stopień zaspokojenia potrzeb materialnych i usług;</w:t>
      </w:r>
    </w:p>
    <w:p>
      <w:pPr>
        <w:spacing w:before="25" w:after="0"/>
        <w:ind w:left="373"/>
        <w:jc w:val="both"/>
        <w:textAlignment w:val="auto"/>
      </w:pPr>
      <w:r>
        <w:rPr>
          <w:rFonts w:ascii="Times New Roman"/>
          <w:b w:val="false"/>
          <w:i w:val="false"/>
          <w:color w:val="000000"/>
          <w:sz w:val="24"/>
          <w:lang w:val="pl-Pl"/>
        </w:rPr>
        <w:t>10) wskazuje głównych partnerów handlowych oraz kierunki geograficzne i strukturę towarową wymiany międzynarodowej Polski.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BIOLOGIA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ogólnie</w:t>
      </w:r>
    </w:p>
    <w:p>
      <w:pPr>
        <w:spacing w:before="25" w:after="0"/>
        <w:ind w:left="0"/>
        <w:jc w:val="both"/>
        <w:textAlignment w:val="auto"/>
      </w:pPr>
      <w:r>
        <w:rPr>
          <w:rFonts w:ascii="Times New Roman"/>
          <w:b w:val="false"/>
          <w:i w:val="false"/>
          <w:color w:val="000000"/>
          <w:sz w:val="24"/>
          <w:lang w:val="pl-Pl"/>
        </w:rPr>
        <w:t>I. Znajomość różnorodności biologicznej i podstawowych procesów biologicznych.</w:t>
      </w:r>
    </w:p>
    <w:p>
      <w:pPr>
        <w:spacing w:before="25" w:after="0"/>
        <w:ind w:left="0"/>
        <w:jc w:val="both"/>
        <w:textAlignment w:val="auto"/>
      </w:pPr>
      <w:r>
        <w:rPr>
          <w:rFonts w:ascii="Times New Roman"/>
          <w:b w:val="false"/>
          <w:i w:val="false"/>
          <w:color w:val="000000"/>
          <w:sz w:val="24"/>
          <w:lang w:val="pl-Pl"/>
        </w:rPr>
        <w:t>Uczeń opisuje, porządkuje i rozpoznaje organizmy, wyjaśnia zjawiska i procesy biologiczne zachodzące w wybranych organizmach i w środowisku, przedstawia i wyjaśnia zależności między organizmem a środowiskiem, wskazuje ewolucyjne źródła różnorodności biologicznej.</w:t>
      </w:r>
    </w:p>
    <w:p>
      <w:pPr>
        <w:spacing w:before="25" w:after="0"/>
        <w:ind w:left="0"/>
        <w:jc w:val="both"/>
        <w:textAlignment w:val="auto"/>
      </w:pPr>
      <w:r>
        <w:rPr>
          <w:rFonts w:ascii="Times New Roman"/>
          <w:b w:val="false"/>
          <w:i w:val="false"/>
          <w:color w:val="000000"/>
          <w:sz w:val="24"/>
          <w:lang w:val="pl-Pl"/>
        </w:rPr>
        <w:t>II. Znajomość metodyki badań biologicznych.</w:t>
      </w:r>
    </w:p>
    <w:p>
      <w:pPr>
        <w:spacing w:before="25" w:after="0"/>
        <w:ind w:left="0"/>
        <w:jc w:val="both"/>
        <w:textAlignment w:val="auto"/>
      </w:pPr>
      <w:r>
        <w:rPr>
          <w:rFonts w:ascii="Times New Roman"/>
          <w:b w:val="false"/>
          <w:i w:val="false"/>
          <w:color w:val="000000"/>
          <w:sz w:val="24"/>
          <w:lang w:val="pl-Pl"/>
        </w:rPr>
        <w:t>Uczeń planuje, przeprowadza i dokumentuje obserwacje i proste doświadczenia biologiczne; określa warunki doświadczenia, rozróżnia próbę kontrolną i badawczą, formułuje wnioski; przeprowadza obserwacje mikroskopowe preparatów świeżych i trwałych.</w:t>
      </w:r>
    </w:p>
    <w:p>
      <w:pPr>
        <w:spacing w:before="25" w:after="0"/>
        <w:ind w:left="0"/>
        <w:jc w:val="both"/>
        <w:textAlignment w:val="auto"/>
      </w:pPr>
      <w:r>
        <w:rPr>
          <w:rFonts w:ascii="Times New Roman"/>
          <w:b w:val="false"/>
          <w:i w:val="false"/>
          <w:color w:val="000000"/>
          <w:sz w:val="24"/>
          <w:lang w:val="pl-Pl"/>
        </w:rPr>
        <w:t>III. Poszukiwanie, wykorzystanie i tworzenie informacji.</w:t>
      </w:r>
    </w:p>
    <w:p>
      <w:pPr>
        <w:spacing w:before="25" w:after="0"/>
        <w:ind w:left="0"/>
        <w:jc w:val="both"/>
        <w:textAlignment w:val="auto"/>
      </w:pPr>
      <w:r>
        <w:rPr>
          <w:rFonts w:ascii="Times New Roman"/>
          <w:b w:val="false"/>
          <w:i w:val="false"/>
          <w:color w:val="000000"/>
          <w:sz w:val="24"/>
          <w:lang w:val="pl-Pl"/>
        </w:rPr>
        <w:t>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Uczeń interpretuje informacje i wyjaśnia zależności przyczynowo-skutkowe między faktami, formułuje wnioski, formułuje i przedstawia opinie związane z omawianymi zagadnieniami biologicznymi.</w:t>
      </w:r>
    </w:p>
    <w:p>
      <w:pPr>
        <w:spacing w:before="25" w:after="0"/>
        <w:ind w:left="0"/>
        <w:jc w:val="both"/>
        <w:textAlignment w:val="auto"/>
      </w:pPr>
      <w:r>
        <w:rPr>
          <w:rFonts w:ascii="Times New Roman"/>
          <w:b w:val="false"/>
          <w:i w:val="false"/>
          <w:color w:val="000000"/>
          <w:sz w:val="24"/>
          <w:lang w:val="pl-Pl"/>
        </w:rPr>
        <w:t>V. Znajomość uwarunkowań zdrowia człowieka.</w:t>
      </w:r>
    </w:p>
    <w:p>
      <w:pPr>
        <w:spacing w:before="25" w:after="0"/>
        <w:ind w:left="0"/>
        <w:jc w:val="both"/>
        <w:textAlignment w:val="auto"/>
      </w:pPr>
      <w:r>
        <w:rPr>
          <w:rFonts w:ascii="Times New Roman"/>
          <w:b w:val="false"/>
          <w:i w:val="false"/>
          <w:color w:val="000000"/>
          <w:sz w:val="24"/>
          <w:lang w:val="pl-Pl"/>
        </w:rPr>
        <w:t>Uczeń analizuje związek pomiędzy własnym postępowaniem a zachowaniem zdrowia (prawidłowa dieta, aktywność ruchowa, badania profilaktyczne) oraz rozpoznaje sytuacje wymagające konsultacji lekarskiej; rozumie znaczenie krwiodawstwa i transplantacji narządów.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Związki chemiczne budujące organizmy oraz pozyskiwanie i wykorzystanie energii. Uczeń:</w:t>
      </w:r>
    </w:p>
    <w:p>
      <w:pPr>
        <w:spacing w:before="25" w:after="0"/>
        <w:ind w:left="0"/>
        <w:jc w:val="both"/>
        <w:textAlignment w:val="auto"/>
      </w:pPr>
      <w:r>
        <w:rPr>
          <w:rFonts w:ascii="Times New Roman"/>
          <w:b w:val="false"/>
          <w:i w:val="false"/>
          <w:color w:val="000000"/>
          <w:sz w:val="24"/>
          <w:lang w:val="pl-Pl"/>
        </w:rPr>
        <w:t>1) wymienia najważniejsze pierwiastki budujące ciała organizmów i wykazuje kluczową rolę węgla dla istnienia życia;</w:t>
      </w:r>
    </w:p>
    <w:p>
      <w:pPr>
        <w:spacing w:before="25" w:after="0"/>
        <w:ind w:left="0"/>
        <w:jc w:val="both"/>
        <w:textAlignment w:val="auto"/>
      </w:pPr>
      <w:r>
        <w:rPr>
          <w:rFonts w:ascii="Times New Roman"/>
          <w:b w:val="false"/>
          <w:i w:val="false"/>
          <w:color w:val="000000"/>
          <w:sz w:val="24"/>
          <w:lang w:val="pl-Pl"/>
        </w:rPr>
        <w:t>2) przedstawia znaczenie wody dla funkcjonowania organizmów;</w:t>
      </w:r>
    </w:p>
    <w:p>
      <w:pPr>
        <w:spacing w:before="25" w:after="0"/>
        <w:ind w:left="0"/>
        <w:jc w:val="both"/>
        <w:textAlignment w:val="auto"/>
      </w:pPr>
      <w:r>
        <w:rPr>
          <w:rFonts w:ascii="Times New Roman"/>
          <w:b w:val="false"/>
          <w:i w:val="false"/>
          <w:color w:val="000000"/>
          <w:sz w:val="24"/>
          <w:lang w:val="pl-Pl"/>
        </w:rPr>
        <w:t>3) wyróżnia podstawowe grupy związków chemicznych występujących w żywych organizmach (węglowodany, białka, tłuszcze, kwasy nukleinowe, witaminy, sole mineralne) oraz przedstawia ich funkcje;</w:t>
      </w:r>
    </w:p>
    <w:p>
      <w:pPr>
        <w:spacing w:before="25" w:after="0"/>
        <w:ind w:left="0"/>
        <w:jc w:val="both"/>
        <w:textAlignment w:val="auto"/>
      </w:pPr>
      <w:r>
        <w:rPr>
          <w:rFonts w:ascii="Times New Roman"/>
          <w:b w:val="false"/>
          <w:i w:val="false"/>
          <w:color w:val="000000"/>
          <w:sz w:val="24"/>
          <w:lang w:val="pl-Pl"/>
        </w:rPr>
        <w:t>4) przedstawia fotosyntezę, oddychanie tlenowe oraz fermentację mlekową i alkoholową jako procesy dostarczające energii; wymienia substraty i produkty tych procesów oraz określa warunki ich przebiegu;</w:t>
      </w:r>
    </w:p>
    <w:p>
      <w:pPr>
        <w:spacing w:before="25" w:after="0"/>
        <w:ind w:left="0"/>
        <w:jc w:val="both"/>
        <w:textAlignment w:val="auto"/>
      </w:pPr>
      <w:r>
        <w:rPr>
          <w:rFonts w:ascii="Times New Roman"/>
          <w:b w:val="false"/>
          <w:i w:val="false"/>
          <w:color w:val="000000"/>
          <w:sz w:val="24"/>
          <w:lang w:val="pl-Pl"/>
        </w:rPr>
        <w:t>5) wymienia czynniki niezbędne do życia dla organizmów samożywnych i cudzożywnych; ocenia, czy dany organizm jest samożywny czy cudzożywny.</w:t>
      </w:r>
    </w:p>
    <w:p>
      <w:pPr>
        <w:spacing w:before="25" w:after="0"/>
        <w:ind w:left="0"/>
        <w:jc w:val="both"/>
        <w:textAlignment w:val="auto"/>
      </w:pPr>
      <w:r>
        <w:rPr>
          <w:rFonts w:ascii="Times New Roman"/>
          <w:b w:val="false"/>
          <w:i w:val="false"/>
          <w:color w:val="000000"/>
          <w:sz w:val="24"/>
          <w:lang w:val="pl-Pl"/>
        </w:rPr>
        <w:t>II. Budowa i funkcjonowanie komórki. Uczeń:</w:t>
      </w:r>
    </w:p>
    <w:p>
      <w:pPr>
        <w:spacing w:before="25" w:after="0"/>
        <w:ind w:left="0"/>
        <w:jc w:val="both"/>
        <w:textAlignment w:val="auto"/>
      </w:pPr>
      <w:r>
        <w:rPr>
          <w:rFonts w:ascii="Times New Roman"/>
          <w:b w:val="false"/>
          <w:i w:val="false"/>
          <w:color w:val="000000"/>
          <w:sz w:val="24"/>
          <w:lang w:val="pl-Pl"/>
        </w:rPr>
        <w:t>1) dokonuje obserwacji mikroskopowych komórki i rozpoznaje (pod mikroskopem, na schemacie, na zdjęciu lub po opisie) podstawowe elementy budowy komórki (błona komórkowa, cytoplazma, jądro, chloroplast, mitochondrium, wakuola, ściana komórkowa);</w:t>
      </w:r>
    </w:p>
    <w:p>
      <w:pPr>
        <w:spacing w:before="25" w:after="0"/>
        <w:ind w:left="0"/>
        <w:jc w:val="both"/>
        <w:textAlignment w:val="auto"/>
      </w:pPr>
      <w:r>
        <w:rPr>
          <w:rFonts w:ascii="Times New Roman"/>
          <w:b w:val="false"/>
          <w:i w:val="false"/>
          <w:color w:val="000000"/>
          <w:sz w:val="24"/>
          <w:lang w:val="pl-Pl"/>
        </w:rPr>
        <w:t>2) przedstawia podstawowe funkcje poszczególnych elementów komórki;</w:t>
      </w:r>
    </w:p>
    <w:p>
      <w:pPr>
        <w:spacing w:before="25" w:after="0"/>
        <w:ind w:left="0"/>
        <w:jc w:val="both"/>
        <w:textAlignment w:val="auto"/>
      </w:pPr>
      <w:r>
        <w:rPr>
          <w:rFonts w:ascii="Times New Roman"/>
          <w:b w:val="false"/>
          <w:i w:val="false"/>
          <w:color w:val="000000"/>
          <w:sz w:val="24"/>
          <w:lang w:val="pl-Pl"/>
        </w:rPr>
        <w:t>3) porównuje budowę komórki bakterii, roślin i zwierząt, wskazując cechy umożliwiające ich rozróżnienie.</w:t>
      </w:r>
    </w:p>
    <w:p>
      <w:pPr>
        <w:spacing w:before="25" w:after="0"/>
        <w:ind w:left="0"/>
        <w:jc w:val="both"/>
        <w:textAlignment w:val="auto"/>
      </w:pPr>
      <w:r>
        <w:rPr>
          <w:rFonts w:ascii="Times New Roman"/>
          <w:b w:val="false"/>
          <w:i w:val="false"/>
          <w:color w:val="000000"/>
          <w:sz w:val="24"/>
          <w:lang w:val="pl-Pl"/>
        </w:rPr>
        <w:t>III. Systematyka - zasady klasyfikacji, sposoby identyfikacji i przegląd różnorodności organizmów. Uczeń:</w:t>
      </w:r>
    </w:p>
    <w:p>
      <w:pPr>
        <w:spacing w:before="25" w:after="0"/>
        <w:ind w:left="0"/>
        <w:jc w:val="both"/>
        <w:textAlignment w:val="auto"/>
      </w:pPr>
      <w:r>
        <w:rPr>
          <w:rFonts w:ascii="Times New Roman"/>
          <w:b w:val="false"/>
          <w:i w:val="false"/>
          <w:color w:val="000000"/>
          <w:sz w:val="24"/>
          <w:lang w:val="pl-Pl"/>
        </w:rPr>
        <w:t>1) uzasadnia potrzebę klasyfikowania organizmów i przedstawia zasady systemu klasyfikacji biologicznej (system jako sposób katalogowania organizmów, jednostki taksonomiczne, podwójne nazewnictwo);</w:t>
      </w:r>
    </w:p>
    <w:p>
      <w:pPr>
        <w:spacing w:before="25" w:after="0"/>
        <w:ind w:left="0"/>
        <w:jc w:val="both"/>
        <w:textAlignment w:val="auto"/>
      </w:pPr>
      <w:r>
        <w:rPr>
          <w:rFonts w:ascii="Times New Roman"/>
          <w:b w:val="false"/>
          <w:i w:val="false"/>
          <w:color w:val="000000"/>
          <w:sz w:val="24"/>
          <w:lang w:val="pl-Pl"/>
        </w:rPr>
        <w:t>2) posługuje się prostym kluczem do oznaczania organizmów;</w:t>
      </w:r>
    </w:p>
    <w:p>
      <w:pPr>
        <w:spacing w:before="25" w:after="0"/>
        <w:ind w:left="0"/>
        <w:jc w:val="both"/>
        <w:textAlignment w:val="auto"/>
      </w:pPr>
      <w:r>
        <w:rPr>
          <w:rFonts w:ascii="Times New Roman"/>
          <w:b w:val="false"/>
          <w:i w:val="false"/>
          <w:color w:val="000000"/>
          <w:sz w:val="24"/>
          <w:lang w:val="pl-Pl"/>
        </w:rPr>
        <w:t>3) wymienia cechy, którymi wirusy różnią się od organizmów zbudowanych z komórek;</w:t>
      </w:r>
    </w:p>
    <w:p>
      <w:pPr>
        <w:spacing w:before="25" w:after="0"/>
        <w:ind w:left="0"/>
        <w:jc w:val="both"/>
        <w:textAlignment w:val="auto"/>
      </w:pPr>
      <w:r>
        <w:rPr>
          <w:rFonts w:ascii="Times New Roman"/>
          <w:b w:val="false"/>
          <w:i w:val="false"/>
          <w:color w:val="000000"/>
          <w:sz w:val="24"/>
          <w:lang w:val="pl-Pl"/>
        </w:rPr>
        <w:t>4) podaje znaczenie czynności życiowych organizmu (jednokomórkowego i wielokomórkowego): odżywiania, oddychania, wydalania, ruchu, reakcji na bodźce, rozmnażania, wzrostu i rozwoju;</w:t>
      </w:r>
    </w:p>
    <w:p>
      <w:pPr>
        <w:spacing w:before="25" w:after="0"/>
        <w:ind w:left="0"/>
        <w:jc w:val="both"/>
        <w:textAlignment w:val="auto"/>
      </w:pPr>
      <w:r>
        <w:rPr>
          <w:rFonts w:ascii="Times New Roman"/>
          <w:b w:val="false"/>
          <w:i w:val="false"/>
          <w:color w:val="000000"/>
          <w:sz w:val="24"/>
          <w:lang w:val="pl-Pl"/>
        </w:rPr>
        <w:t>5) przedstawia podstawowe czynności życiowe organizmu jednokomórkowego na przykładzie wybranego protista samożywnego (np. eugleny) i cudzożywnego (np. pantofelka);</w:t>
      </w:r>
    </w:p>
    <w:p>
      <w:pPr>
        <w:spacing w:before="25" w:after="0"/>
        <w:ind w:left="0"/>
        <w:jc w:val="both"/>
        <w:textAlignment w:val="auto"/>
      </w:pPr>
      <w:r>
        <w:rPr>
          <w:rFonts w:ascii="Times New Roman"/>
          <w:b w:val="false"/>
          <w:i w:val="false"/>
          <w:color w:val="000000"/>
          <w:sz w:val="24"/>
          <w:lang w:val="pl-Pl"/>
        </w:rPr>
        <w:t>6) przedstawia miejsca występowania bakterii i protistów oraz ich znaczenie w przyrodzie i dla człowieka;</w:t>
      </w:r>
    </w:p>
    <w:p>
      <w:pPr>
        <w:spacing w:before="25" w:after="0"/>
        <w:ind w:left="0"/>
        <w:jc w:val="both"/>
        <w:textAlignment w:val="auto"/>
      </w:pPr>
      <w:r>
        <w:rPr>
          <w:rFonts w:ascii="Times New Roman"/>
          <w:b w:val="false"/>
          <w:i w:val="false"/>
          <w:color w:val="000000"/>
          <w:sz w:val="24"/>
          <w:lang w:val="pl-Pl"/>
        </w:rPr>
        <w:t>7) wymienia cechy umożliwiające zaklasyfikowanie organizmu do grzybów oraz identyfikuje nieznany organizm jako przedstawiciela grzybów na podstawie obecności tych cech; wskazuje miejsca występowania grzybów (w tym grzybów porostowych);</w:t>
      </w:r>
    </w:p>
    <w:p>
      <w:pPr>
        <w:spacing w:before="25" w:after="0"/>
        <w:ind w:left="0"/>
        <w:jc w:val="both"/>
        <w:textAlignment w:val="auto"/>
      </w:pPr>
      <w:r>
        <w:rPr>
          <w:rFonts w:ascii="Times New Roman"/>
          <w:b w:val="false"/>
          <w:i w:val="false"/>
          <w:color w:val="000000"/>
          <w:sz w:val="24"/>
          <w:lang w:val="pl-Pl"/>
        </w:rPr>
        <w:t>8) obserwuje okazy i porównuje cechy morfologiczne glonów i roślin lądowych (mchów, widłaków, skrzypów, paproci, nagozalążkowych i okrytozalążkowych), wymienia cechy umożliwiające zaklasyfikowanie organizmu do wymienionych wyżej grup oraz identyfikuje nieznany organizm jako przedstawiciela jednej z nich na podstawie obecności tych cech;</w:t>
      </w:r>
    </w:p>
    <w:p>
      <w:pPr>
        <w:spacing w:before="25" w:after="0"/>
        <w:ind w:left="0"/>
        <w:jc w:val="both"/>
        <w:textAlignment w:val="auto"/>
      </w:pPr>
      <w:r>
        <w:rPr>
          <w:rFonts w:ascii="Times New Roman"/>
          <w:b w:val="false"/>
          <w:i w:val="false"/>
          <w:color w:val="000000"/>
          <w:sz w:val="24"/>
          <w:lang w:val="pl-Pl"/>
        </w:rPr>
        <w:t>9) wymienia cechy umożliwiające zaklasyfikowanie organizmu do parzydełkowców, płazińców, nicieni, pierścienic, stawonogów (skorupiaków, owadów i pajęczaków), mięczaków, ryb, płazów, gadów, ptaków, ssaków oraz identyfikuje nieznany organizm jako przedstawiciela jednej z wymienionych grup na podstawie obecności tych cech;</w:t>
      </w:r>
    </w:p>
    <w:p>
      <w:pPr>
        <w:spacing w:before="25" w:after="0"/>
        <w:ind w:left="0"/>
        <w:jc w:val="both"/>
        <w:textAlignment w:val="auto"/>
      </w:pPr>
      <w:r>
        <w:rPr>
          <w:rFonts w:ascii="Times New Roman"/>
          <w:b w:val="false"/>
          <w:i w:val="false"/>
          <w:color w:val="000000"/>
          <w:sz w:val="24"/>
          <w:lang w:val="pl-Pl"/>
        </w:rPr>
        <w:t>10) porównuje cechy morfologiczne, środowisko i tryb życia grup zwierząt wymienionych w pkt 9, w szczególności porównuje grupy kręgowców pod kątem pokrycia ciała, narządów wymiany gazowej, ciepłoty ciała, rozmnażania i rozwoju;</w:t>
      </w:r>
    </w:p>
    <w:p>
      <w:pPr>
        <w:spacing w:before="25" w:after="0"/>
        <w:ind w:left="0"/>
        <w:jc w:val="both"/>
        <w:textAlignment w:val="auto"/>
      </w:pPr>
      <w:r>
        <w:rPr>
          <w:rFonts w:ascii="Times New Roman"/>
          <w:b w:val="false"/>
          <w:i w:val="false"/>
          <w:color w:val="000000"/>
          <w:sz w:val="24"/>
          <w:lang w:val="pl-Pl"/>
        </w:rPr>
        <w:t>11) przedstawia znaczenie poznanych grzybów, roślin i zwierząt w środowisku i dla człowieka.</w:t>
      </w:r>
    </w:p>
    <w:p>
      <w:pPr>
        <w:spacing w:before="25" w:after="0"/>
        <w:ind w:left="0"/>
        <w:jc w:val="both"/>
        <w:textAlignment w:val="auto"/>
      </w:pPr>
      <w:r>
        <w:rPr>
          <w:rFonts w:ascii="Times New Roman"/>
          <w:b w:val="false"/>
          <w:i w:val="false"/>
          <w:color w:val="000000"/>
          <w:sz w:val="24"/>
          <w:lang w:val="pl-Pl"/>
        </w:rPr>
        <w:t>IV. Ekologia. Uczeń:</w:t>
      </w:r>
    </w:p>
    <w:p>
      <w:pPr>
        <w:spacing w:before="25" w:after="0"/>
        <w:ind w:left="0"/>
        <w:jc w:val="both"/>
        <w:textAlignment w:val="auto"/>
      </w:pPr>
      <w:r>
        <w:rPr>
          <w:rFonts w:ascii="Times New Roman"/>
          <w:b w:val="false"/>
          <w:i w:val="false"/>
          <w:color w:val="000000"/>
          <w:sz w:val="24"/>
          <w:lang w:val="pl-Pl"/>
        </w:rPr>
        <w:t>1) przedstawia czynniki środowiska niezbędne do prawidłowego funkcjonowania organizmów w środowisku lądowym i wodnym;</w:t>
      </w:r>
    </w:p>
    <w:p>
      <w:pPr>
        <w:spacing w:before="25" w:after="0"/>
        <w:ind w:left="0"/>
        <w:jc w:val="both"/>
        <w:textAlignment w:val="auto"/>
      </w:pPr>
      <w:r>
        <w:rPr>
          <w:rFonts w:ascii="Times New Roman"/>
          <w:b w:val="false"/>
          <w:i w:val="false"/>
          <w:color w:val="000000"/>
          <w:sz w:val="24"/>
          <w:lang w:val="pl-Pl"/>
        </w:rPr>
        <w:t>2) wskazuje, na przykładzie dowolnie wybranego gatunku, zasoby, o które konkurują jego przedstawiciele między sobą i z innymi gatunkami, przedstawia skutki konkurencji wewnątrzgatunkowej i międzygatunkowej;</w:t>
      </w:r>
    </w:p>
    <w:p>
      <w:pPr>
        <w:spacing w:before="25" w:after="0"/>
        <w:ind w:left="0"/>
        <w:jc w:val="both"/>
        <w:textAlignment w:val="auto"/>
      </w:pPr>
      <w:r>
        <w:rPr>
          <w:rFonts w:ascii="Times New Roman"/>
          <w:b w:val="false"/>
          <w:i w:val="false"/>
          <w:color w:val="000000"/>
          <w:sz w:val="24"/>
          <w:lang w:val="pl-Pl"/>
        </w:rPr>
        <w:t>3) przedstawia, na przykładzie poznanych wcześniej roślinożernych ssaków, adaptacje zwierząt do odżywiania się pokarmem roślinnym; podaje przykłady przystosowań roślin służących obronie przed zgryzaniem;</w:t>
      </w:r>
    </w:p>
    <w:p>
      <w:pPr>
        <w:spacing w:before="25" w:after="0"/>
        <w:ind w:left="0"/>
        <w:jc w:val="both"/>
        <w:textAlignment w:val="auto"/>
      </w:pPr>
      <w:r>
        <w:rPr>
          <w:rFonts w:ascii="Times New Roman"/>
          <w:b w:val="false"/>
          <w:i w:val="false"/>
          <w:color w:val="000000"/>
          <w:sz w:val="24"/>
          <w:lang w:val="pl-Pl"/>
        </w:rPr>
        <w:t>4) przedstawia, na przykładzie poznanych wcześniej mięsożernych ssaków, adaptacje drapieżników do chwytania zdobyczy; podaje przykłady obronnych adaptacji ich ofiar;</w:t>
      </w:r>
    </w:p>
    <w:p>
      <w:pPr>
        <w:spacing w:before="25" w:after="0"/>
        <w:ind w:left="0"/>
        <w:jc w:val="both"/>
        <w:textAlignment w:val="auto"/>
      </w:pPr>
      <w:r>
        <w:rPr>
          <w:rFonts w:ascii="Times New Roman"/>
          <w:b w:val="false"/>
          <w:i w:val="false"/>
          <w:color w:val="000000"/>
          <w:sz w:val="24"/>
          <w:lang w:val="pl-Pl"/>
        </w:rPr>
        <w:t>5) przedstawia, na przykładzie poznanych pasożytów, ich adaptacje do pasożytniczego trybu życia;</w:t>
      </w:r>
    </w:p>
    <w:p>
      <w:pPr>
        <w:spacing w:before="25" w:after="0"/>
        <w:ind w:left="0"/>
        <w:jc w:val="both"/>
        <w:textAlignment w:val="auto"/>
      </w:pPr>
      <w:r>
        <w:rPr>
          <w:rFonts w:ascii="Times New Roman"/>
          <w:b w:val="false"/>
          <w:i w:val="false"/>
          <w:color w:val="000000"/>
          <w:sz w:val="24"/>
          <w:lang w:val="pl-Pl"/>
        </w:rPr>
        <w:t>6) wyjaśnia, jak zjadający i zjadani regulują wzajemnie swoją liczebność;</w:t>
      </w:r>
    </w:p>
    <w:p>
      <w:pPr>
        <w:spacing w:before="25" w:after="0"/>
        <w:ind w:left="0"/>
        <w:jc w:val="both"/>
        <w:textAlignment w:val="auto"/>
      </w:pPr>
      <w:r>
        <w:rPr>
          <w:rFonts w:ascii="Times New Roman"/>
          <w:b w:val="false"/>
          <w:i w:val="false"/>
          <w:color w:val="000000"/>
          <w:sz w:val="24"/>
          <w:lang w:val="pl-Pl"/>
        </w:rPr>
        <w:t>7) wykazuje, na wybranym przykładzie, że symbioza (mutualizm) jest wzajemnie korzystna dla obu partnerów;</w:t>
      </w:r>
    </w:p>
    <w:p>
      <w:pPr>
        <w:spacing w:before="25" w:after="0"/>
        <w:ind w:left="0"/>
        <w:jc w:val="both"/>
        <w:textAlignment w:val="auto"/>
      </w:pPr>
      <w:r>
        <w:rPr>
          <w:rFonts w:ascii="Times New Roman"/>
          <w:b w:val="false"/>
          <w:i w:val="false"/>
          <w:color w:val="000000"/>
          <w:sz w:val="24"/>
          <w:lang w:val="pl-Pl"/>
        </w:rPr>
        <w:t>8) wskazuje żywe i nieożywione elementy ekosystemu; wykazuje, że są one powiązane różnorodnymi zależnościami;</w:t>
      </w:r>
    </w:p>
    <w:p>
      <w:pPr>
        <w:spacing w:before="25" w:after="0"/>
        <w:ind w:left="0"/>
        <w:jc w:val="both"/>
        <w:textAlignment w:val="auto"/>
      </w:pPr>
      <w:r>
        <w:rPr>
          <w:rFonts w:ascii="Times New Roman"/>
          <w:b w:val="false"/>
          <w:i w:val="false"/>
          <w:color w:val="000000"/>
          <w:sz w:val="24"/>
          <w:lang w:val="pl-Pl"/>
        </w:rPr>
        <w:t>9) opisuje zależności pokarmowe (łańcuchy i sieci pokarmowe) w ekosystemie, rozróżnia producentów, konsumentów i destruentów oraz przedstawia ich rolę w obiegu materii i przepływie energii przez ekosystem.</w:t>
      </w:r>
    </w:p>
    <w:p>
      <w:pPr>
        <w:spacing w:before="25" w:after="0"/>
        <w:ind w:left="0"/>
        <w:jc w:val="both"/>
        <w:textAlignment w:val="auto"/>
      </w:pPr>
      <w:r>
        <w:rPr>
          <w:rFonts w:ascii="Times New Roman"/>
          <w:b w:val="false"/>
          <w:i w:val="false"/>
          <w:color w:val="000000"/>
          <w:sz w:val="24"/>
          <w:lang w:val="pl-Pl"/>
        </w:rPr>
        <w:t>V. Budowa i funkcjonowanie organizmu roślinnego na przykładzie rośliny okrytozalążkowej. Uczeń:</w:t>
      </w:r>
    </w:p>
    <w:p>
      <w:pPr>
        <w:spacing w:before="25" w:after="0"/>
        <w:ind w:left="0"/>
        <w:jc w:val="both"/>
        <w:textAlignment w:val="auto"/>
      </w:pPr>
      <w:r>
        <w:rPr>
          <w:rFonts w:ascii="Times New Roman"/>
          <w:b w:val="false"/>
          <w:i w:val="false"/>
          <w:color w:val="000000"/>
          <w:sz w:val="24"/>
          <w:lang w:val="pl-Pl"/>
        </w:rPr>
        <w:t>1) wymienia czynności życiowe organizmu roślinnego;</w:t>
      </w:r>
    </w:p>
    <w:p>
      <w:pPr>
        <w:spacing w:before="25" w:after="0"/>
        <w:ind w:left="0"/>
        <w:jc w:val="both"/>
        <w:textAlignment w:val="auto"/>
      </w:pPr>
      <w:r>
        <w:rPr>
          <w:rFonts w:ascii="Times New Roman"/>
          <w:b w:val="false"/>
          <w:i w:val="false"/>
          <w:color w:val="000000"/>
          <w:sz w:val="24"/>
          <w:lang w:val="pl-Pl"/>
        </w:rPr>
        <w:t>2) identyfikuje (np. na schemacie, fotografii, rysunku lub na podstawie opisu) i opisuje organy rośliny okrytonasiennej (korzeń, pęd, łodyga, liść, kwiat, owoc) oraz przedstawia ich funkcje;</w:t>
      </w:r>
    </w:p>
    <w:p>
      <w:pPr>
        <w:spacing w:before="25" w:after="0"/>
        <w:ind w:left="0"/>
        <w:jc w:val="both"/>
        <w:textAlignment w:val="auto"/>
      </w:pPr>
      <w:r>
        <w:rPr>
          <w:rFonts w:ascii="Times New Roman"/>
          <w:b w:val="false"/>
          <w:i w:val="false"/>
          <w:color w:val="000000"/>
          <w:sz w:val="24"/>
          <w:lang w:val="pl-Pl"/>
        </w:rPr>
        <w:t>3) wskazuje cechy adaptacyjne w budowie tkanek roślinnych do pełnienia określonych funkcji (tkanka twórcza, okrywająca, miękiszowa, wzmacniająca, przewodząca);</w:t>
      </w:r>
    </w:p>
    <w:p>
      <w:pPr>
        <w:spacing w:before="25" w:after="0"/>
        <w:ind w:left="0"/>
        <w:jc w:val="both"/>
        <w:textAlignment w:val="auto"/>
      </w:pPr>
      <w:r>
        <w:rPr>
          <w:rFonts w:ascii="Times New Roman"/>
          <w:b w:val="false"/>
          <w:i w:val="false"/>
          <w:color w:val="000000"/>
          <w:sz w:val="24"/>
          <w:lang w:val="pl-Pl"/>
        </w:rPr>
        <w:t>4) rozróżnia elementy bodowy kwiatu (okwiat: działki kielicha i płatki korony oraz słupkowie, pręcikowie) i określa ich rolę w rozmnażaniu płciowym;</w:t>
      </w:r>
    </w:p>
    <w:p>
      <w:pPr>
        <w:spacing w:before="25" w:after="0"/>
        <w:ind w:left="0"/>
        <w:jc w:val="both"/>
        <w:textAlignment w:val="auto"/>
      </w:pPr>
      <w:r>
        <w:rPr>
          <w:rFonts w:ascii="Times New Roman"/>
          <w:b w:val="false"/>
          <w:i w:val="false"/>
          <w:color w:val="000000"/>
          <w:sz w:val="24"/>
          <w:lang w:val="pl-Pl"/>
        </w:rPr>
        <w:t>5) przedstawia budowę nasienia (łupina nasienna, bielmo, zarodek) oraz opisuje warunki niezbędne do procesu kiełkowania (temperatura, woda, tlen);</w:t>
      </w:r>
    </w:p>
    <w:p>
      <w:pPr>
        <w:spacing w:before="25" w:after="0"/>
        <w:ind w:left="0"/>
        <w:jc w:val="both"/>
        <w:textAlignment w:val="auto"/>
      </w:pPr>
      <w:r>
        <w:rPr>
          <w:rFonts w:ascii="Times New Roman"/>
          <w:b w:val="false"/>
          <w:i w:val="false"/>
          <w:color w:val="000000"/>
          <w:sz w:val="24"/>
          <w:lang w:val="pl-Pl"/>
        </w:rPr>
        <w:t>6) podaje przykłady różnych sposobów rozsiewania się nasion i przedstawia rolę owocu w tym procesie.</w:t>
      </w:r>
    </w:p>
    <w:p>
      <w:pPr>
        <w:spacing w:before="25" w:after="0"/>
        <w:ind w:left="0"/>
        <w:jc w:val="both"/>
        <w:textAlignment w:val="auto"/>
      </w:pPr>
      <w:r>
        <w:rPr>
          <w:rFonts w:ascii="Times New Roman"/>
          <w:b w:val="false"/>
          <w:i w:val="false"/>
          <w:color w:val="000000"/>
          <w:sz w:val="24"/>
          <w:lang w:val="pl-Pl"/>
        </w:rPr>
        <w:t>VI. Budowa i funkcjonowanie organizmu człowieka.</w:t>
      </w:r>
    </w:p>
    <w:p>
      <w:pPr>
        <w:spacing w:before="25" w:after="0"/>
        <w:ind w:left="0"/>
        <w:jc w:val="both"/>
        <w:textAlignment w:val="auto"/>
      </w:pPr>
      <w:r>
        <w:rPr>
          <w:rFonts w:ascii="Times New Roman"/>
          <w:b w:val="false"/>
          <w:i w:val="false"/>
          <w:color w:val="000000"/>
          <w:sz w:val="24"/>
          <w:lang w:val="pl-Pl"/>
        </w:rPr>
        <w:t>1. Tkanki, narządy, układy narządów. Uczeń:</w:t>
      </w:r>
    </w:p>
    <w:p>
      <w:pPr>
        <w:spacing w:before="25" w:after="0"/>
        <w:ind w:left="0"/>
        <w:jc w:val="both"/>
        <w:textAlignment w:val="auto"/>
      </w:pPr>
      <w:r>
        <w:rPr>
          <w:rFonts w:ascii="Times New Roman"/>
          <w:b w:val="false"/>
          <w:i w:val="false"/>
          <w:color w:val="000000"/>
          <w:sz w:val="24"/>
          <w:lang w:val="pl-Pl"/>
        </w:rPr>
        <w:t>1) opisuje hierarchiczną budowę organizmu człowieka (tkanki, narządy, układy narządów);</w:t>
      </w:r>
    </w:p>
    <w:p>
      <w:pPr>
        <w:spacing w:before="25" w:after="0"/>
        <w:ind w:left="0"/>
        <w:jc w:val="both"/>
        <w:textAlignment w:val="auto"/>
      </w:pPr>
      <w:r>
        <w:rPr>
          <w:rFonts w:ascii="Times New Roman"/>
          <w:b w:val="false"/>
          <w:i w:val="false"/>
          <w:color w:val="000000"/>
          <w:sz w:val="24"/>
          <w:lang w:val="pl-Pl"/>
        </w:rPr>
        <w:t>2) podaje funkcje tkanki nabłonkowej, mięśniowej, nerwowej, krwi, tłuszczowej, chrzestnej i kostnej oraz przedstawia podstawowe cechy budowy warunkujące pełnienie tych funkcji;</w:t>
      </w:r>
    </w:p>
    <w:p>
      <w:pPr>
        <w:spacing w:before="25" w:after="0"/>
        <w:ind w:left="0"/>
        <w:jc w:val="both"/>
        <w:textAlignment w:val="auto"/>
      </w:pPr>
      <w:r>
        <w:rPr>
          <w:rFonts w:ascii="Times New Roman"/>
          <w:b w:val="false"/>
          <w:i w:val="false"/>
          <w:color w:val="000000"/>
          <w:sz w:val="24"/>
          <w:lang w:val="pl-Pl"/>
        </w:rPr>
        <w:t>3) opisuje budowę, funkcje i współdziałanie poszczególnych układów: ruchu, pokarmowego, oddechowego, krążenia, wydalniczego, nerwowego, dokrewnego i rozrodczego.</w:t>
      </w:r>
    </w:p>
    <w:p>
      <w:pPr>
        <w:spacing w:before="25" w:after="0"/>
        <w:ind w:left="0"/>
        <w:jc w:val="both"/>
        <w:textAlignment w:val="auto"/>
      </w:pPr>
      <w:r>
        <w:rPr>
          <w:rFonts w:ascii="Times New Roman"/>
          <w:b w:val="false"/>
          <w:i w:val="false"/>
          <w:color w:val="000000"/>
          <w:sz w:val="24"/>
          <w:lang w:val="pl-Pl"/>
        </w:rPr>
        <w:t>2. Układ ruchu. Uczeń:</w:t>
      </w:r>
    </w:p>
    <w:p>
      <w:pPr>
        <w:spacing w:before="25" w:after="0"/>
        <w:ind w:left="0"/>
        <w:jc w:val="both"/>
        <w:textAlignment w:val="auto"/>
      </w:pPr>
      <w:r>
        <w:rPr>
          <w:rFonts w:ascii="Times New Roman"/>
          <w:b w:val="false"/>
          <w:i w:val="false"/>
          <w:color w:val="000000"/>
          <w:sz w:val="24"/>
          <w:lang w:val="pl-Pl"/>
        </w:rPr>
        <w:t>1) wykazuje współdziałanie mięśni, ścięgien, kości i stawów w prawidłowym funkcjonowaniu układu ruchu;</w:t>
      </w:r>
    </w:p>
    <w:p>
      <w:pPr>
        <w:spacing w:before="25" w:after="0"/>
        <w:ind w:left="0"/>
        <w:jc w:val="both"/>
        <w:textAlignment w:val="auto"/>
      </w:pPr>
      <w:r>
        <w:rPr>
          <w:rFonts w:ascii="Times New Roman"/>
          <w:b w:val="false"/>
          <w:i w:val="false"/>
          <w:color w:val="000000"/>
          <w:sz w:val="24"/>
          <w:lang w:val="pl-Pl"/>
        </w:rPr>
        <w:t>2) wymienia i rozpoznaje (na schemacie, rysunku, modelu, według opisu itd.) elementy szkieletu osiowego, obręczy i kończyn;</w:t>
      </w:r>
    </w:p>
    <w:p>
      <w:pPr>
        <w:spacing w:before="25" w:after="0"/>
        <w:ind w:left="0"/>
        <w:jc w:val="both"/>
        <w:textAlignment w:val="auto"/>
      </w:pPr>
      <w:r>
        <w:rPr>
          <w:rFonts w:ascii="Times New Roman"/>
          <w:b w:val="false"/>
          <w:i w:val="false"/>
          <w:color w:val="000000"/>
          <w:sz w:val="24"/>
          <w:lang w:val="pl-Pl"/>
        </w:rPr>
        <w:t>3) przedstawia funkcje kości i wskazuje cechy budowy fizycznej i chemicznej umożliwiające ich pełnienie;</w:t>
      </w:r>
    </w:p>
    <w:p>
      <w:pPr>
        <w:spacing w:before="25" w:after="0"/>
        <w:ind w:left="0"/>
        <w:jc w:val="both"/>
        <w:textAlignment w:val="auto"/>
      </w:pPr>
      <w:r>
        <w:rPr>
          <w:rFonts w:ascii="Times New Roman"/>
          <w:b w:val="false"/>
          <w:i w:val="false"/>
          <w:color w:val="000000"/>
          <w:sz w:val="24"/>
          <w:lang w:val="pl-Pl"/>
        </w:rPr>
        <w:t>4) przedstawia znaczenie aktywności fizycznej dla prawidłowego funkcjonowania układu ruchu i gęstości masy kostnej oraz określa czynniki wpływające na prawidłowy rozwój muskulatury ciała.</w:t>
      </w:r>
    </w:p>
    <w:p>
      <w:pPr>
        <w:spacing w:before="25" w:after="0"/>
        <w:ind w:left="0"/>
        <w:jc w:val="both"/>
        <w:textAlignment w:val="auto"/>
      </w:pPr>
      <w:r>
        <w:rPr>
          <w:rFonts w:ascii="Times New Roman"/>
          <w:b w:val="false"/>
          <w:i w:val="false"/>
          <w:color w:val="000000"/>
          <w:sz w:val="24"/>
          <w:lang w:val="pl-Pl"/>
        </w:rPr>
        <w:t>3. Układ pokarmowy i odżywianie się. Uczeń:</w:t>
      </w:r>
    </w:p>
    <w:p>
      <w:pPr>
        <w:spacing w:before="25" w:after="0"/>
        <w:ind w:left="0"/>
        <w:jc w:val="both"/>
        <w:textAlignment w:val="auto"/>
      </w:pPr>
      <w:r>
        <w:rPr>
          <w:rFonts w:ascii="Times New Roman"/>
          <w:b w:val="false"/>
          <w:i w:val="false"/>
          <w:color w:val="000000"/>
          <w:sz w:val="24"/>
          <w:lang w:val="pl-Pl"/>
        </w:rPr>
        <w:t>1) podaje funkcje poszczególnych części układu pokarmowego, rozpoznaje te części (na schemacie, modelu, rysunku, według opisu itd.) oraz przedstawia związek ich budowy z pełnioną funkcją;</w:t>
      </w:r>
    </w:p>
    <w:p>
      <w:pPr>
        <w:spacing w:before="25" w:after="0"/>
        <w:ind w:left="0"/>
        <w:jc w:val="both"/>
        <w:textAlignment w:val="auto"/>
      </w:pPr>
      <w:r>
        <w:rPr>
          <w:rFonts w:ascii="Times New Roman"/>
          <w:b w:val="false"/>
          <w:i w:val="false"/>
          <w:color w:val="000000"/>
          <w:sz w:val="24"/>
          <w:lang w:val="pl-Pl"/>
        </w:rPr>
        <w:t>2) przedstawia źródła i wyjaśnia znaczenie składników pokarmowych (białka, tłuszcze, węglowodany, sole mineralne, woda) dla prawidłowego rozwoju i funkcjonowania organizmu;</w:t>
      </w:r>
    </w:p>
    <w:p>
      <w:pPr>
        <w:spacing w:before="25" w:after="0"/>
        <w:ind w:left="0"/>
        <w:jc w:val="both"/>
        <w:textAlignment w:val="auto"/>
      </w:pPr>
      <w:r>
        <w:rPr>
          <w:rFonts w:ascii="Times New Roman"/>
          <w:b w:val="false"/>
          <w:i w:val="false"/>
          <w:color w:val="000000"/>
          <w:sz w:val="24"/>
          <w:lang w:val="pl-Pl"/>
        </w:rPr>
        <w:t>3) przedstawia rolę i skutki niedoboru niektórych witamin (A, C, B</w:t>
      </w:r>
      <w:r>
        <w:rPr>
          <w:rFonts w:ascii="Times New Roman"/>
          <w:b w:val="false"/>
          <w:i w:val="false"/>
          <w:color w:val="000000"/>
          <w:sz w:val="24"/>
          <w:vertAlign w:val="subscript"/>
          <w:lang w:val="pl-Pl"/>
        </w:rPr>
        <w:t>6</w:t>
      </w:r>
      <w:r>
        <w:rPr>
          <w:rFonts w:ascii="Times New Roman"/>
          <w:b w:val="false"/>
          <w:i w:val="false"/>
          <w:color w:val="000000"/>
          <w:sz w:val="24"/>
          <w:lang w:val="pl-Pl"/>
        </w:rPr>
        <w:t>, B</w:t>
      </w:r>
      <w:r>
        <w:rPr>
          <w:rFonts w:ascii="Times New Roman"/>
          <w:b w:val="false"/>
          <w:i w:val="false"/>
          <w:color w:val="000000"/>
          <w:sz w:val="24"/>
          <w:vertAlign w:val="subscript"/>
          <w:lang w:val="pl-Pl"/>
        </w:rPr>
        <w:t>12,</w:t>
      </w:r>
      <w:r>
        <w:rPr>
          <w:rFonts w:ascii="Times New Roman"/>
          <w:b w:val="false"/>
          <w:i w:val="false"/>
          <w:color w:val="000000"/>
          <w:sz w:val="24"/>
          <w:lang w:val="pl-Pl"/>
        </w:rPr>
        <w:t>, kwasu foliowego, D), składników mineralnych (Mg, Fe, Ca) i aminokwasów egzogennych w organizmie;</w:t>
      </w:r>
    </w:p>
    <w:p>
      <w:pPr>
        <w:spacing w:before="25" w:after="0"/>
        <w:ind w:left="0"/>
        <w:jc w:val="both"/>
        <w:textAlignment w:val="auto"/>
      </w:pPr>
      <w:r>
        <w:rPr>
          <w:rFonts w:ascii="Times New Roman"/>
          <w:b w:val="false"/>
          <w:i w:val="false"/>
          <w:color w:val="000000"/>
          <w:sz w:val="24"/>
          <w:lang w:val="pl-Pl"/>
        </w:rPr>
        <w:t>4) przedstawia miejsce i produkty trawienia oraz miejsce wchłaniania głównych grup związków organicznych;</w:t>
      </w:r>
    </w:p>
    <w:p>
      <w:pPr>
        <w:spacing w:before="25" w:after="0"/>
        <w:ind w:left="0"/>
        <w:jc w:val="both"/>
        <w:textAlignment w:val="auto"/>
      </w:pPr>
      <w:r>
        <w:rPr>
          <w:rFonts w:ascii="Times New Roman"/>
          <w:b w:val="false"/>
          <w:i w:val="false"/>
          <w:color w:val="000000"/>
          <w:sz w:val="24"/>
          <w:lang w:val="pl-Pl"/>
        </w:rPr>
        <w:t>5) przedstawia rolę błonnika w prawidłowym funkcjonowaniu układu pokarmowego oraz uzasadnia konieczność systematycznego spożywania owoców i warzyw;</w:t>
      </w:r>
    </w:p>
    <w:p>
      <w:pPr>
        <w:spacing w:before="25" w:after="0"/>
        <w:ind w:left="0"/>
        <w:jc w:val="both"/>
        <w:textAlignment w:val="auto"/>
      </w:pPr>
      <w:r>
        <w:rPr>
          <w:rFonts w:ascii="Times New Roman"/>
          <w:b w:val="false"/>
          <w:i w:val="false"/>
          <w:color w:val="000000"/>
          <w:sz w:val="24"/>
          <w:lang w:val="pl-Pl"/>
        </w:rPr>
        <w:t>6) wyjaśnia, dlaczego należy stosować dietę zróżnicowaną i dostosowaną do potrzeb organizmu (wiek, stan zdrowia, tryb życia i aktywność fizyczna, pora roku itp.), oraz podaje korzyści z prawidłowego odżywiania się;</w:t>
      </w:r>
    </w:p>
    <w:p>
      <w:pPr>
        <w:spacing w:before="25" w:after="0"/>
        <w:ind w:left="0"/>
        <w:jc w:val="both"/>
        <w:textAlignment w:val="auto"/>
      </w:pPr>
      <w:r>
        <w:rPr>
          <w:rFonts w:ascii="Times New Roman"/>
          <w:b w:val="false"/>
          <w:i w:val="false"/>
          <w:color w:val="000000"/>
          <w:sz w:val="24"/>
          <w:lang w:val="pl-Pl"/>
        </w:rPr>
        <w:t>7) oblicza indeks masy ciała oraz przedstawia i analizuje konsekwencje zdrowotne niewłaściwego odżywiania (otyłość lub niedowaga oraz, ich następstwa).</w:t>
      </w:r>
    </w:p>
    <w:p>
      <w:pPr>
        <w:spacing w:before="25" w:after="0"/>
        <w:ind w:left="0"/>
        <w:jc w:val="both"/>
        <w:textAlignment w:val="auto"/>
      </w:pPr>
      <w:r>
        <w:rPr>
          <w:rFonts w:ascii="Times New Roman"/>
          <w:b w:val="false"/>
          <w:i w:val="false"/>
          <w:color w:val="000000"/>
          <w:sz w:val="24"/>
          <w:lang w:val="pl-Pl"/>
        </w:rPr>
        <w:t>4. Układ oddechowy. Uczeń:</w:t>
      </w:r>
    </w:p>
    <w:p>
      <w:pPr>
        <w:spacing w:before="25" w:after="0"/>
        <w:ind w:left="0"/>
        <w:jc w:val="both"/>
        <w:textAlignment w:val="auto"/>
      </w:pPr>
      <w:r>
        <w:rPr>
          <w:rFonts w:ascii="Times New Roman"/>
          <w:b w:val="false"/>
          <w:i w:val="false"/>
          <w:color w:val="000000"/>
          <w:sz w:val="24"/>
          <w:lang w:val="pl-Pl"/>
        </w:rPr>
        <w:t>1) podaje funkcje części układu oddechowego, rozpoznaje je (na schemacie, modelu, rysunku, według opisu itd.) oraz przedstawia związek ich budowy z pełnioną funkcją;</w:t>
      </w:r>
    </w:p>
    <w:p>
      <w:pPr>
        <w:spacing w:before="25" w:after="0"/>
        <w:ind w:left="0"/>
        <w:jc w:val="both"/>
        <w:textAlignment w:val="auto"/>
      </w:pPr>
      <w:r>
        <w:rPr>
          <w:rFonts w:ascii="Times New Roman"/>
          <w:b w:val="false"/>
          <w:i w:val="false"/>
          <w:color w:val="000000"/>
          <w:sz w:val="24"/>
          <w:lang w:val="pl-Pl"/>
        </w:rPr>
        <w:t>2) opisuje przebieg wymiany gazowej w tkankach i w płucach oraz przedstawia rolę krwi w transporcie gazów oddechowych;</w:t>
      </w:r>
    </w:p>
    <w:p>
      <w:pPr>
        <w:spacing w:before="25" w:after="0"/>
        <w:ind w:left="0"/>
        <w:jc w:val="both"/>
        <w:textAlignment w:val="auto"/>
      </w:pPr>
      <w:r>
        <w:rPr>
          <w:rFonts w:ascii="Times New Roman"/>
          <w:b w:val="false"/>
          <w:i w:val="false"/>
          <w:color w:val="000000"/>
          <w:sz w:val="24"/>
          <w:lang w:val="pl-Pl"/>
        </w:rPr>
        <w:t>3) przedstawia czynniki wpływające na prawidłowy stan i funkcjonowanie układu oddechowego (aktywność fizyczna poprawiająca wydolność oddechową, niepalenie papierosów czynnie i biernie).</w:t>
      </w:r>
    </w:p>
    <w:p>
      <w:pPr>
        <w:spacing w:before="25" w:after="0"/>
        <w:ind w:left="0"/>
        <w:jc w:val="both"/>
        <w:textAlignment w:val="auto"/>
      </w:pPr>
      <w:r>
        <w:rPr>
          <w:rFonts w:ascii="Times New Roman"/>
          <w:b w:val="false"/>
          <w:i w:val="false"/>
          <w:color w:val="000000"/>
          <w:sz w:val="24"/>
          <w:lang w:val="pl-Pl"/>
        </w:rPr>
        <w:t>5. Układ krążenia. Uczeń:</w:t>
      </w:r>
    </w:p>
    <w:p>
      <w:pPr>
        <w:spacing w:before="25" w:after="0"/>
        <w:ind w:left="0"/>
        <w:jc w:val="both"/>
        <w:textAlignment w:val="auto"/>
      </w:pPr>
      <w:r>
        <w:rPr>
          <w:rFonts w:ascii="Times New Roman"/>
          <w:b w:val="false"/>
          <w:i w:val="false"/>
          <w:color w:val="000000"/>
          <w:sz w:val="24"/>
          <w:lang w:val="pl-Pl"/>
        </w:rPr>
        <w:t>1) opisuje budowę i funkcje narządów układu krwionośnego i układu limfatycznego;</w:t>
      </w:r>
    </w:p>
    <w:p>
      <w:pPr>
        <w:spacing w:before="25" w:after="0"/>
        <w:ind w:left="0"/>
        <w:jc w:val="both"/>
        <w:textAlignment w:val="auto"/>
      </w:pPr>
      <w:r>
        <w:rPr>
          <w:rFonts w:ascii="Times New Roman"/>
          <w:b w:val="false"/>
          <w:i w:val="false"/>
          <w:color w:val="000000"/>
          <w:sz w:val="24"/>
          <w:lang w:val="pl-Pl"/>
        </w:rPr>
        <w:t>2) przedstawia krążenie krwi w obiegu płucnym i ustrojowym;</w:t>
      </w:r>
    </w:p>
    <w:p>
      <w:pPr>
        <w:spacing w:before="25" w:after="0"/>
        <w:ind w:left="0"/>
        <w:jc w:val="both"/>
        <w:textAlignment w:val="auto"/>
      </w:pPr>
      <w:r>
        <w:rPr>
          <w:rFonts w:ascii="Times New Roman"/>
          <w:b w:val="false"/>
          <w:i w:val="false"/>
          <w:color w:val="000000"/>
          <w:sz w:val="24"/>
          <w:lang w:val="pl-Pl"/>
        </w:rPr>
        <w:t>3) przedstawia rolę głównych składników krwi (krwinki czerwone i białe, płytki krwi, osocze) oraz wymienia grupy układu krwi AB0 oraz Rh;</w:t>
      </w:r>
    </w:p>
    <w:p>
      <w:pPr>
        <w:spacing w:before="25" w:after="0"/>
        <w:ind w:left="0"/>
        <w:jc w:val="both"/>
        <w:textAlignment w:val="auto"/>
      </w:pPr>
      <w:r>
        <w:rPr>
          <w:rFonts w:ascii="Times New Roman"/>
          <w:b w:val="false"/>
          <w:i w:val="false"/>
          <w:color w:val="000000"/>
          <w:sz w:val="24"/>
          <w:lang w:val="pl-Pl"/>
        </w:rPr>
        <w:t>4) przedstawia znaczenie aktywności fizycznej i prawidłowej diety dla właściwego funkcjonowania układu krążenia;</w:t>
      </w:r>
    </w:p>
    <w:p>
      <w:pPr>
        <w:spacing w:before="25" w:after="0"/>
        <w:ind w:left="0"/>
        <w:jc w:val="both"/>
        <w:textAlignment w:val="auto"/>
      </w:pPr>
      <w:r>
        <w:rPr>
          <w:rFonts w:ascii="Times New Roman"/>
          <w:b w:val="false"/>
          <w:i w:val="false"/>
          <w:color w:val="000000"/>
          <w:sz w:val="24"/>
          <w:lang w:val="pl-Pl"/>
        </w:rPr>
        <w:t>5) przedstawia społeczne znaczenie krwiodawstwa.</w:t>
      </w:r>
    </w:p>
    <w:p>
      <w:pPr>
        <w:spacing w:before="25" w:after="0"/>
        <w:ind w:left="0"/>
        <w:jc w:val="both"/>
        <w:textAlignment w:val="auto"/>
      </w:pPr>
      <w:r>
        <w:rPr>
          <w:rFonts w:ascii="Times New Roman"/>
          <w:b w:val="false"/>
          <w:i w:val="false"/>
          <w:color w:val="000000"/>
          <w:sz w:val="24"/>
          <w:lang w:val="pl-Pl"/>
        </w:rPr>
        <w:t>6. Układ odpornościowy. Uczeń:</w:t>
      </w:r>
    </w:p>
    <w:p>
      <w:pPr>
        <w:spacing w:before="25" w:after="0"/>
        <w:ind w:left="0"/>
        <w:jc w:val="both"/>
        <w:textAlignment w:val="auto"/>
      </w:pPr>
      <w:r>
        <w:rPr>
          <w:rFonts w:ascii="Times New Roman"/>
          <w:b w:val="false"/>
          <w:i w:val="false"/>
          <w:color w:val="000000"/>
          <w:sz w:val="24"/>
          <w:lang w:val="pl-Pl"/>
        </w:rPr>
        <w:t>1) opisuje funkcje elementów układu odpornościowego (narządy: śledziona, grasica, węzły chłonne; komórki: makrofagi, limfocyty T, limfocyty B; cząsteczki: przeciwciała);</w:t>
      </w:r>
    </w:p>
    <w:p>
      <w:pPr>
        <w:spacing w:before="25" w:after="0"/>
        <w:ind w:left="0"/>
        <w:jc w:val="both"/>
        <w:textAlignment w:val="auto"/>
      </w:pPr>
      <w:r>
        <w:rPr>
          <w:rFonts w:ascii="Times New Roman"/>
          <w:b w:val="false"/>
          <w:i w:val="false"/>
          <w:color w:val="000000"/>
          <w:sz w:val="24"/>
          <w:lang w:val="pl-Pl"/>
        </w:rPr>
        <w:t>2) rozróżnia odporność swoistą i nieswoistą, naturalną i sztuczną, bierną i czynną:</w:t>
      </w:r>
    </w:p>
    <w:p>
      <w:pPr>
        <w:spacing w:before="25" w:after="0"/>
        <w:ind w:left="0"/>
        <w:jc w:val="both"/>
        <w:textAlignment w:val="auto"/>
      </w:pPr>
      <w:r>
        <w:rPr>
          <w:rFonts w:ascii="Times New Roman"/>
          <w:b w:val="false"/>
          <w:i w:val="false"/>
          <w:color w:val="000000"/>
          <w:sz w:val="24"/>
          <w:lang w:val="pl-Pl"/>
        </w:rPr>
        <w:t>3) porównuje działanie surowicy i szczepionki; podaje przykłady szczepień obowiązkowych i nieobowiązkowych oraz ocenia ich znaczenie;</w:t>
      </w:r>
    </w:p>
    <w:p>
      <w:pPr>
        <w:spacing w:before="25" w:after="0"/>
        <w:ind w:left="0"/>
        <w:jc w:val="both"/>
        <w:textAlignment w:val="auto"/>
      </w:pPr>
      <w:r>
        <w:rPr>
          <w:rFonts w:ascii="Times New Roman"/>
          <w:b w:val="false"/>
          <w:i w:val="false"/>
          <w:color w:val="000000"/>
          <w:sz w:val="24"/>
          <w:lang w:val="pl-Pl"/>
        </w:rPr>
        <w:t>4) opisuje konflikt serologiczny Rh;</w:t>
      </w:r>
    </w:p>
    <w:p>
      <w:pPr>
        <w:spacing w:before="25" w:after="0"/>
        <w:ind w:left="0"/>
        <w:jc w:val="both"/>
        <w:textAlignment w:val="auto"/>
      </w:pPr>
      <w:r>
        <w:rPr>
          <w:rFonts w:ascii="Times New Roman"/>
          <w:b w:val="false"/>
          <w:i w:val="false"/>
          <w:color w:val="000000"/>
          <w:sz w:val="24"/>
          <w:lang w:val="pl-Pl"/>
        </w:rPr>
        <w:t>5) wyjaśnia, na czym polega transplantacja narządów, i podaje przykłady narządów, które można przeszczepiać;</w:t>
      </w:r>
    </w:p>
    <w:p>
      <w:pPr>
        <w:spacing w:before="25" w:after="0"/>
        <w:ind w:left="0"/>
        <w:jc w:val="both"/>
        <w:textAlignment w:val="auto"/>
      </w:pPr>
      <w:r>
        <w:rPr>
          <w:rFonts w:ascii="Times New Roman"/>
          <w:b w:val="false"/>
          <w:i w:val="false"/>
          <w:color w:val="000000"/>
          <w:sz w:val="24"/>
          <w:lang w:val="pl-Pl"/>
        </w:rPr>
        <w:t>6) przedstawia znaczenie przeszczepów, w tym rodzinnych, oraz zgody na transplantację narządów po śmierci.</w:t>
      </w:r>
    </w:p>
    <w:p>
      <w:pPr>
        <w:spacing w:before="25" w:after="0"/>
        <w:ind w:left="0"/>
        <w:jc w:val="both"/>
        <w:textAlignment w:val="auto"/>
      </w:pPr>
      <w:r>
        <w:rPr>
          <w:rFonts w:ascii="Times New Roman"/>
          <w:b w:val="false"/>
          <w:i w:val="false"/>
          <w:color w:val="000000"/>
          <w:sz w:val="24"/>
          <w:lang w:val="pl-Pl"/>
        </w:rPr>
        <w:t>7. Układ wydalniczy. Uczeń:</w:t>
      </w:r>
    </w:p>
    <w:p>
      <w:pPr>
        <w:spacing w:before="25" w:after="0"/>
        <w:ind w:left="0"/>
        <w:jc w:val="both"/>
        <w:textAlignment w:val="auto"/>
      </w:pPr>
      <w:r>
        <w:rPr>
          <w:rFonts w:ascii="Times New Roman"/>
          <w:b w:val="false"/>
          <w:i w:val="false"/>
          <w:color w:val="000000"/>
          <w:sz w:val="24"/>
          <w:lang w:val="pl-Pl"/>
        </w:rPr>
        <w:t>1) podaje przykłady substancji, które są wydalane z organizmu człowieka, oraz wymienia narządy biorące udział w wydalaniu;</w:t>
      </w:r>
    </w:p>
    <w:p>
      <w:pPr>
        <w:spacing w:before="25" w:after="0"/>
        <w:ind w:left="0"/>
        <w:jc w:val="both"/>
        <w:textAlignment w:val="auto"/>
      </w:pPr>
      <w:r>
        <w:rPr>
          <w:rFonts w:ascii="Times New Roman"/>
          <w:b w:val="false"/>
          <w:i w:val="false"/>
          <w:color w:val="000000"/>
          <w:sz w:val="24"/>
          <w:lang w:val="pl-Pl"/>
        </w:rPr>
        <w:t>2) opisuje budowę i funkcje głównych struktur układu wydalniczego (nerki, moczowody, pęcherz moczowy, cewka moczowa).</w:t>
      </w:r>
    </w:p>
    <w:p>
      <w:pPr>
        <w:spacing w:before="25" w:after="0"/>
        <w:ind w:left="0"/>
        <w:jc w:val="both"/>
        <w:textAlignment w:val="auto"/>
      </w:pPr>
      <w:r>
        <w:rPr>
          <w:rFonts w:ascii="Times New Roman"/>
          <w:b w:val="false"/>
          <w:i w:val="false"/>
          <w:color w:val="000000"/>
          <w:sz w:val="24"/>
          <w:lang w:val="pl-Pl"/>
        </w:rPr>
        <w:t>8. Układ nerwowy. Uczeń:</w:t>
      </w:r>
    </w:p>
    <w:p>
      <w:pPr>
        <w:spacing w:before="25" w:after="0"/>
        <w:ind w:left="0"/>
        <w:jc w:val="both"/>
        <w:textAlignment w:val="auto"/>
      </w:pPr>
      <w:r>
        <w:rPr>
          <w:rFonts w:ascii="Times New Roman"/>
          <w:b w:val="false"/>
          <w:i w:val="false"/>
          <w:color w:val="000000"/>
          <w:sz w:val="24"/>
          <w:lang w:val="pl-Pl"/>
        </w:rPr>
        <w:t>1) opisuje budowę i funkcje ośrodkowego i obwodowego układu nerwowego;</w:t>
      </w:r>
    </w:p>
    <w:p>
      <w:pPr>
        <w:spacing w:before="25" w:after="0"/>
        <w:ind w:left="0"/>
        <w:jc w:val="both"/>
        <w:textAlignment w:val="auto"/>
      </w:pPr>
      <w:r>
        <w:rPr>
          <w:rFonts w:ascii="Times New Roman"/>
          <w:b w:val="false"/>
          <w:i w:val="false"/>
          <w:color w:val="000000"/>
          <w:sz w:val="24"/>
          <w:lang w:val="pl-Pl"/>
        </w:rPr>
        <w:t>2) porównuje rolę współczulnego i przywspółczulnego układu nerwowego;</w:t>
      </w:r>
    </w:p>
    <w:p>
      <w:pPr>
        <w:spacing w:before="25" w:after="0"/>
        <w:ind w:left="0"/>
        <w:jc w:val="both"/>
        <w:textAlignment w:val="auto"/>
      </w:pPr>
      <w:r>
        <w:rPr>
          <w:rFonts w:ascii="Times New Roman"/>
          <w:b w:val="false"/>
          <w:i w:val="false"/>
          <w:color w:val="000000"/>
          <w:sz w:val="24"/>
          <w:lang w:val="pl-Pl"/>
        </w:rPr>
        <w:t>3) opisuje łuk odruchowy, wymienia, rodzaje odruchów oraz przedstawia rolę odruchów warunkowych w uczeniu się;</w:t>
      </w:r>
    </w:p>
    <w:p>
      <w:pPr>
        <w:spacing w:before="25" w:after="0"/>
        <w:ind w:left="0"/>
        <w:jc w:val="both"/>
        <w:textAlignment w:val="auto"/>
      </w:pPr>
      <w:r>
        <w:rPr>
          <w:rFonts w:ascii="Times New Roman"/>
          <w:b w:val="false"/>
          <w:i w:val="false"/>
          <w:color w:val="000000"/>
          <w:sz w:val="24"/>
          <w:lang w:val="pl-Pl"/>
        </w:rPr>
        <w:t>4) wymienia czynniki wywołujące stres oraz podaje przykłady pozytywnego ł negatywnego działania stresu;</w:t>
      </w:r>
    </w:p>
    <w:p>
      <w:pPr>
        <w:spacing w:before="25" w:after="0"/>
        <w:ind w:left="0"/>
        <w:jc w:val="both"/>
        <w:textAlignment w:val="auto"/>
      </w:pPr>
      <w:r>
        <w:rPr>
          <w:rFonts w:ascii="Times New Roman"/>
          <w:b w:val="false"/>
          <w:i w:val="false"/>
          <w:color w:val="000000"/>
          <w:sz w:val="24"/>
          <w:lang w:val="pl-Pl"/>
        </w:rPr>
        <w:t>5) przedstawia sposoby radzenia sobie ze stresem.</w:t>
      </w:r>
    </w:p>
    <w:p>
      <w:pPr>
        <w:spacing w:before="25" w:after="0"/>
        <w:ind w:left="0"/>
        <w:jc w:val="both"/>
        <w:textAlignment w:val="auto"/>
      </w:pPr>
      <w:r>
        <w:rPr>
          <w:rFonts w:ascii="Times New Roman"/>
          <w:b w:val="false"/>
          <w:i w:val="false"/>
          <w:color w:val="000000"/>
          <w:sz w:val="24"/>
          <w:lang w:val="pl-Pl"/>
        </w:rPr>
        <w:t>9. Narządy zmysłów. Uczeń:</w:t>
      </w:r>
    </w:p>
    <w:p>
      <w:pPr>
        <w:spacing w:before="25" w:after="0"/>
        <w:ind w:left="0"/>
        <w:jc w:val="both"/>
        <w:textAlignment w:val="auto"/>
      </w:pPr>
      <w:r>
        <w:rPr>
          <w:rFonts w:ascii="Times New Roman"/>
          <w:b w:val="false"/>
          <w:i w:val="false"/>
          <w:color w:val="000000"/>
          <w:sz w:val="24"/>
          <w:lang w:val="pl-Pl"/>
        </w:rPr>
        <w:t>1) przedstawia budowę oka i ucha oraz wyjaśnia sposób ich działania;</w:t>
      </w:r>
    </w:p>
    <w:p>
      <w:pPr>
        <w:spacing w:before="25" w:after="0"/>
        <w:ind w:left="0"/>
        <w:jc w:val="both"/>
        <w:textAlignment w:val="auto"/>
      </w:pPr>
      <w:r>
        <w:rPr>
          <w:rFonts w:ascii="Times New Roman"/>
          <w:b w:val="false"/>
          <w:i w:val="false"/>
          <w:color w:val="000000"/>
          <w:sz w:val="24"/>
          <w:lang w:val="pl-Pl"/>
        </w:rPr>
        <w:t>2) przedstawia rolę zmysłu równowagi, zmysłu smaku i zmysłu węchu i wskazuje lokalizację odpowiednich narządów i receptorów;</w:t>
      </w:r>
    </w:p>
    <w:p>
      <w:pPr>
        <w:spacing w:before="25" w:after="0"/>
        <w:ind w:left="0"/>
        <w:jc w:val="both"/>
        <w:textAlignment w:val="auto"/>
      </w:pPr>
      <w:r>
        <w:rPr>
          <w:rFonts w:ascii="Times New Roman"/>
          <w:b w:val="false"/>
          <w:i w:val="false"/>
          <w:color w:val="000000"/>
          <w:sz w:val="24"/>
          <w:lang w:val="pl-Pl"/>
        </w:rPr>
        <w:t>3) przedstawia przyczyny powstawania oraz sposób korygowania wad wzroku (krótkowzroczność, dalekowzroczność, astygmatyzm);</w:t>
      </w:r>
    </w:p>
    <w:p>
      <w:pPr>
        <w:spacing w:before="25" w:after="0"/>
        <w:ind w:left="0"/>
        <w:jc w:val="both"/>
        <w:textAlignment w:val="auto"/>
      </w:pPr>
      <w:r>
        <w:rPr>
          <w:rFonts w:ascii="Times New Roman"/>
          <w:b w:val="false"/>
          <w:i w:val="false"/>
          <w:color w:val="000000"/>
          <w:sz w:val="24"/>
          <w:lang w:val="pl-Pl"/>
        </w:rPr>
        <w:t>4) przedstawia wpływ hałasu na zdrowie człowieka;</w:t>
      </w:r>
    </w:p>
    <w:p>
      <w:pPr>
        <w:spacing w:before="25" w:after="0"/>
        <w:ind w:left="0"/>
        <w:jc w:val="both"/>
        <w:textAlignment w:val="auto"/>
      </w:pPr>
      <w:r>
        <w:rPr>
          <w:rFonts w:ascii="Times New Roman"/>
          <w:b w:val="false"/>
          <w:i w:val="false"/>
          <w:color w:val="000000"/>
          <w:sz w:val="24"/>
          <w:lang w:val="pl-Pl"/>
        </w:rPr>
        <w:t>5) przedstawia podstawowe zasady higieny narządów wzroku i słuchu.</w:t>
      </w:r>
    </w:p>
    <w:p>
      <w:pPr>
        <w:spacing w:before="25" w:after="0"/>
        <w:ind w:left="0"/>
        <w:jc w:val="both"/>
        <w:textAlignment w:val="auto"/>
      </w:pPr>
      <w:r>
        <w:rPr>
          <w:rFonts w:ascii="Times New Roman"/>
          <w:b w:val="false"/>
          <w:i w:val="false"/>
          <w:color w:val="000000"/>
          <w:sz w:val="24"/>
          <w:lang w:val="pl-Pl"/>
        </w:rPr>
        <w:t>10. Układ dokrewny. Uczeń:</w:t>
      </w:r>
    </w:p>
    <w:p>
      <w:pPr>
        <w:spacing w:before="25" w:after="0"/>
        <w:ind w:left="0"/>
        <w:jc w:val="both"/>
        <w:textAlignment w:val="auto"/>
      </w:pPr>
      <w:r>
        <w:rPr>
          <w:rFonts w:ascii="Times New Roman"/>
          <w:b w:val="false"/>
          <w:i w:val="false"/>
          <w:color w:val="000000"/>
          <w:sz w:val="24"/>
          <w:lang w:val="pl-Pl"/>
        </w:rPr>
        <w:t>1) wymienia gruczoły dokrewne, wskazuje ich lokalizację i przedstawia podstawową rolę w regulacji procesów życiowych;</w:t>
      </w:r>
    </w:p>
    <w:p>
      <w:pPr>
        <w:spacing w:before="25" w:after="0"/>
        <w:ind w:left="0"/>
        <w:jc w:val="both"/>
        <w:textAlignment w:val="auto"/>
      </w:pPr>
      <w:r>
        <w:rPr>
          <w:rFonts w:ascii="Times New Roman"/>
          <w:b w:val="false"/>
          <w:i w:val="false"/>
          <w:color w:val="000000"/>
          <w:sz w:val="24"/>
          <w:lang w:val="pl-Pl"/>
        </w:rPr>
        <w:t>2) przedstawia biologiczną rolę: hormonu wzrostu, tyroksyny, insuliny, adrenaliny, testosteronu, estrogenów;</w:t>
      </w:r>
    </w:p>
    <w:p>
      <w:pPr>
        <w:spacing w:before="25" w:after="0"/>
        <w:ind w:left="0"/>
        <w:jc w:val="both"/>
        <w:textAlignment w:val="auto"/>
      </w:pPr>
      <w:r>
        <w:rPr>
          <w:rFonts w:ascii="Times New Roman"/>
          <w:b w:val="false"/>
          <w:i w:val="false"/>
          <w:color w:val="000000"/>
          <w:sz w:val="24"/>
          <w:lang w:val="pl-Pl"/>
        </w:rPr>
        <w:t>3) przedstawia antagonistyczne działanie insuliny i glukagonu;</w:t>
      </w:r>
    </w:p>
    <w:p>
      <w:pPr>
        <w:spacing w:before="25" w:after="0"/>
        <w:ind w:left="0"/>
        <w:jc w:val="both"/>
        <w:textAlignment w:val="auto"/>
      </w:pPr>
      <w:r>
        <w:rPr>
          <w:rFonts w:ascii="Times New Roman"/>
          <w:b w:val="false"/>
          <w:i w:val="false"/>
          <w:color w:val="000000"/>
          <w:sz w:val="24"/>
          <w:lang w:val="pl-Pl"/>
        </w:rPr>
        <w:t>4) wyjaśnia, dlaczego nie należy bez konsultacji z lekarzem przyjmować środków lub leków hormonalnych (np. tabletek antykoncepcyjnych, sterydów).</w:t>
      </w:r>
    </w:p>
    <w:p>
      <w:pPr>
        <w:spacing w:before="25" w:after="0"/>
        <w:ind w:left="0"/>
        <w:jc w:val="both"/>
        <w:textAlignment w:val="auto"/>
      </w:pPr>
      <w:r>
        <w:rPr>
          <w:rFonts w:ascii="Times New Roman"/>
          <w:b w:val="false"/>
          <w:i w:val="false"/>
          <w:color w:val="000000"/>
          <w:sz w:val="24"/>
          <w:lang w:val="pl-Pl"/>
        </w:rPr>
        <w:t>11. Skóra. Uczeń:</w:t>
      </w:r>
    </w:p>
    <w:p>
      <w:pPr>
        <w:spacing w:before="25" w:after="0"/>
        <w:ind w:left="0"/>
        <w:jc w:val="both"/>
        <w:textAlignment w:val="auto"/>
      </w:pPr>
      <w:r>
        <w:rPr>
          <w:rFonts w:ascii="Times New Roman"/>
          <w:b w:val="false"/>
          <w:i w:val="false"/>
          <w:color w:val="000000"/>
          <w:sz w:val="24"/>
          <w:lang w:val="pl-Pl"/>
        </w:rPr>
        <w:t>1) podaje funkcje skóry, rozpoznaje elementy jej budowy (na schemacie, modelu, rysunku, według opisu itd.) oraz przedstawia jej cechy adaptacyjne do pełnienia funkcji ochronnej, zmysłowej (receptory bólu, dotyku, ciepła, zimna) i termoregulacyjnej;</w:t>
      </w:r>
    </w:p>
    <w:p>
      <w:pPr>
        <w:spacing w:before="25" w:after="0"/>
        <w:ind w:left="0"/>
        <w:jc w:val="both"/>
        <w:textAlignment w:val="auto"/>
      </w:pPr>
      <w:r>
        <w:rPr>
          <w:rFonts w:ascii="Times New Roman"/>
          <w:b w:val="false"/>
          <w:i w:val="false"/>
          <w:color w:val="000000"/>
          <w:sz w:val="24"/>
          <w:lang w:val="pl-Pl"/>
        </w:rPr>
        <w:t>2) opisuje stan zdrowej skóry oraz rozpoznaje niepokojące zmiany na skórze, które wymagają konsultacji lekarskiej.</w:t>
      </w:r>
    </w:p>
    <w:p>
      <w:pPr>
        <w:spacing w:before="25" w:after="0"/>
        <w:ind w:left="0"/>
        <w:jc w:val="both"/>
        <w:textAlignment w:val="auto"/>
      </w:pPr>
      <w:r>
        <w:rPr>
          <w:rFonts w:ascii="Times New Roman"/>
          <w:b w:val="false"/>
          <w:i w:val="false"/>
          <w:color w:val="000000"/>
          <w:sz w:val="24"/>
          <w:lang w:val="pl-Pl"/>
        </w:rPr>
        <w:t>12. Rozmnażanie i rozwój. Uczeń:</w:t>
      </w:r>
    </w:p>
    <w:p>
      <w:pPr>
        <w:spacing w:before="25" w:after="0"/>
        <w:ind w:left="0"/>
        <w:jc w:val="both"/>
        <w:textAlignment w:val="auto"/>
      </w:pPr>
      <w:r>
        <w:rPr>
          <w:rFonts w:ascii="Times New Roman"/>
          <w:b w:val="false"/>
          <w:i w:val="false"/>
          <w:color w:val="000000"/>
          <w:sz w:val="24"/>
          <w:lang w:val="pl-Pl"/>
        </w:rPr>
        <w:t>1) przedstawia budowę i funkcje narządów płciowych (męskich i żeńskich) oraz rolę gamet w procesie zapłodnienia;</w:t>
      </w:r>
    </w:p>
    <w:p>
      <w:pPr>
        <w:spacing w:before="25" w:after="0"/>
        <w:ind w:left="0"/>
        <w:jc w:val="both"/>
        <w:textAlignment w:val="auto"/>
      </w:pPr>
      <w:r>
        <w:rPr>
          <w:rFonts w:ascii="Times New Roman"/>
          <w:b w:val="false"/>
          <w:i w:val="false"/>
          <w:color w:val="000000"/>
          <w:sz w:val="24"/>
          <w:lang w:val="pl-Pl"/>
        </w:rPr>
        <w:t>2) opisuje etapy cyklu miesiączkowego kobiety;</w:t>
      </w:r>
    </w:p>
    <w:p>
      <w:pPr>
        <w:spacing w:before="25" w:after="0"/>
        <w:ind w:left="0"/>
        <w:jc w:val="both"/>
        <w:textAlignment w:val="auto"/>
      </w:pPr>
      <w:r>
        <w:rPr>
          <w:rFonts w:ascii="Times New Roman"/>
          <w:b w:val="false"/>
          <w:i w:val="false"/>
          <w:color w:val="000000"/>
          <w:sz w:val="24"/>
          <w:lang w:val="pl-Pl"/>
        </w:rPr>
        <w:t>3) przedstawia przebieg ciąży i wyjaśnia wpływ różnych czynników na prawidłowy rozwój zarodka i płodu;</w:t>
      </w:r>
    </w:p>
    <w:p>
      <w:pPr>
        <w:spacing w:before="25" w:after="0"/>
        <w:ind w:left="0"/>
        <w:jc w:val="both"/>
        <w:textAlignment w:val="auto"/>
      </w:pPr>
      <w:r>
        <w:rPr>
          <w:rFonts w:ascii="Times New Roman"/>
          <w:b w:val="false"/>
          <w:i w:val="false"/>
          <w:color w:val="000000"/>
          <w:sz w:val="24"/>
          <w:lang w:val="pl-Pl"/>
        </w:rPr>
        <w:t>4) przedstawia cechy i przebieg fizycznego, psychicznego i społecznego dojrzewania człowieka;</w:t>
      </w:r>
    </w:p>
    <w:p>
      <w:pPr>
        <w:spacing w:before="25" w:after="0"/>
        <w:ind w:left="0"/>
        <w:jc w:val="both"/>
        <w:textAlignment w:val="auto"/>
      </w:pPr>
      <w:r>
        <w:rPr>
          <w:rFonts w:ascii="Times New Roman"/>
          <w:b w:val="false"/>
          <w:i w:val="false"/>
          <w:color w:val="000000"/>
          <w:sz w:val="24"/>
          <w:lang w:val="pl-Pl"/>
        </w:rPr>
        <w:t>5) przedstawia podstawowe zasady profilaktyki chorób przenoszonych drogą płciową.</w:t>
      </w:r>
    </w:p>
    <w:p>
      <w:pPr>
        <w:spacing w:before="25" w:after="0"/>
        <w:ind w:left="0"/>
        <w:jc w:val="both"/>
        <w:textAlignment w:val="auto"/>
      </w:pPr>
      <w:r>
        <w:rPr>
          <w:rFonts w:ascii="Times New Roman"/>
          <w:b w:val="false"/>
          <w:i w:val="false"/>
          <w:color w:val="000000"/>
          <w:sz w:val="24"/>
          <w:lang w:val="pl-Pl"/>
        </w:rPr>
        <w:t>VII. Stan zdrowia i choroby. Uczeń:</w:t>
      </w:r>
    </w:p>
    <w:p>
      <w:pPr>
        <w:spacing w:before="25" w:after="0"/>
        <w:ind w:left="0"/>
        <w:jc w:val="both"/>
        <w:textAlignment w:val="auto"/>
      </w:pPr>
      <w:r>
        <w:rPr>
          <w:rFonts w:ascii="Times New Roman"/>
          <w:b w:val="false"/>
          <w:i w:val="false"/>
          <w:color w:val="000000"/>
          <w:sz w:val="24"/>
          <w:lang w:val="pl-Pl"/>
        </w:rPr>
        <w:t>1) przedstawia znaczenie pojęć "zdrowie" i "choroba" (zdrowie jako stan równowagi środowiska wewnętrznego organizmu, zdrowie fizyczne, psychiczne i społeczne; choroba jako zaburzenie tego stanu);</w:t>
      </w:r>
    </w:p>
    <w:p>
      <w:pPr>
        <w:spacing w:before="25" w:after="0"/>
        <w:ind w:left="0"/>
        <w:jc w:val="both"/>
        <w:textAlignment w:val="auto"/>
      </w:pPr>
      <w:r>
        <w:rPr>
          <w:rFonts w:ascii="Times New Roman"/>
          <w:b w:val="false"/>
          <w:i w:val="false"/>
          <w:color w:val="000000"/>
          <w:sz w:val="24"/>
          <w:lang w:val="pl-Pl"/>
        </w:rPr>
        <w:t>2) przedstawia negatywny wpływ na zdrowie człowieka niektórych substancji psychoaktywnych (tytoń, alkohol), narkotyków i środków dopingujących oraz nadużywania kofeiny i niektórych leków (zwłaszcza oddziałujących na psychikę);</w:t>
      </w:r>
    </w:p>
    <w:p>
      <w:pPr>
        <w:spacing w:before="25" w:after="0"/>
        <w:ind w:left="0"/>
        <w:jc w:val="both"/>
        <w:textAlignment w:val="auto"/>
      </w:pPr>
      <w:r>
        <w:rPr>
          <w:rFonts w:ascii="Times New Roman"/>
          <w:b w:val="false"/>
          <w:i w:val="false"/>
          <w:color w:val="000000"/>
          <w:sz w:val="24"/>
          <w:lang w:val="pl-Pl"/>
        </w:rPr>
        <w:t>3) wymienia najważniejsze choroby człowieka wywoływane przez wirusy, bakterie, protisty i pasożyty zwierzęce oraz przedstawia zasady profilaktyki tych chorób; w szczególności przedstawia drogi zakażenia się wirusami HIV, HBV i HCV oraz HPV, zasady profilaktyki chorób wywoływanych przez te wirusy oraz przewiduje indywidualne i społeczne skutki zakażenia;</w:t>
      </w:r>
    </w:p>
    <w:p>
      <w:pPr>
        <w:spacing w:before="25" w:after="0"/>
        <w:ind w:left="0"/>
        <w:jc w:val="both"/>
        <w:textAlignment w:val="auto"/>
      </w:pPr>
      <w:r>
        <w:rPr>
          <w:rFonts w:ascii="Times New Roman"/>
          <w:b w:val="false"/>
          <w:i w:val="false"/>
          <w:color w:val="000000"/>
          <w:sz w:val="24"/>
          <w:lang w:val="pl-Pl"/>
        </w:rPr>
        <w:t>4) przedstawia czynniki sprzyjające rozwojowi choroby nowotworowej (np. niewłaściwa dieta, tryb życia, substancje psychoaktywne, promieniowanie UV) oraz podaje przykłady takich chorób;</w:t>
      </w:r>
    </w:p>
    <w:p>
      <w:pPr>
        <w:spacing w:before="25" w:after="0"/>
        <w:ind w:left="0"/>
        <w:jc w:val="both"/>
        <w:textAlignment w:val="auto"/>
      </w:pPr>
      <w:r>
        <w:rPr>
          <w:rFonts w:ascii="Times New Roman"/>
          <w:b w:val="false"/>
          <w:i w:val="false"/>
          <w:color w:val="000000"/>
          <w:sz w:val="24"/>
          <w:lang w:val="pl-Pl"/>
        </w:rPr>
        <w:t>5) przedstawia podstawowe zasady profilaktyki chorób nowotworowych;</w:t>
      </w:r>
    </w:p>
    <w:p>
      <w:pPr>
        <w:spacing w:before="25" w:after="0"/>
        <w:ind w:left="0"/>
        <w:jc w:val="both"/>
        <w:textAlignment w:val="auto"/>
      </w:pPr>
      <w:r>
        <w:rPr>
          <w:rFonts w:ascii="Times New Roman"/>
          <w:b w:val="false"/>
          <w:i w:val="false"/>
          <w:color w:val="000000"/>
          <w:sz w:val="24"/>
          <w:lang w:val="pl-Pl"/>
        </w:rPr>
        <w:t>6) uzasadnia konieczność okresowego wykonywania podstawowych badań kontrolnych (np. badania stomatologiczne, podstawowe badania kiwi i moczu, pomiar pulsu i ciśnienia krwi);</w:t>
      </w:r>
    </w:p>
    <w:p>
      <w:pPr>
        <w:spacing w:before="25" w:after="0"/>
        <w:ind w:left="0"/>
        <w:jc w:val="both"/>
        <w:textAlignment w:val="auto"/>
      </w:pPr>
      <w:r>
        <w:rPr>
          <w:rFonts w:ascii="Times New Roman"/>
          <w:b w:val="false"/>
          <w:i w:val="false"/>
          <w:color w:val="000000"/>
          <w:sz w:val="24"/>
          <w:lang w:val="pl-Pl"/>
        </w:rPr>
        <w:t>7) analizuje informacje dołączane do leków oraz wyjaśnia, dlaczego nie należy bez wyraźnej potrzeby przyjmować leków ogólnodostępnych oraz dlaczego antybiotyki i inne leki należy stosować zgodnie ł zaleceniem lekarza (dawka, godziny przyjmowania leku i długość kuracji);</w:t>
      </w:r>
    </w:p>
    <w:p>
      <w:pPr>
        <w:spacing w:before="25" w:after="0"/>
        <w:ind w:left="0"/>
        <w:jc w:val="both"/>
        <w:textAlignment w:val="auto"/>
      </w:pPr>
      <w:r>
        <w:rPr>
          <w:rFonts w:ascii="Times New Roman"/>
          <w:b w:val="false"/>
          <w:i w:val="false"/>
          <w:color w:val="000000"/>
          <w:sz w:val="24"/>
          <w:lang w:val="pl-Pl"/>
        </w:rPr>
        <w:t>8) przedstawia podstawowe zasady higieny;</w:t>
      </w:r>
    </w:p>
    <w:p>
      <w:pPr>
        <w:spacing w:before="25" w:after="0"/>
        <w:ind w:left="0"/>
        <w:jc w:val="both"/>
        <w:textAlignment w:val="auto"/>
      </w:pPr>
      <w:r>
        <w:rPr>
          <w:rFonts w:ascii="Times New Roman"/>
          <w:b w:val="false"/>
          <w:i w:val="false"/>
          <w:color w:val="000000"/>
          <w:sz w:val="24"/>
          <w:lang w:val="pl-Pl"/>
        </w:rPr>
        <w:t>9) analizuje związek pomiędzy prawidłowym wysypianiem się a funkcjonowaniem organizmu, w szczególności wpływ na procesy uczenia się i zapamiętywania oraz odporność organizmu.</w:t>
      </w:r>
    </w:p>
    <w:p>
      <w:pPr>
        <w:spacing w:before="25" w:after="0"/>
        <w:ind w:left="0"/>
        <w:jc w:val="both"/>
        <w:textAlignment w:val="auto"/>
      </w:pPr>
      <w:r>
        <w:rPr>
          <w:rFonts w:ascii="Times New Roman"/>
          <w:b w:val="false"/>
          <w:i w:val="false"/>
          <w:color w:val="000000"/>
          <w:sz w:val="24"/>
          <w:lang w:val="pl-Pl"/>
        </w:rPr>
        <w:t>VIII. Genetyka. Uczeń:</w:t>
      </w:r>
    </w:p>
    <w:p>
      <w:pPr>
        <w:spacing w:before="25" w:after="0"/>
        <w:ind w:left="0"/>
        <w:jc w:val="both"/>
        <w:textAlignment w:val="auto"/>
      </w:pPr>
      <w:r>
        <w:rPr>
          <w:rFonts w:ascii="Times New Roman"/>
          <w:b w:val="false"/>
          <w:i w:val="false"/>
          <w:color w:val="000000"/>
          <w:sz w:val="24"/>
          <w:lang w:val="pl-Pl"/>
        </w:rPr>
        <w:t>1) przedstawia znaczenie biologiczne mitozy i mejozy, rozróżnia komórki haploidalne i diploidalne, opisuje budowę chromosomu (chromatydy, centromer), rozróżnia autosomy i chromosomy płci;</w:t>
      </w:r>
    </w:p>
    <w:p>
      <w:pPr>
        <w:spacing w:before="25" w:after="0"/>
        <w:ind w:left="0"/>
        <w:jc w:val="both"/>
        <w:textAlignment w:val="auto"/>
      </w:pPr>
      <w:r>
        <w:rPr>
          <w:rFonts w:ascii="Times New Roman"/>
          <w:b w:val="false"/>
          <w:i w:val="false"/>
          <w:color w:val="000000"/>
          <w:sz w:val="24"/>
          <w:lang w:val="pl-Pl"/>
        </w:rPr>
        <w:t>2) przedstawia strukturę podwójnej helisy DNA i wykazuje jej rolę w przechowywaniu informacji genetycznej i powielaniu (replikacji) DNA;</w:t>
      </w:r>
    </w:p>
    <w:p>
      <w:pPr>
        <w:spacing w:before="25" w:after="0"/>
        <w:ind w:left="0"/>
        <w:jc w:val="both"/>
        <w:textAlignment w:val="auto"/>
      </w:pPr>
      <w:r>
        <w:rPr>
          <w:rFonts w:ascii="Times New Roman"/>
          <w:b w:val="false"/>
          <w:i w:val="false"/>
          <w:color w:val="000000"/>
          <w:sz w:val="24"/>
          <w:lang w:val="pl-Pl"/>
        </w:rPr>
        <w:t>3) przedstawia sposób zapisywania i odczytywania informacji genetycznej (kolejność nukleotydów w DNA, kod genetyczny); wyjaśnia różnicę pomiędzy informacją genetyczną a kodem genetycznym;</w:t>
      </w:r>
    </w:p>
    <w:p>
      <w:pPr>
        <w:spacing w:before="25" w:after="0"/>
        <w:ind w:left="0"/>
        <w:jc w:val="both"/>
        <w:textAlignment w:val="auto"/>
      </w:pPr>
      <w:r>
        <w:rPr>
          <w:rFonts w:ascii="Times New Roman"/>
          <w:b w:val="false"/>
          <w:i w:val="false"/>
          <w:color w:val="000000"/>
          <w:sz w:val="24"/>
          <w:lang w:val="pl-Pl"/>
        </w:rPr>
        <w:t>4) przedstawia zależność pomiędzy genem a cechą;</w:t>
      </w:r>
    </w:p>
    <w:p>
      <w:pPr>
        <w:spacing w:before="25" w:after="0"/>
        <w:ind w:left="0"/>
        <w:jc w:val="both"/>
        <w:textAlignment w:val="auto"/>
      </w:pPr>
      <w:r>
        <w:rPr>
          <w:rFonts w:ascii="Times New Roman"/>
          <w:b w:val="false"/>
          <w:i w:val="false"/>
          <w:color w:val="000000"/>
          <w:sz w:val="24"/>
          <w:lang w:val="pl-Pl"/>
        </w:rPr>
        <w:t>5) przedstawia dziedziczenie cech jednogenowych, posługując się podstawowymi pojęciami genetyki (fenotyp, genotyp, gen, allel, homozygota, heterozygota, dominacja, recesywność);</w:t>
      </w:r>
    </w:p>
    <w:p>
      <w:pPr>
        <w:spacing w:before="25" w:after="0"/>
        <w:ind w:left="0"/>
        <w:jc w:val="both"/>
        <w:textAlignment w:val="auto"/>
      </w:pPr>
      <w:r>
        <w:rPr>
          <w:rFonts w:ascii="Times New Roman"/>
          <w:b w:val="false"/>
          <w:i w:val="false"/>
          <w:color w:val="000000"/>
          <w:sz w:val="24"/>
          <w:lang w:val="pl-Pl"/>
        </w:rPr>
        <w:t>6) wyjaśnia dziedziczenie grup krwi człowieka (układ AB0, czynnik Rh);</w:t>
      </w:r>
    </w:p>
    <w:p>
      <w:pPr>
        <w:spacing w:before="25" w:after="0"/>
        <w:ind w:left="0"/>
        <w:jc w:val="both"/>
        <w:textAlignment w:val="auto"/>
      </w:pPr>
      <w:r>
        <w:rPr>
          <w:rFonts w:ascii="Times New Roman"/>
          <w:b w:val="false"/>
          <w:i w:val="false"/>
          <w:color w:val="000000"/>
          <w:sz w:val="24"/>
          <w:lang w:val="pl-Pl"/>
        </w:rPr>
        <w:t>7) przedstawia dziedziczenie płci u człowieka i podaje przykłady cech człowieka sprzężonych z płcią (hemofilia, daltonizm);</w:t>
      </w:r>
    </w:p>
    <w:p>
      <w:pPr>
        <w:spacing w:before="25" w:after="0"/>
        <w:ind w:left="0"/>
        <w:jc w:val="both"/>
        <w:textAlignment w:val="auto"/>
      </w:pPr>
      <w:r>
        <w:rPr>
          <w:rFonts w:ascii="Times New Roman"/>
          <w:b w:val="false"/>
          <w:i w:val="false"/>
          <w:color w:val="000000"/>
          <w:sz w:val="24"/>
          <w:lang w:val="pl-Pl"/>
        </w:rPr>
        <w:t>8) podaje ogólną definicję mutacji oraz wymienia przyczyny ich wystąpienia (mutacje spontaniczne i wywołane przez czynniki mutagenne); podaje przykłady czynników mutagennych;</w:t>
      </w:r>
    </w:p>
    <w:p>
      <w:pPr>
        <w:spacing w:before="25" w:after="0"/>
        <w:ind w:left="0"/>
        <w:jc w:val="both"/>
        <w:textAlignment w:val="auto"/>
      </w:pPr>
      <w:r>
        <w:rPr>
          <w:rFonts w:ascii="Times New Roman"/>
          <w:b w:val="false"/>
          <w:i w:val="false"/>
          <w:color w:val="000000"/>
          <w:sz w:val="24"/>
          <w:lang w:val="pl-Pl"/>
        </w:rPr>
        <w:t>9) rozróżnia mutacje genowe (punktowe) i chromosomowe oraz podaje przykłady chorób człowieka warunkowanych takimi mutacjami (mukowiscydoza, zespół Downa).</w:t>
      </w:r>
    </w:p>
    <w:p>
      <w:pPr>
        <w:spacing w:before="25" w:after="0"/>
        <w:ind w:left="0"/>
        <w:jc w:val="both"/>
        <w:textAlignment w:val="auto"/>
      </w:pPr>
      <w:r>
        <w:rPr>
          <w:rFonts w:ascii="Times New Roman"/>
          <w:b w:val="false"/>
          <w:i w:val="false"/>
          <w:color w:val="000000"/>
          <w:sz w:val="24"/>
          <w:lang w:val="pl-Pl"/>
        </w:rPr>
        <w:t>IX. Ewolucja życia. Uczeń:</w:t>
      </w:r>
    </w:p>
    <w:p>
      <w:pPr>
        <w:spacing w:before="25" w:after="0"/>
        <w:ind w:left="0"/>
        <w:jc w:val="both"/>
        <w:textAlignment w:val="auto"/>
      </w:pPr>
      <w:r>
        <w:rPr>
          <w:rFonts w:ascii="Times New Roman"/>
          <w:b w:val="false"/>
          <w:i w:val="false"/>
          <w:color w:val="000000"/>
          <w:sz w:val="24"/>
          <w:lang w:val="pl-Pl"/>
        </w:rPr>
        <w:t>1) wyjaśnia pojęcie ewolucji organizmów i przedstawia źródła wiedzy o jej przebiegu;</w:t>
      </w:r>
    </w:p>
    <w:p>
      <w:pPr>
        <w:spacing w:before="25" w:after="0"/>
        <w:ind w:left="0"/>
        <w:jc w:val="both"/>
        <w:textAlignment w:val="auto"/>
      </w:pPr>
      <w:r>
        <w:rPr>
          <w:rFonts w:ascii="Times New Roman"/>
          <w:b w:val="false"/>
          <w:i w:val="false"/>
          <w:color w:val="000000"/>
          <w:sz w:val="24"/>
          <w:lang w:val="pl-Pl"/>
        </w:rPr>
        <w:t>2) wyjaśnia na odpowiednich przykładach, na czym polega dobór naturalny i sztuczny, oraz podaje różnice między nimi;</w:t>
      </w:r>
    </w:p>
    <w:p>
      <w:pPr>
        <w:spacing w:before="25" w:after="0"/>
        <w:ind w:left="0"/>
        <w:jc w:val="both"/>
        <w:textAlignment w:val="auto"/>
      </w:pPr>
      <w:r>
        <w:rPr>
          <w:rFonts w:ascii="Times New Roman"/>
          <w:b w:val="false"/>
          <w:i w:val="false"/>
          <w:color w:val="000000"/>
          <w:sz w:val="24"/>
          <w:lang w:val="pl-Pl"/>
        </w:rPr>
        <w:t>3) przedstawia podobieństwa i różnice między człowiekiem a innymi naczelnymi jako wynik procesów ewolucyjnych.</w:t>
      </w:r>
    </w:p>
    <w:p>
      <w:pPr>
        <w:spacing w:before="25" w:after="0"/>
        <w:ind w:left="0"/>
        <w:jc w:val="both"/>
        <w:textAlignment w:val="auto"/>
      </w:pPr>
      <w:r>
        <w:rPr>
          <w:rFonts w:ascii="Times New Roman"/>
          <w:b w:val="false"/>
          <w:i w:val="false"/>
          <w:color w:val="000000"/>
          <w:sz w:val="24"/>
          <w:lang w:val="pl-Pl"/>
        </w:rPr>
        <w:t>X. Globalne i lokalne problemy środowiska. Uczeń:</w:t>
      </w:r>
    </w:p>
    <w:p>
      <w:pPr>
        <w:spacing w:before="25" w:after="0"/>
        <w:ind w:left="0"/>
        <w:jc w:val="both"/>
        <w:textAlignment w:val="auto"/>
      </w:pPr>
      <w:r>
        <w:rPr>
          <w:rFonts w:ascii="Times New Roman"/>
          <w:b w:val="false"/>
          <w:i w:val="false"/>
          <w:color w:val="000000"/>
          <w:sz w:val="24"/>
          <w:lang w:val="pl-Pl"/>
        </w:rPr>
        <w:t>1) przedstawia przyczyny i analizuje skutki globalnego ocieplenia klimatu;</w:t>
      </w:r>
    </w:p>
    <w:p>
      <w:pPr>
        <w:spacing w:before="25" w:after="0"/>
        <w:ind w:left="0"/>
        <w:jc w:val="both"/>
        <w:textAlignment w:val="auto"/>
      </w:pPr>
      <w:r>
        <w:rPr>
          <w:rFonts w:ascii="Times New Roman"/>
          <w:b w:val="false"/>
          <w:i w:val="false"/>
          <w:color w:val="000000"/>
          <w:sz w:val="24"/>
          <w:lang w:val="pl-Pl"/>
        </w:rPr>
        <w:t>2) uzasadnia konieczność segregowania odpadów w gospodarstwie domowym oraz konieczność specjalnego postępowania ze zużytymi bateriami, świetlówkami, przeterminowanymi lekami;</w:t>
      </w:r>
    </w:p>
    <w:p>
      <w:pPr>
        <w:spacing w:before="25" w:after="0"/>
        <w:ind w:left="0"/>
        <w:jc w:val="both"/>
        <w:textAlignment w:val="auto"/>
      </w:pPr>
      <w:r>
        <w:rPr>
          <w:rFonts w:ascii="Times New Roman"/>
          <w:b w:val="false"/>
          <w:i w:val="false"/>
          <w:color w:val="000000"/>
          <w:sz w:val="24"/>
          <w:lang w:val="pl-Pl"/>
        </w:rPr>
        <w:t>3) proponuje działania ograniczające zużycie wody i energii elektrycznej oraz wytwarzanie odpadów w gospodarstwach domowych.</w:t>
      </w:r>
    </w:p>
    <w:p>
      <w:pPr>
        <w:spacing w:before="25" w:after="0"/>
        <w:ind w:left="0"/>
        <w:jc w:val="both"/>
        <w:textAlignment w:val="auto"/>
      </w:pPr>
      <w:r>
        <w:rPr>
          <w:rFonts w:ascii="Times New Roman"/>
          <w:b w:val="false"/>
          <w:i w:val="false"/>
          <w:color w:val="000000"/>
          <w:sz w:val="24"/>
          <w:lang w:val="pl-Pl"/>
        </w:rPr>
        <w:t>Zalecane doświadczenia i obserwacje.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planuje i przeprowadza doświadczenie:</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wykazujące, że podczas fermentacji drożdże wydzielają dwutlenek węgla,</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sprawdzające wpływ wybranego czynnika na proces kiełkowania nasion,</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wykazujące rolę składników chemicznych kości,</w:t>
      </w:r>
    </w:p>
    <w:p>
      <w:pPr>
        <w:spacing w:after="0"/>
        <w:ind w:left="373"/>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sprawdzające gęstość rozmieszczenia receptorów w skórze różnych części ciała,</w:t>
      </w:r>
    </w:p>
    <w:p>
      <w:pPr>
        <w:spacing w:after="0"/>
        <w:ind w:left="373"/>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sprawdzające obecność skrobi w produktach spożywczych;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dokonuje obserwacji:</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mikroskopowych preparatów trwałych (np. tkanki zwierzęce, organizmy jednokomórkowe) i świeżych (np. skórka liścia spichrzowego cebuli, miąższ pomidora, liść moczarki kanadyjskiej, glony, pierwotniaki),</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zmian tętna i ciśnienia krwi podczas spoczynku i wysiłku fizycznego,</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wykazujących obecność plamki ślepej na siatkówce oka,</w:t>
      </w:r>
    </w:p>
    <w:p>
      <w:pPr>
        <w:spacing w:after="0"/>
        <w:ind w:left="373"/>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terenie przedstawicieli pospolitych gatunków roślin i zwierząt,</w:t>
      </w:r>
    </w:p>
    <w:p>
      <w:pPr>
        <w:spacing w:after="0"/>
        <w:ind w:left="373"/>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terenie obserwacji liczebności, rozmieszczenia i zagęszczenia wybranego gatunku rośliny zielnej.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BIOLOGIA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Poszukiwanie, wykorzystanie i tworzenie informacji.</w:t>
      </w:r>
    </w:p>
    <w:p>
      <w:pPr>
        <w:spacing w:before="25" w:after="0"/>
        <w:ind w:left="0"/>
        <w:jc w:val="both"/>
        <w:textAlignment w:val="auto"/>
      </w:pPr>
      <w:r>
        <w:rPr>
          <w:rFonts w:ascii="Times New Roman"/>
          <w:b w:val="false"/>
          <w:i w:val="false"/>
          <w:color w:val="000000"/>
          <w:sz w:val="24"/>
          <w:lang w:val="pl-Pl"/>
        </w:rPr>
        <w:t>Uczeń odbiera, analizuje i ocenia informacje pochodzące z różnych źródeł, ze szczególnym uwzględnieniem prasy, mediów i Internetu.</w:t>
      </w:r>
    </w:p>
    <w:p>
      <w:pPr>
        <w:spacing w:before="25" w:after="0"/>
        <w:ind w:left="0"/>
        <w:jc w:val="both"/>
        <w:textAlignment w:val="auto"/>
      </w:pPr>
      <w:r>
        <w:rPr>
          <w:rFonts w:ascii="Times New Roman"/>
          <w:b w:val="false"/>
          <w:i w:val="false"/>
          <w:color w:val="000000"/>
          <w:sz w:val="24"/>
          <w:lang w:val="pl-Pl"/>
        </w:rPr>
        <w:t>II. Rozumowanie i argumentacja.</w:t>
      </w:r>
    </w:p>
    <w:p>
      <w:pPr>
        <w:spacing w:before="25" w:after="0"/>
        <w:ind w:left="0"/>
        <w:jc w:val="both"/>
        <w:textAlignment w:val="auto"/>
      </w:pPr>
      <w:r>
        <w:rPr>
          <w:rFonts w:ascii="Times New Roman"/>
          <w:b w:val="false"/>
          <w:i w:val="false"/>
          <w:color w:val="000000"/>
          <w:sz w:val="24"/>
          <w:lang w:val="pl-Pl"/>
        </w:rPr>
        <w:t>Uczeń interpretuje informacje i wyjaśnia zależności przyczynowo-skutkowe między faktami, formułuje wnioski, ocenia i wyraża opinie na temat omawianych zagadnień współczesnej biologii, zagadnień ekologicznych i środowiskowych.</w:t>
      </w:r>
    </w:p>
    <w:p>
      <w:pPr>
        <w:spacing w:before="25" w:after="0"/>
        <w:ind w:left="0"/>
        <w:jc w:val="both"/>
        <w:textAlignment w:val="auto"/>
      </w:pPr>
      <w:r>
        <w:rPr>
          <w:rFonts w:ascii="Times New Roman"/>
          <w:b w:val="false"/>
          <w:i w:val="false"/>
          <w:color w:val="000000"/>
          <w:sz w:val="24"/>
          <w:lang w:val="pl-Pl"/>
        </w:rPr>
        <w:t>III. Postawa wobec przyrody i środowiska,</w:t>
      </w:r>
    </w:p>
    <w:p>
      <w:pPr>
        <w:spacing w:before="25" w:after="0"/>
        <w:ind w:left="0"/>
        <w:jc w:val="both"/>
        <w:textAlignment w:val="auto"/>
      </w:pPr>
      <w:r>
        <w:rPr>
          <w:rFonts w:ascii="Times New Roman"/>
          <w:b w:val="false"/>
          <w:i w:val="false"/>
          <w:color w:val="000000"/>
          <w:sz w:val="24"/>
          <w:lang w:val="pl-Pl"/>
        </w:rPr>
        <w:t>Uczeń rozumie znaczenie i konieczność ochrony przyrody; prezentuje postawę szacunku wobec siebie i wszystkich istot żywych; opisuje postawę i zachowanie człowieka odpowiedzialnie korzystającego z dóbr przyrody.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Biotechnologia i inżynieria genetyczna. Uczeń:</w:t>
      </w:r>
    </w:p>
    <w:p>
      <w:pPr>
        <w:spacing w:before="25" w:after="0"/>
        <w:ind w:left="373"/>
        <w:jc w:val="both"/>
        <w:textAlignment w:val="auto"/>
      </w:pPr>
      <w:r>
        <w:rPr>
          <w:rFonts w:ascii="Times New Roman"/>
          <w:b w:val="false"/>
          <w:i w:val="false"/>
          <w:color w:val="000000"/>
          <w:sz w:val="24"/>
          <w:lang w:val="pl-Pl"/>
        </w:rPr>
        <w:t>1) przedstawia znaczenie biotechnologii tradycyjnej w życiu człowieka oraz podaje przykłady produktów uzyskiwanych jej metodami (np. wino, piwo, sery);</w:t>
      </w:r>
    </w:p>
    <w:p>
      <w:pPr>
        <w:spacing w:before="25" w:after="0"/>
        <w:ind w:left="373"/>
        <w:jc w:val="both"/>
        <w:textAlignment w:val="auto"/>
      </w:pPr>
      <w:r>
        <w:rPr>
          <w:rFonts w:ascii="Times New Roman"/>
          <w:b w:val="false"/>
          <w:i w:val="false"/>
          <w:color w:val="000000"/>
          <w:sz w:val="24"/>
          <w:lang w:val="pl-Pl"/>
        </w:rPr>
        <w:t>2) wyjaśnia, czym zajmuje się inżynieria genetyczna, oraz podaje przykłady jej zastosowania; wyjaśnia, co to jest "organizm genetycznie zmodyfikowany (GMO)" i "produkt GMO";</w:t>
      </w:r>
    </w:p>
    <w:p>
      <w:pPr>
        <w:spacing w:before="25" w:after="0"/>
        <w:ind w:left="373"/>
        <w:jc w:val="both"/>
        <w:textAlignment w:val="auto"/>
      </w:pPr>
      <w:r>
        <w:rPr>
          <w:rFonts w:ascii="Times New Roman"/>
          <w:b w:val="false"/>
          <w:i w:val="false"/>
          <w:color w:val="000000"/>
          <w:sz w:val="24"/>
          <w:lang w:val="pl-Pl"/>
        </w:rPr>
        <w:t>3) przedstawia korzyści dla człowieka wynikające z wprowadzania obcych genów do mikroorganizmów oraz podaje przykłady produktów otrzymywanych z wykorzystaniem transformowanych mikroorganizmów;</w:t>
      </w:r>
    </w:p>
    <w:p>
      <w:pPr>
        <w:spacing w:before="25" w:after="0"/>
        <w:ind w:left="373"/>
        <w:jc w:val="both"/>
        <w:textAlignment w:val="auto"/>
      </w:pPr>
      <w:r>
        <w:rPr>
          <w:rFonts w:ascii="Times New Roman"/>
          <w:b w:val="false"/>
          <w:i w:val="false"/>
          <w:color w:val="000000"/>
          <w:sz w:val="24"/>
          <w:lang w:val="pl-Pl"/>
        </w:rPr>
        <w:t>4) przedstawia potencjalne korzyści i zagrożenia płynące ze stosowania roślin transgenicznych w rolnictwie oraz transgenicznych zwierząt w badaniach laboratoryjnych i dla celów przemysłowych;</w:t>
      </w:r>
    </w:p>
    <w:p>
      <w:pPr>
        <w:spacing w:before="25" w:after="0"/>
        <w:ind w:left="373"/>
        <w:jc w:val="both"/>
        <w:textAlignment w:val="auto"/>
      </w:pPr>
      <w:r>
        <w:rPr>
          <w:rFonts w:ascii="Times New Roman"/>
          <w:b w:val="false"/>
          <w:i w:val="false"/>
          <w:color w:val="000000"/>
          <w:sz w:val="24"/>
          <w:lang w:val="pl-Pl"/>
        </w:rPr>
        <w:t>5) opisuje klonowanie ssaków;</w:t>
      </w:r>
    </w:p>
    <w:p>
      <w:pPr>
        <w:spacing w:before="25" w:after="0"/>
        <w:ind w:left="373"/>
        <w:jc w:val="both"/>
        <w:textAlignment w:val="auto"/>
      </w:pPr>
      <w:r>
        <w:rPr>
          <w:rFonts w:ascii="Times New Roman"/>
          <w:b w:val="false"/>
          <w:i w:val="false"/>
          <w:color w:val="000000"/>
          <w:sz w:val="24"/>
          <w:lang w:val="pl-Pl"/>
        </w:rPr>
        <w:t>6) podaje przykłady wykorzystania badań nad DNA (sądownictwo, medycyna, nauka);</w:t>
      </w:r>
    </w:p>
    <w:p>
      <w:pPr>
        <w:spacing w:before="25" w:after="0"/>
        <w:ind w:left="373"/>
        <w:jc w:val="both"/>
        <w:textAlignment w:val="auto"/>
      </w:pPr>
      <w:r>
        <w:rPr>
          <w:rFonts w:ascii="Times New Roman"/>
          <w:b w:val="false"/>
          <w:i w:val="false"/>
          <w:color w:val="000000"/>
          <w:sz w:val="24"/>
          <w:lang w:val="pl-Pl"/>
        </w:rPr>
        <w:t>7) wyjaśnia, na czym polega poradnictwo genetyczne, oraz wymienia sytuacje, w których warto skorzystać z poradnictwa genetycznego i przeprowadzenia badań DNA;</w:t>
      </w:r>
    </w:p>
    <w:p>
      <w:pPr>
        <w:spacing w:before="25" w:after="0"/>
        <w:ind w:left="373"/>
        <w:jc w:val="both"/>
        <w:textAlignment w:val="auto"/>
      </w:pPr>
      <w:r>
        <w:rPr>
          <w:rFonts w:ascii="Times New Roman"/>
          <w:b w:val="false"/>
          <w:i w:val="false"/>
          <w:color w:val="000000"/>
          <w:sz w:val="24"/>
          <w:lang w:val="pl-Pl"/>
        </w:rPr>
        <w:t>8) wyjaśnia istotę terapii genowej.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Różnorodność biologiczna i jej zagrożenia. Uczeń:</w:t>
      </w:r>
    </w:p>
    <w:p>
      <w:pPr>
        <w:spacing w:before="25" w:after="0"/>
        <w:ind w:left="373"/>
        <w:jc w:val="both"/>
        <w:textAlignment w:val="auto"/>
      </w:pPr>
      <w:r>
        <w:rPr>
          <w:rFonts w:ascii="Times New Roman"/>
          <w:b w:val="false"/>
          <w:i w:val="false"/>
          <w:color w:val="000000"/>
          <w:sz w:val="24"/>
          <w:lang w:val="pl-Pl"/>
        </w:rPr>
        <w:t>1) opisuje różnorodność biologiczną na poziomie genetycznym, gatunkowym i ekosystemowym; wskazuje przyczyny spadku różnorodności genetycznej, wymierania gatunków, zanikania siedlisk i ekosystemów;</w:t>
      </w:r>
    </w:p>
    <w:p>
      <w:pPr>
        <w:spacing w:before="25" w:after="0"/>
        <w:ind w:left="373"/>
        <w:jc w:val="both"/>
        <w:textAlignment w:val="auto"/>
      </w:pPr>
      <w:r>
        <w:rPr>
          <w:rFonts w:ascii="Times New Roman"/>
          <w:b w:val="false"/>
          <w:i w:val="false"/>
          <w:color w:val="000000"/>
          <w:sz w:val="24"/>
          <w:lang w:val="pl-Pl"/>
        </w:rPr>
        <w:t>2) przedstawia podstawowe motywy ochrony przyrody (egzystencjalne, ekonomiczne, etyczne i estetyczne);</w:t>
      </w:r>
    </w:p>
    <w:p>
      <w:pPr>
        <w:spacing w:before="25" w:after="0"/>
        <w:ind w:left="373"/>
        <w:jc w:val="both"/>
        <w:textAlignment w:val="auto"/>
      </w:pPr>
      <w:r>
        <w:rPr>
          <w:rFonts w:ascii="Times New Roman"/>
          <w:b w:val="false"/>
          <w:i w:val="false"/>
          <w:color w:val="000000"/>
          <w:sz w:val="24"/>
          <w:lang w:val="pl-Pl"/>
        </w:rPr>
        <w:t>3) przedstawia wpływ współczesnego rolnictwa na różnorodność biologiczną (ciągle malejąca liczba gatunków uprawnych przy rosnącym areale upraw, spadek różnorodności genetycznej upraw);</w:t>
      </w:r>
    </w:p>
    <w:p>
      <w:pPr>
        <w:spacing w:before="25" w:after="0"/>
        <w:ind w:left="373"/>
        <w:jc w:val="both"/>
        <w:textAlignment w:val="auto"/>
      </w:pPr>
      <w:r>
        <w:rPr>
          <w:rFonts w:ascii="Times New Roman"/>
          <w:b w:val="false"/>
          <w:i w:val="false"/>
          <w:color w:val="000000"/>
          <w:sz w:val="24"/>
          <w:lang w:val="pl-Pl"/>
        </w:rPr>
        <w:t>4) podaje przykłady kilku gatunków, które są zagrożone lub wyginęły wskutek nadmiernej eksploatacji ich populacji;</w:t>
      </w:r>
    </w:p>
    <w:p>
      <w:pPr>
        <w:spacing w:before="25" w:after="0"/>
        <w:ind w:left="373"/>
        <w:jc w:val="both"/>
        <w:textAlignment w:val="auto"/>
      </w:pPr>
      <w:r>
        <w:rPr>
          <w:rFonts w:ascii="Times New Roman"/>
          <w:b w:val="false"/>
          <w:i w:val="false"/>
          <w:color w:val="000000"/>
          <w:sz w:val="24"/>
          <w:lang w:val="pl-Pl"/>
        </w:rPr>
        <w:t>5) podaje przykłady kilku gatunków, które udało się restytuować w środowisku;</w:t>
      </w:r>
    </w:p>
    <w:p>
      <w:pPr>
        <w:spacing w:before="25" w:after="0"/>
        <w:ind w:left="373"/>
        <w:jc w:val="both"/>
        <w:textAlignment w:val="auto"/>
      </w:pPr>
      <w:r>
        <w:rPr>
          <w:rFonts w:ascii="Times New Roman"/>
          <w:b w:val="false"/>
          <w:i w:val="false"/>
          <w:color w:val="000000"/>
          <w:sz w:val="24"/>
          <w:lang w:val="pl-Pl"/>
        </w:rPr>
        <w:t>6) przedstawia różnicę między ochroną bierną a czynną, przedstawia prawne formy ochrony przyrody w Polsce oraz podaje przykłady roślin i zwierząt objętych ochroną gatunkową;</w:t>
      </w:r>
    </w:p>
    <w:p>
      <w:pPr>
        <w:spacing w:before="25" w:after="0"/>
        <w:ind w:left="373"/>
        <w:jc w:val="both"/>
        <w:textAlignment w:val="auto"/>
      </w:pPr>
      <w:r>
        <w:rPr>
          <w:rFonts w:ascii="Times New Roman"/>
          <w:b w:val="false"/>
          <w:i w:val="false"/>
          <w:color w:val="000000"/>
          <w:sz w:val="24"/>
          <w:lang w:val="pl-Pl"/>
        </w:rPr>
        <w:t>7) uzasadnia konieczność międzynarodowej współpracy w celu zapobiegania zagrożeniom przyrody, podaje przykłady takiej współpracy (np. CITES, "Natura 2000", Agenda 21).</w:t>
      </w:r>
    </w:p>
    <w:p>
      <w:pPr>
        <w:spacing w:before="25" w:after="0"/>
        <w:ind w:left="0"/>
        <w:jc w:val="both"/>
        <w:textAlignment w:val="auto"/>
      </w:pPr>
      <w:r>
        <w:rPr>
          <w:rFonts w:ascii="Times New Roman"/>
          <w:b w:val="false"/>
          <w:i w:val="false"/>
          <w:color w:val="000000"/>
          <w:sz w:val="24"/>
          <w:lang w:val="pl-Pl"/>
        </w:rPr>
        <w:t>Zalecane ćwiczenia, wycieczki i obserwacje.</w:t>
      </w:r>
    </w:p>
    <w:p>
      <w:pPr>
        <w:spacing w:before="25" w:after="0"/>
        <w:ind w:left="0"/>
        <w:jc w:val="both"/>
        <w:textAlignment w:val="auto"/>
      </w:pPr>
      <w:r>
        <w:rPr>
          <w:rFonts w:ascii="Times New Roman"/>
          <w:b w:val="false"/>
          <w:i w:val="false"/>
          <w:color w:val="000000"/>
          <w:sz w:val="24"/>
          <w:lang w:val="pl-Pl"/>
        </w:rPr>
        <w:t>Uczeń wykonuje następujące ćwiczenia lub dokonuje obserwacji: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wyszukuje (w domu, w sklepie spożywczym itd.) produkty uzyskane metodami biotechnologicznymi;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wycieczce do ogrodu zoologicznego, botanicznego lub muzeum przyrodniczego zaznajamia się z problematyką ochrony gatunków ginących;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wycieczce do najbliżej położonego obszaru chronionego zapoznaje się z problematyką ochrony ekosystemów.</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BIOLOGIA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Poznanie świata organizmów na różnych poziomach organizacji życia.</w:t>
      </w:r>
    </w:p>
    <w:p>
      <w:pPr>
        <w:spacing w:before="25" w:after="0"/>
        <w:ind w:left="0"/>
        <w:jc w:val="both"/>
        <w:textAlignment w:val="auto"/>
      </w:pPr>
      <w:r>
        <w:rPr>
          <w:rFonts w:ascii="Times New Roman"/>
          <w:b w:val="false"/>
          <w:i w:val="false"/>
          <w:color w:val="000000"/>
          <w:sz w:val="24"/>
          <w:lang w:val="pl-Pl"/>
        </w:rPr>
        <w:t>Uczeń opisuje, porządkuje i rozpoznaje organizmy, przedstawia i wyjaśnia procesy i zjawiska biologiczne; przedstawia związki między strukturą a funkcją na różnych poziomach organizacji życia, przedstawia i wyjaśnia zależności między organizmem a środowiskiem, wskazuje źródła różnorodności biologicznej i jej reprezentację na poziomie genetycznym, gatunkowym i ekosystemów; interpretuje różnorodność organizmów na Ziemi jako efekt ewolucji biologicznej.</w:t>
      </w:r>
    </w:p>
    <w:p>
      <w:pPr>
        <w:spacing w:before="25" w:after="0"/>
        <w:ind w:left="0"/>
        <w:jc w:val="both"/>
        <w:textAlignment w:val="auto"/>
      </w:pPr>
      <w:r>
        <w:rPr>
          <w:rFonts w:ascii="Times New Roman"/>
          <w:b w:val="false"/>
          <w:i w:val="false"/>
          <w:color w:val="000000"/>
          <w:sz w:val="24"/>
          <w:lang w:val="pl-Pl"/>
        </w:rPr>
        <w:t>II. Pogłębienie wiadomości dotyczących budowy i funkcjonowania organizmu ludzkiego.</w:t>
      </w:r>
    </w:p>
    <w:p>
      <w:pPr>
        <w:spacing w:before="25" w:after="0"/>
        <w:ind w:left="0"/>
        <w:jc w:val="both"/>
        <w:textAlignment w:val="auto"/>
      </w:pPr>
      <w:r>
        <w:rPr>
          <w:rFonts w:ascii="Times New Roman"/>
          <w:b w:val="false"/>
          <w:i w:val="false"/>
          <w:color w:val="000000"/>
          <w:sz w:val="24"/>
          <w:lang w:val="pl-Pl"/>
        </w:rPr>
        <w:t>Uczeń objaśnia funkcjonowanie organizmu ludzkiego na różnych poziomach złożoności; dostrzega związki między strukturą a funkcją na każdym z tych poziomów.</w:t>
      </w:r>
    </w:p>
    <w:p>
      <w:pPr>
        <w:spacing w:before="25" w:after="0"/>
        <w:ind w:left="0"/>
        <w:jc w:val="both"/>
        <w:textAlignment w:val="auto"/>
      </w:pPr>
      <w:r>
        <w:rPr>
          <w:rFonts w:ascii="Times New Roman"/>
          <w:b w:val="false"/>
          <w:i w:val="false"/>
          <w:color w:val="000000"/>
          <w:sz w:val="24"/>
          <w:lang w:val="pl-Pl"/>
        </w:rPr>
        <w:t>III. Pogłębienie znajomości metodyki badań biologicznych.</w:t>
      </w:r>
    </w:p>
    <w:p>
      <w:pPr>
        <w:spacing w:before="25" w:after="0"/>
        <w:ind w:left="0"/>
        <w:jc w:val="both"/>
        <w:textAlignment w:val="auto"/>
      </w:pPr>
      <w:r>
        <w:rPr>
          <w:rFonts w:ascii="Times New Roman"/>
          <w:b w:val="false"/>
          <w:i w:val="false"/>
          <w:color w:val="000000"/>
          <w:sz w:val="24"/>
          <w:lang w:val="pl-Pl"/>
        </w:rPr>
        <w:t>Uczeń rozumie i stosuje terminologię biologiczną; planuje, przeprowadza i dokumentuje obserwacje i doświadczenia biologiczne; formułuje problemy badawcze, stawia hipotezy i weryfikuje je na drodze obserwacji i doświadczeń; określa warunki doświadczenia, rozróżnia próbę kontrolną i badawczą, formułuje wnioski z przeprowadzonych obserwacji i doświadczeń.</w:t>
      </w:r>
    </w:p>
    <w:p>
      <w:pPr>
        <w:spacing w:before="25" w:after="0"/>
        <w:ind w:left="0"/>
        <w:jc w:val="both"/>
        <w:textAlignment w:val="auto"/>
      </w:pPr>
      <w:r>
        <w:rPr>
          <w:rFonts w:ascii="Times New Roman"/>
          <w:b w:val="false"/>
          <w:i w:val="false"/>
          <w:color w:val="000000"/>
          <w:sz w:val="24"/>
          <w:lang w:val="pl-Pl"/>
        </w:rPr>
        <w:t>IV. Poszukiwanie, wykorzystanie i tworzenie informacji.</w:t>
      </w:r>
    </w:p>
    <w:p>
      <w:pPr>
        <w:spacing w:before="25" w:after="0"/>
        <w:ind w:left="0"/>
        <w:jc w:val="both"/>
        <w:textAlignment w:val="auto"/>
      </w:pPr>
      <w:r>
        <w:rPr>
          <w:rFonts w:ascii="Times New Roman"/>
          <w:b w:val="false"/>
          <w:i w:val="false"/>
          <w:color w:val="000000"/>
          <w:sz w:val="24"/>
          <w:lang w:val="pl-Pl"/>
        </w:rPr>
        <w:t>Uczeń odczytuje, selekcjonuje, porównuje i przetwarza informacje pozyskane z różnorodnych źródeł, w tym za pomocą technologii informacyjno-komunikacyjnych.</w:t>
      </w:r>
    </w:p>
    <w:p>
      <w:pPr>
        <w:spacing w:before="25" w:after="0"/>
        <w:ind w:left="0"/>
        <w:jc w:val="both"/>
        <w:textAlignment w:val="auto"/>
      </w:pPr>
      <w:r>
        <w:rPr>
          <w:rFonts w:ascii="Times New Roman"/>
          <w:b w:val="false"/>
          <w:i w:val="false"/>
          <w:color w:val="000000"/>
          <w:sz w:val="24"/>
          <w:lang w:val="pl-Pl"/>
        </w:rPr>
        <w:t>V. Rozumowanie i argumentacja.</w:t>
      </w:r>
    </w:p>
    <w:p>
      <w:pPr>
        <w:spacing w:before="25" w:after="0"/>
        <w:ind w:left="0"/>
        <w:jc w:val="both"/>
        <w:textAlignment w:val="auto"/>
      </w:pPr>
      <w:r>
        <w:rPr>
          <w:rFonts w:ascii="Times New Roman"/>
          <w:b w:val="false"/>
          <w:i w:val="false"/>
          <w:color w:val="000000"/>
          <w:sz w:val="24"/>
          <w:lang w:val="pl-Pl"/>
        </w:rPr>
        <w:t>Uczeń objaśnia i komentuje informacje, odnosi się krytycznie do przedstawionych informacji, oddziela fakty od opinii, wyjaśnia zależności przyczynowo-skutkowe, formułuje wnioski, formułuje i przedstawia opinie związane z omawianymi zagadnieniami biologicznymi, dobierając racjonalne argumenty. Dostrzega związki między biologią a innymi dziedzinami nauk przyrodniczych i społecznych. Rozumie znaczenie współczesnej biologii w życiu człowieka.</w:t>
      </w:r>
    </w:p>
    <w:p>
      <w:pPr>
        <w:spacing w:before="25" w:after="0"/>
        <w:ind w:left="0"/>
        <w:jc w:val="both"/>
        <w:textAlignment w:val="auto"/>
      </w:pPr>
      <w:r>
        <w:rPr>
          <w:rFonts w:ascii="Times New Roman"/>
          <w:b w:val="false"/>
          <w:i w:val="false"/>
          <w:color w:val="000000"/>
          <w:sz w:val="24"/>
          <w:lang w:val="pl-Pl"/>
        </w:rPr>
        <w:t>VI. Postawa wobec przyrody i środowiska.</w:t>
      </w:r>
    </w:p>
    <w:p>
      <w:pPr>
        <w:spacing w:before="25" w:after="0"/>
        <w:ind w:left="0"/>
        <w:jc w:val="both"/>
        <w:textAlignment w:val="auto"/>
      </w:pPr>
      <w:r>
        <w:rPr>
          <w:rFonts w:ascii="Times New Roman"/>
          <w:b w:val="false"/>
          <w:i w:val="false"/>
          <w:color w:val="000000"/>
          <w:sz w:val="24"/>
          <w:lang w:val="pl-Pl"/>
        </w:rPr>
        <w:t>Uczeń rozumie znaczenie ochrony przyrody i środowiska oraz zna i rozumie zasady zrównoważonego rozwoju; prezentuje postawę szacunku wobec siebie i wszystkich istot żywych, środowiska; opisuje postawę i zachowanie człowieka odpowiedzialnie korzystającego z dóbr przyrody i środowiska, zna prawa zwierząt oraz analizuje swój stosunek do organizmów żywych i środowiska.</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Budowa chemiczna organizmów.</w:t>
      </w:r>
    </w:p>
    <w:p>
      <w:pPr>
        <w:spacing w:before="25" w:after="0"/>
        <w:ind w:left="0"/>
        <w:jc w:val="both"/>
        <w:textAlignment w:val="auto"/>
      </w:pPr>
      <w:r>
        <w:rPr>
          <w:rFonts w:ascii="Times New Roman"/>
          <w:b w:val="false"/>
          <w:i w:val="false"/>
          <w:color w:val="000000"/>
          <w:sz w:val="24"/>
          <w:lang w:val="pl-Pl"/>
        </w:rPr>
        <w:t>1. Zagadnienia ogólne. Uczeń:</w:t>
      </w:r>
    </w:p>
    <w:p>
      <w:pPr>
        <w:spacing w:before="25" w:after="0"/>
        <w:ind w:left="0"/>
        <w:jc w:val="both"/>
        <w:textAlignment w:val="auto"/>
      </w:pPr>
      <w:r>
        <w:rPr>
          <w:rFonts w:ascii="Times New Roman"/>
          <w:b w:val="false"/>
          <w:i w:val="false"/>
          <w:color w:val="000000"/>
          <w:sz w:val="24"/>
          <w:lang w:val="pl-Pl"/>
        </w:rPr>
        <w:t>1) przedstawia skład chemiczny organizmów, z podziałem na związki organiczne i nieorganiczne;</w:t>
      </w:r>
    </w:p>
    <w:p>
      <w:pPr>
        <w:spacing w:before="25" w:after="0"/>
        <w:ind w:left="0"/>
        <w:jc w:val="both"/>
        <w:textAlignment w:val="auto"/>
      </w:pPr>
      <w:r>
        <w:rPr>
          <w:rFonts w:ascii="Times New Roman"/>
          <w:b w:val="false"/>
          <w:i w:val="false"/>
          <w:color w:val="000000"/>
          <w:sz w:val="24"/>
          <w:lang w:val="pl-Pl"/>
        </w:rPr>
        <w:t>2) wymienia pierwiastki biogenne (C, H, O, N, P, S) i omawia ich znaczenie; wyróżnia makro- i mikroelementy i omawia znaczenie makroelementów i wybranych mikroelementów (Mg, Ca, Fe, Na, K, I);</w:t>
      </w:r>
    </w:p>
    <w:p>
      <w:pPr>
        <w:spacing w:before="25" w:after="0"/>
        <w:ind w:left="0"/>
        <w:jc w:val="both"/>
        <w:textAlignment w:val="auto"/>
      </w:pPr>
      <w:r>
        <w:rPr>
          <w:rFonts w:ascii="Times New Roman"/>
          <w:b w:val="false"/>
          <w:i w:val="false"/>
          <w:color w:val="000000"/>
          <w:sz w:val="24"/>
          <w:lang w:val="pl-Pl"/>
        </w:rPr>
        <w:t>3) przedstawia rodzaje wiązań i oddziaływań chemicznych występujące w cząsteczkach biologicznych i ich rolę;</w:t>
      </w:r>
    </w:p>
    <w:p>
      <w:pPr>
        <w:spacing w:before="25" w:after="0"/>
        <w:ind w:left="0"/>
        <w:jc w:val="both"/>
        <w:textAlignment w:val="auto"/>
      </w:pPr>
      <w:r>
        <w:rPr>
          <w:rFonts w:ascii="Times New Roman"/>
          <w:b w:val="false"/>
          <w:i w:val="false"/>
          <w:color w:val="000000"/>
          <w:sz w:val="24"/>
          <w:lang w:val="pl-Pl"/>
        </w:rPr>
        <w:t>4) wyjaśnia znaczenie wody dla organizmów, opierając się na jej właściwościach fizyczno-chemicznych;</w:t>
      </w:r>
    </w:p>
    <w:p>
      <w:pPr>
        <w:spacing w:before="25" w:after="0"/>
        <w:ind w:left="0"/>
        <w:jc w:val="both"/>
        <w:textAlignment w:val="auto"/>
      </w:pPr>
      <w:r>
        <w:rPr>
          <w:rFonts w:ascii="Times New Roman"/>
          <w:b w:val="false"/>
          <w:i w:val="false"/>
          <w:color w:val="000000"/>
          <w:sz w:val="24"/>
          <w:lang w:val="pl-Pl"/>
        </w:rPr>
        <w:t>5) na podstawie wzorów strukturalnych i półstrukturalnych ustala przynależność danego związku organicznego o znaczeniu biologicznym do określonej grupy związków.</w:t>
      </w:r>
    </w:p>
    <w:p>
      <w:pPr>
        <w:spacing w:before="25" w:after="0"/>
        <w:ind w:left="0"/>
        <w:jc w:val="both"/>
        <w:textAlignment w:val="auto"/>
      </w:pPr>
      <w:r>
        <w:rPr>
          <w:rFonts w:ascii="Times New Roman"/>
          <w:b w:val="false"/>
          <w:i w:val="false"/>
          <w:color w:val="000000"/>
          <w:sz w:val="24"/>
          <w:lang w:val="pl-Pl"/>
        </w:rPr>
        <w:t>2. Węglowodany. Uczeń:</w:t>
      </w:r>
    </w:p>
    <w:p>
      <w:pPr>
        <w:spacing w:before="25" w:after="0"/>
        <w:ind w:left="0"/>
        <w:jc w:val="both"/>
        <w:textAlignment w:val="auto"/>
      </w:pPr>
      <w:r>
        <w:rPr>
          <w:rFonts w:ascii="Times New Roman"/>
          <w:b w:val="false"/>
          <w:i w:val="false"/>
          <w:color w:val="000000"/>
          <w:sz w:val="24"/>
          <w:lang w:val="pl-Pl"/>
        </w:rPr>
        <w:t>1) przedstawia budowę i podaje właściwości węglowodanów; rozróżnia monosacharydy (triozy, pentozy i heksozy), disacharydy i polisacharydy;</w:t>
      </w:r>
    </w:p>
    <w:p>
      <w:pPr>
        <w:spacing w:before="25" w:after="0"/>
        <w:ind w:left="0"/>
        <w:jc w:val="both"/>
        <w:textAlignment w:val="auto"/>
      </w:pPr>
      <w:r>
        <w:rPr>
          <w:rFonts w:ascii="Times New Roman"/>
          <w:b w:val="false"/>
          <w:i w:val="false"/>
          <w:color w:val="000000"/>
          <w:sz w:val="24"/>
          <w:lang w:val="pl-Pl"/>
        </w:rPr>
        <w:t>2) przedstawia znaczenie wybranych węglowodanów (glukoza, fruktoza, galaktoza, ryboza, deoksyryboza, sacharoza, laktoza, maltoza, skrobia, glikogen, celuloza) dla organizmów.</w:t>
      </w:r>
    </w:p>
    <w:p>
      <w:pPr>
        <w:spacing w:before="25" w:after="0"/>
        <w:ind w:left="0"/>
        <w:jc w:val="both"/>
        <w:textAlignment w:val="auto"/>
      </w:pPr>
      <w:r>
        <w:rPr>
          <w:rFonts w:ascii="Times New Roman"/>
          <w:b w:val="false"/>
          <w:i w:val="false"/>
          <w:color w:val="000000"/>
          <w:sz w:val="24"/>
          <w:lang w:val="pl-Pl"/>
        </w:rPr>
        <w:t>3. Lipidy. Uczeń:</w:t>
      </w:r>
    </w:p>
    <w:p>
      <w:pPr>
        <w:spacing w:before="25" w:after="0"/>
        <w:ind w:left="0"/>
        <w:jc w:val="both"/>
        <w:textAlignment w:val="auto"/>
      </w:pPr>
      <w:r>
        <w:rPr>
          <w:rFonts w:ascii="Times New Roman"/>
          <w:b w:val="false"/>
          <w:i w:val="false"/>
          <w:color w:val="000000"/>
          <w:sz w:val="24"/>
          <w:lang w:val="pl-Pl"/>
        </w:rPr>
        <w:t>1) przedstawia budowę i znaczenie tłuszczów w organizmach;</w:t>
      </w:r>
    </w:p>
    <w:p>
      <w:pPr>
        <w:spacing w:before="25" w:after="0"/>
        <w:ind w:left="0"/>
        <w:jc w:val="both"/>
        <w:textAlignment w:val="auto"/>
      </w:pPr>
      <w:r>
        <w:rPr>
          <w:rFonts w:ascii="Times New Roman"/>
          <w:b w:val="false"/>
          <w:i w:val="false"/>
          <w:color w:val="000000"/>
          <w:sz w:val="24"/>
          <w:lang w:val="pl-Pl"/>
        </w:rPr>
        <w:t>2) rozróżnia lipidy (fosfolipidy, glikolipidy, woski i steroidy, w tym cholesterol), podaje ich właściwości i omawia znaczenie.</w:t>
      </w:r>
    </w:p>
    <w:p>
      <w:pPr>
        <w:spacing w:before="25" w:after="0"/>
        <w:ind w:left="0"/>
        <w:jc w:val="both"/>
        <w:textAlignment w:val="auto"/>
      </w:pPr>
      <w:r>
        <w:rPr>
          <w:rFonts w:ascii="Times New Roman"/>
          <w:b w:val="false"/>
          <w:i w:val="false"/>
          <w:color w:val="000000"/>
          <w:sz w:val="24"/>
          <w:lang w:val="pl-Pl"/>
        </w:rPr>
        <w:t>4. Białka. Uczeń:</w:t>
      </w:r>
    </w:p>
    <w:p>
      <w:pPr>
        <w:spacing w:before="25" w:after="0"/>
        <w:ind w:left="0"/>
        <w:jc w:val="both"/>
        <w:textAlignment w:val="auto"/>
      </w:pPr>
      <w:r>
        <w:rPr>
          <w:rFonts w:ascii="Times New Roman"/>
          <w:b w:val="false"/>
          <w:i w:val="false"/>
          <w:color w:val="000000"/>
          <w:sz w:val="24"/>
          <w:lang w:val="pl-Pl"/>
        </w:rPr>
        <w:t>1) opisuje budowę aminokwasów (wzór ogólny, grupy funkcyjne);</w:t>
      </w:r>
    </w:p>
    <w:p>
      <w:pPr>
        <w:spacing w:before="25" w:after="0"/>
        <w:ind w:left="0"/>
        <w:jc w:val="both"/>
        <w:textAlignment w:val="auto"/>
      </w:pPr>
      <w:r>
        <w:rPr>
          <w:rFonts w:ascii="Times New Roman"/>
          <w:b w:val="false"/>
          <w:i w:val="false"/>
          <w:color w:val="000000"/>
          <w:sz w:val="24"/>
          <w:lang w:val="pl-Pl"/>
        </w:rPr>
        <w:t>2) przedstawia za pomocą rysunku powstawanie wiązania peptydowego;</w:t>
      </w:r>
    </w:p>
    <w:p>
      <w:pPr>
        <w:spacing w:before="25" w:after="0"/>
        <w:ind w:left="0"/>
        <w:jc w:val="both"/>
        <w:textAlignment w:val="auto"/>
      </w:pPr>
      <w:r>
        <w:rPr>
          <w:rFonts w:ascii="Times New Roman"/>
          <w:b w:val="false"/>
          <w:i w:val="false"/>
          <w:color w:val="000000"/>
          <w:sz w:val="24"/>
          <w:lang w:val="pl-Pl"/>
        </w:rPr>
        <w:t>3) wyróżnia peptydy (oligopeptydy, polipeptydy), białka proste i białka złożone;</w:t>
      </w:r>
    </w:p>
    <w:p>
      <w:pPr>
        <w:spacing w:before="25" w:after="0"/>
        <w:ind w:left="0"/>
        <w:jc w:val="both"/>
        <w:textAlignment w:val="auto"/>
      </w:pPr>
      <w:r>
        <w:rPr>
          <w:rFonts w:ascii="Times New Roman"/>
          <w:b w:val="false"/>
          <w:i w:val="false"/>
          <w:color w:val="000000"/>
          <w:sz w:val="24"/>
          <w:lang w:val="pl-Pl"/>
        </w:rPr>
        <w:t>4) przedstawia biologiczną rolę białek;</w:t>
      </w:r>
    </w:p>
    <w:p>
      <w:pPr>
        <w:spacing w:before="25" w:after="0"/>
        <w:ind w:left="0"/>
        <w:jc w:val="both"/>
        <w:textAlignment w:val="auto"/>
      </w:pPr>
      <w:r>
        <w:rPr>
          <w:rFonts w:ascii="Times New Roman"/>
          <w:b w:val="false"/>
          <w:i w:val="false"/>
          <w:color w:val="000000"/>
          <w:sz w:val="24"/>
          <w:lang w:val="pl-Pl"/>
        </w:rPr>
        <w:t>5) opisuje strukturę 1 -, 2-, 3- i 4-rzędową białek;</w:t>
      </w:r>
    </w:p>
    <w:p>
      <w:pPr>
        <w:spacing w:before="25" w:after="0"/>
        <w:ind w:left="0"/>
        <w:jc w:val="both"/>
        <w:textAlignment w:val="auto"/>
      </w:pPr>
      <w:r>
        <w:rPr>
          <w:rFonts w:ascii="Times New Roman"/>
          <w:b w:val="false"/>
          <w:i w:val="false"/>
          <w:color w:val="000000"/>
          <w:sz w:val="24"/>
          <w:lang w:val="pl-Pl"/>
        </w:rPr>
        <w:t>6) charakteryzuje wybrane grupy białek (albuminy, globuliny, histony, metaloproteiny);</w:t>
      </w:r>
    </w:p>
    <w:p>
      <w:pPr>
        <w:spacing w:before="25" w:after="0"/>
        <w:ind w:left="0"/>
        <w:jc w:val="both"/>
        <w:textAlignment w:val="auto"/>
      </w:pPr>
      <w:r>
        <w:rPr>
          <w:rFonts w:ascii="Times New Roman"/>
          <w:b w:val="false"/>
          <w:i w:val="false"/>
          <w:color w:val="000000"/>
          <w:sz w:val="24"/>
          <w:lang w:val="pl-Pl"/>
        </w:rPr>
        <w:t>7) określa właściwości fizyczne białek, w tym zjawiska: koagulacji i denaturacji.</w:t>
      </w:r>
    </w:p>
    <w:p>
      <w:pPr>
        <w:spacing w:before="25" w:after="0"/>
        <w:ind w:left="0"/>
        <w:jc w:val="both"/>
        <w:textAlignment w:val="auto"/>
      </w:pPr>
      <w:r>
        <w:rPr>
          <w:rFonts w:ascii="Times New Roman"/>
          <w:b w:val="false"/>
          <w:i w:val="false"/>
          <w:color w:val="000000"/>
          <w:sz w:val="24"/>
          <w:lang w:val="pl-Pl"/>
        </w:rPr>
        <w:t>II. Budowa i funkcjonowanie komórki. Uczeń:</w:t>
      </w:r>
    </w:p>
    <w:p>
      <w:pPr>
        <w:spacing w:before="25" w:after="0"/>
        <w:ind w:left="0"/>
        <w:jc w:val="both"/>
        <w:textAlignment w:val="auto"/>
      </w:pPr>
      <w:r>
        <w:rPr>
          <w:rFonts w:ascii="Times New Roman"/>
          <w:b w:val="false"/>
          <w:i w:val="false"/>
          <w:color w:val="000000"/>
          <w:sz w:val="24"/>
          <w:lang w:val="pl-Pl"/>
        </w:rPr>
        <w:t>1) wskazuje poszczególne elementy komórki na schemacie, rysunku lub zdjęciu mikroskopowym, przedstawia podobieństwa i różnice między komórką prokariotyczną a eukariotyczną oraz między komórką roślinną, grzybową i zwierzęcą;</w:t>
      </w:r>
    </w:p>
    <w:p>
      <w:pPr>
        <w:spacing w:before="25" w:after="0"/>
        <w:ind w:left="0"/>
        <w:jc w:val="both"/>
        <w:textAlignment w:val="auto"/>
      </w:pPr>
      <w:r>
        <w:rPr>
          <w:rFonts w:ascii="Times New Roman"/>
          <w:b w:val="false"/>
          <w:i w:val="false"/>
          <w:color w:val="000000"/>
          <w:sz w:val="24"/>
          <w:lang w:val="pl-Pl"/>
        </w:rPr>
        <w:t>2) opisuje błony komórki, wskazując na związek między budową a funkcją pełnioną przez błony;</w:t>
      </w:r>
    </w:p>
    <w:p>
      <w:pPr>
        <w:spacing w:before="25" w:after="0"/>
        <w:ind w:left="0"/>
        <w:jc w:val="both"/>
        <w:textAlignment w:val="auto"/>
      </w:pPr>
      <w:r>
        <w:rPr>
          <w:rFonts w:ascii="Times New Roman"/>
          <w:b w:val="false"/>
          <w:i w:val="false"/>
          <w:color w:val="000000"/>
          <w:sz w:val="24"/>
          <w:lang w:val="pl-Pl"/>
        </w:rPr>
        <w:t>3) wyjaśnia przebieg plazmolizy w komórkach roślinnych, odwołując się do zjawiska osmozy;</w:t>
      </w:r>
    </w:p>
    <w:p>
      <w:pPr>
        <w:spacing w:before="25" w:after="0"/>
        <w:ind w:left="0"/>
        <w:jc w:val="both"/>
        <w:textAlignment w:val="auto"/>
      </w:pPr>
      <w:r>
        <w:rPr>
          <w:rFonts w:ascii="Times New Roman"/>
          <w:b w:val="false"/>
          <w:i w:val="false"/>
          <w:color w:val="000000"/>
          <w:sz w:val="24"/>
          <w:lang w:val="pl-Pl"/>
        </w:rPr>
        <w:t>4) opisuje budowę i funkcje mitochondriów i chloroplastów, podaje argumenty na rzecz ich endosymbiotycznego pochodzenia;</w:t>
      </w:r>
    </w:p>
    <w:p>
      <w:pPr>
        <w:spacing w:before="25" w:after="0"/>
        <w:ind w:left="0"/>
        <w:jc w:val="both"/>
        <w:textAlignment w:val="auto"/>
      </w:pPr>
      <w:r>
        <w:rPr>
          <w:rFonts w:ascii="Times New Roman"/>
          <w:b w:val="false"/>
          <w:i w:val="false"/>
          <w:color w:val="000000"/>
          <w:sz w:val="24"/>
          <w:lang w:val="pl-Pl"/>
        </w:rPr>
        <w:t>5) wyjaśnia rolę wakuoli, rybosomów, siateczki śródplazmatycznej (gładkiej i szorstkiej), aparatu Golgiego, lizosomów i peroksysomów w przemianie materii komórki;</w:t>
      </w:r>
    </w:p>
    <w:p>
      <w:pPr>
        <w:spacing w:before="25" w:after="0"/>
        <w:ind w:left="0"/>
        <w:jc w:val="both"/>
        <w:textAlignment w:val="auto"/>
      </w:pPr>
      <w:r>
        <w:rPr>
          <w:rFonts w:ascii="Times New Roman"/>
          <w:b w:val="false"/>
          <w:i w:val="false"/>
          <w:color w:val="000000"/>
          <w:sz w:val="24"/>
          <w:lang w:val="pl-Pl"/>
        </w:rPr>
        <w:t>6) wymienia przykłady grup organizmów charakteryzujących się obecnością ściany komórkowej oraz omawia związek między jej budową a funkcją;</w:t>
      </w:r>
    </w:p>
    <w:p>
      <w:pPr>
        <w:spacing w:before="25" w:after="0"/>
        <w:ind w:left="0"/>
        <w:jc w:val="both"/>
        <w:textAlignment w:val="auto"/>
      </w:pPr>
      <w:r>
        <w:rPr>
          <w:rFonts w:ascii="Times New Roman"/>
          <w:b w:val="false"/>
          <w:i w:val="false"/>
          <w:color w:val="000000"/>
          <w:sz w:val="24"/>
          <w:lang w:val="pl-Pl"/>
        </w:rPr>
        <w:t>7) opisuje sposoby poruszania się komórek i wykazuje rolę cytoszkieletu w ruchu komórek i transporcie wewnątrzkomórkowym;</w:t>
      </w:r>
    </w:p>
    <w:p>
      <w:pPr>
        <w:spacing w:before="25" w:after="0"/>
        <w:ind w:left="0"/>
        <w:jc w:val="both"/>
        <w:textAlignment w:val="auto"/>
      </w:pPr>
      <w:r>
        <w:rPr>
          <w:rFonts w:ascii="Times New Roman"/>
          <w:b w:val="false"/>
          <w:i w:val="false"/>
          <w:color w:val="000000"/>
          <w:sz w:val="24"/>
          <w:lang w:val="pl-Pl"/>
        </w:rPr>
        <w:t>8) wykazuje znaczenie połączeń międzykomórkowych u organizmów wielokomórkowych.</w:t>
      </w:r>
    </w:p>
    <w:p>
      <w:pPr>
        <w:spacing w:before="25" w:after="0"/>
        <w:ind w:left="0"/>
        <w:jc w:val="both"/>
        <w:textAlignment w:val="auto"/>
      </w:pPr>
      <w:r>
        <w:rPr>
          <w:rFonts w:ascii="Times New Roman"/>
          <w:b w:val="false"/>
          <w:i w:val="false"/>
          <w:color w:val="000000"/>
          <w:sz w:val="24"/>
          <w:lang w:val="pl-Pl"/>
        </w:rPr>
        <w:t>III. Metabolizm.</w:t>
      </w:r>
    </w:p>
    <w:p>
      <w:pPr>
        <w:spacing w:before="25" w:after="0"/>
        <w:ind w:left="0"/>
        <w:jc w:val="both"/>
        <w:textAlignment w:val="auto"/>
      </w:pPr>
      <w:r>
        <w:rPr>
          <w:rFonts w:ascii="Times New Roman"/>
          <w:b w:val="false"/>
          <w:i w:val="false"/>
          <w:color w:val="000000"/>
          <w:sz w:val="24"/>
          <w:lang w:val="pl-Pl"/>
        </w:rPr>
        <w:t>1. Enzymy. Uczeń:</w:t>
      </w:r>
    </w:p>
    <w:p>
      <w:pPr>
        <w:spacing w:before="25" w:after="0"/>
        <w:ind w:left="0"/>
        <w:jc w:val="both"/>
        <w:textAlignment w:val="auto"/>
      </w:pPr>
      <w:r>
        <w:rPr>
          <w:rFonts w:ascii="Times New Roman"/>
          <w:b w:val="false"/>
          <w:i w:val="false"/>
          <w:color w:val="000000"/>
          <w:sz w:val="24"/>
          <w:lang w:val="pl-Pl"/>
        </w:rPr>
        <w:t>1) podaje charakterystyczne cechy budowy enzymu białkowego;</w:t>
      </w:r>
    </w:p>
    <w:p>
      <w:pPr>
        <w:spacing w:before="25" w:after="0"/>
        <w:ind w:left="0"/>
        <w:jc w:val="both"/>
        <w:textAlignment w:val="auto"/>
      </w:pPr>
      <w:r>
        <w:rPr>
          <w:rFonts w:ascii="Times New Roman"/>
          <w:b w:val="false"/>
          <w:i w:val="false"/>
          <w:color w:val="000000"/>
          <w:sz w:val="24"/>
          <w:lang w:val="pl-Pl"/>
        </w:rPr>
        <w:t>2) opisuje przebieg katalizy enzymatycznej;</w:t>
      </w:r>
    </w:p>
    <w:p>
      <w:pPr>
        <w:spacing w:before="25" w:after="0"/>
        <w:ind w:left="0"/>
        <w:jc w:val="both"/>
        <w:textAlignment w:val="auto"/>
      </w:pPr>
      <w:r>
        <w:rPr>
          <w:rFonts w:ascii="Times New Roman"/>
          <w:b w:val="false"/>
          <w:i w:val="false"/>
          <w:color w:val="000000"/>
          <w:sz w:val="24"/>
          <w:lang w:val="pl-Pl"/>
        </w:rPr>
        <w:t>3) wyjaśnia, na czym polega swoistość enzymów; określa czynniki warunkujące ich aktywność (temperatura, pH, stężenie soli, obecność inhibitorów lub aktywatorów);</w:t>
      </w:r>
    </w:p>
    <w:p>
      <w:pPr>
        <w:spacing w:before="25" w:after="0"/>
        <w:ind w:left="0"/>
        <w:jc w:val="both"/>
        <w:textAlignment w:val="auto"/>
      </w:pPr>
      <w:r>
        <w:rPr>
          <w:rFonts w:ascii="Times New Roman"/>
          <w:b w:val="false"/>
          <w:i w:val="false"/>
          <w:color w:val="000000"/>
          <w:sz w:val="24"/>
          <w:lang w:val="pl-Pl"/>
        </w:rPr>
        <w:t>4) podaje przykłady różnych sposobów regulacji aktywności enzymów w komórce (inhibicja kompetycyjna i niekompetycyjna, fosforylacja/defosforylacja, aktywacja proenzymów);</w:t>
      </w:r>
    </w:p>
    <w:p>
      <w:pPr>
        <w:spacing w:before="25" w:after="0"/>
        <w:ind w:left="0"/>
        <w:jc w:val="both"/>
        <w:textAlignment w:val="auto"/>
      </w:pPr>
      <w:r>
        <w:rPr>
          <w:rFonts w:ascii="Times New Roman"/>
          <w:b w:val="false"/>
          <w:i w:val="false"/>
          <w:color w:val="000000"/>
          <w:sz w:val="24"/>
          <w:lang w:val="pl-Pl"/>
        </w:rPr>
        <w:t>5) wskazuje możliwość pełnienia funkcji enzymatycznych przez cząsteczki RNA.</w:t>
      </w:r>
    </w:p>
    <w:p>
      <w:pPr>
        <w:spacing w:before="25" w:after="0"/>
        <w:ind w:left="0"/>
        <w:jc w:val="both"/>
        <w:textAlignment w:val="auto"/>
      </w:pPr>
      <w:r>
        <w:rPr>
          <w:rFonts w:ascii="Times New Roman"/>
          <w:b w:val="false"/>
          <w:i w:val="false"/>
          <w:color w:val="000000"/>
          <w:sz w:val="24"/>
          <w:lang w:val="pl-Pl"/>
        </w:rPr>
        <w:t>2. Ogólne zasady metabolizmu. Uczeń:</w:t>
      </w:r>
    </w:p>
    <w:p>
      <w:pPr>
        <w:spacing w:before="25" w:after="0"/>
        <w:ind w:left="0"/>
        <w:jc w:val="both"/>
        <w:textAlignment w:val="auto"/>
      </w:pPr>
      <w:r>
        <w:rPr>
          <w:rFonts w:ascii="Times New Roman"/>
          <w:b w:val="false"/>
          <w:i w:val="false"/>
          <w:color w:val="000000"/>
          <w:sz w:val="24"/>
          <w:lang w:val="pl-Pl"/>
        </w:rPr>
        <w:t>1) wyjaśnia na przykładach pojęcia: "szlak metaboliczny", "cykl przemian metabolicznych";</w:t>
      </w:r>
    </w:p>
    <w:p>
      <w:pPr>
        <w:spacing w:before="25" w:after="0"/>
        <w:ind w:left="0"/>
        <w:jc w:val="both"/>
        <w:textAlignment w:val="auto"/>
      </w:pPr>
      <w:r>
        <w:rPr>
          <w:rFonts w:ascii="Times New Roman"/>
          <w:b w:val="false"/>
          <w:i w:val="false"/>
          <w:color w:val="000000"/>
          <w:sz w:val="24"/>
          <w:lang w:val="pl-Pl"/>
        </w:rPr>
        <w:t>2) porównuje anabolizm i katabolizm, wskazuje powiązania między nimi;</w:t>
      </w:r>
    </w:p>
    <w:p>
      <w:pPr>
        <w:spacing w:before="25" w:after="0"/>
        <w:ind w:left="0"/>
        <w:jc w:val="both"/>
        <w:textAlignment w:val="auto"/>
      </w:pPr>
      <w:r>
        <w:rPr>
          <w:rFonts w:ascii="Times New Roman"/>
          <w:b w:val="false"/>
          <w:i w:val="false"/>
          <w:color w:val="000000"/>
          <w:sz w:val="24"/>
          <w:lang w:val="pl-Pl"/>
        </w:rPr>
        <w:t>3) charakteryzuje związki wysokoenergetyczne na przykładzie ATP;</w:t>
      </w:r>
    </w:p>
    <w:p>
      <w:pPr>
        <w:spacing w:before="25" w:after="0"/>
        <w:ind w:left="0"/>
        <w:jc w:val="both"/>
        <w:textAlignment w:val="auto"/>
      </w:pPr>
      <w:r>
        <w:rPr>
          <w:rFonts w:ascii="Times New Roman"/>
          <w:b w:val="false"/>
          <w:i w:val="false"/>
          <w:color w:val="000000"/>
          <w:sz w:val="24"/>
          <w:lang w:val="pl-Pl"/>
        </w:rPr>
        <w:t>4) porównuje zasadnicze przemiany metaboliczne komórki zwierzęcej i roślinnej;</w:t>
      </w:r>
    </w:p>
    <w:p>
      <w:pPr>
        <w:spacing w:before="25" w:after="0"/>
        <w:ind w:left="0"/>
        <w:jc w:val="both"/>
        <w:textAlignment w:val="auto"/>
      </w:pPr>
      <w:r>
        <w:rPr>
          <w:rFonts w:ascii="Times New Roman"/>
          <w:b w:val="false"/>
          <w:i w:val="false"/>
          <w:color w:val="000000"/>
          <w:sz w:val="24"/>
          <w:lang w:val="pl-Pl"/>
        </w:rPr>
        <w:t>5) wskazuje substraty i produkty głównych szlaków i cykli metabolicznych (fotosynteza, etapy oddychania tlenowego, oddychanie beztlenowe, glikoliza, glukoneogeneza, rozkład kwasów tłuszczowych, synteza kwasów tłuszczowych, cykl mocznikowy).</w:t>
      </w:r>
    </w:p>
    <w:p>
      <w:pPr>
        <w:spacing w:before="25" w:after="0"/>
        <w:ind w:left="0"/>
        <w:jc w:val="both"/>
        <w:textAlignment w:val="auto"/>
      </w:pPr>
      <w:r>
        <w:rPr>
          <w:rFonts w:ascii="Times New Roman"/>
          <w:b w:val="false"/>
          <w:i w:val="false"/>
          <w:color w:val="000000"/>
          <w:sz w:val="24"/>
          <w:lang w:val="pl-Pl"/>
        </w:rPr>
        <w:t>3. Oddychanie wewnątrzkomórkowe. Uczeń:</w:t>
      </w:r>
    </w:p>
    <w:p>
      <w:pPr>
        <w:spacing w:before="25" w:after="0"/>
        <w:ind w:left="0"/>
        <w:jc w:val="both"/>
        <w:textAlignment w:val="auto"/>
      </w:pPr>
      <w:r>
        <w:rPr>
          <w:rFonts w:ascii="Times New Roman"/>
          <w:b w:val="false"/>
          <w:i w:val="false"/>
          <w:color w:val="000000"/>
          <w:sz w:val="24"/>
          <w:lang w:val="pl-Pl"/>
        </w:rPr>
        <w:t>1) wymienia związki, które są głównym źródłem energii w komórce;</w:t>
      </w:r>
    </w:p>
    <w:p>
      <w:pPr>
        <w:spacing w:before="25" w:after="0"/>
        <w:ind w:left="0"/>
        <w:jc w:val="both"/>
        <w:textAlignment w:val="auto"/>
      </w:pPr>
      <w:r>
        <w:rPr>
          <w:rFonts w:ascii="Times New Roman"/>
          <w:b w:val="false"/>
          <w:i w:val="false"/>
          <w:color w:val="000000"/>
          <w:sz w:val="24"/>
          <w:lang w:val="pl-Pl"/>
        </w:rPr>
        <w:t>2) wyjaśnia różnicę między oddychaniem tlenowym a fermentacją, porównuje ich bilans energetyczny;</w:t>
      </w:r>
    </w:p>
    <w:p>
      <w:pPr>
        <w:spacing w:before="25" w:after="0"/>
        <w:ind w:left="0"/>
        <w:jc w:val="both"/>
        <w:textAlignment w:val="auto"/>
      </w:pPr>
      <w:r>
        <w:rPr>
          <w:rFonts w:ascii="Times New Roman"/>
          <w:b w:val="false"/>
          <w:i w:val="false"/>
          <w:color w:val="000000"/>
          <w:sz w:val="24"/>
          <w:lang w:val="pl-Pl"/>
        </w:rPr>
        <w:t>3) opisuje na podstawie schematów przebieg glikolizy, dekarboksylacji oksydacyjnej pirogronianu, cyklu Krebsa i łańcucha oddechowego; podaje miejsce zachodzenia tych procesów w komórce;</w:t>
      </w:r>
    </w:p>
    <w:p>
      <w:pPr>
        <w:spacing w:before="25" w:after="0"/>
        <w:ind w:left="0"/>
        <w:jc w:val="both"/>
        <w:textAlignment w:val="auto"/>
      </w:pPr>
      <w:r>
        <w:rPr>
          <w:rFonts w:ascii="Times New Roman"/>
          <w:b w:val="false"/>
          <w:i w:val="false"/>
          <w:color w:val="000000"/>
          <w:sz w:val="24"/>
          <w:lang w:val="pl-Pl"/>
        </w:rPr>
        <w:t>4) wyjaśnia zasadę działania łańcucha oddechowego i mechanizm syntezy ATP.</w:t>
      </w:r>
    </w:p>
    <w:p>
      <w:pPr>
        <w:spacing w:before="25" w:after="0"/>
        <w:ind w:left="0"/>
        <w:jc w:val="both"/>
        <w:textAlignment w:val="auto"/>
      </w:pPr>
      <w:r>
        <w:rPr>
          <w:rFonts w:ascii="Times New Roman"/>
          <w:b w:val="false"/>
          <w:i w:val="false"/>
          <w:color w:val="000000"/>
          <w:sz w:val="24"/>
          <w:lang w:val="pl-Pl"/>
        </w:rPr>
        <w:t>4. Fotosynteza. Uczeń:</w:t>
      </w:r>
    </w:p>
    <w:p>
      <w:pPr>
        <w:spacing w:before="25" w:after="0"/>
        <w:ind w:left="0"/>
        <w:jc w:val="both"/>
        <w:textAlignment w:val="auto"/>
      </w:pPr>
      <w:r>
        <w:rPr>
          <w:rFonts w:ascii="Times New Roman"/>
          <w:b w:val="false"/>
          <w:i w:val="false"/>
          <w:color w:val="000000"/>
          <w:sz w:val="24"/>
          <w:lang w:val="pl-Pl"/>
        </w:rPr>
        <w:t>1) przedstawia proces fotosyntezy i jego znaczenie na Ziemi;</w:t>
      </w:r>
    </w:p>
    <w:p>
      <w:pPr>
        <w:spacing w:before="25" w:after="0"/>
        <w:ind w:left="0"/>
        <w:jc w:val="both"/>
        <w:textAlignment w:val="auto"/>
      </w:pPr>
      <w:r>
        <w:rPr>
          <w:rFonts w:ascii="Times New Roman"/>
          <w:b w:val="false"/>
          <w:i w:val="false"/>
          <w:color w:val="000000"/>
          <w:sz w:val="24"/>
          <w:lang w:val="pl-Pl"/>
        </w:rPr>
        <w:t>2) określa rolę najważniejszych barwników biorących udział w fotosyntezie;</w:t>
      </w:r>
    </w:p>
    <w:p>
      <w:pPr>
        <w:spacing w:before="25" w:after="0"/>
        <w:ind w:left="0"/>
        <w:jc w:val="both"/>
        <w:textAlignment w:val="auto"/>
      </w:pPr>
      <w:r>
        <w:rPr>
          <w:rFonts w:ascii="Times New Roman"/>
          <w:b w:val="false"/>
          <w:i w:val="false"/>
          <w:color w:val="000000"/>
          <w:sz w:val="24"/>
          <w:lang w:val="pl-Pl"/>
        </w:rPr>
        <w:t>3) na podstawie schematu analizuje przebieg zależnej od światła fazy fotosyntezy, przedstawia funkcje obu fotosystemów i wyjaśnia, w jaki sposób powstają NADPH i ATP;</w:t>
      </w:r>
    </w:p>
    <w:p>
      <w:pPr>
        <w:spacing w:before="25" w:after="0"/>
        <w:ind w:left="0"/>
        <w:jc w:val="both"/>
        <w:textAlignment w:val="auto"/>
      </w:pPr>
      <w:r>
        <w:rPr>
          <w:rFonts w:ascii="Times New Roman"/>
          <w:b w:val="false"/>
          <w:i w:val="false"/>
          <w:color w:val="000000"/>
          <w:sz w:val="24"/>
          <w:lang w:val="pl-Pl"/>
        </w:rPr>
        <w:t>4) opisuje etapy cyklu Calvina i wskazuje je na schemacie, określa bilans tego cyklu.</w:t>
      </w:r>
    </w:p>
    <w:p>
      <w:pPr>
        <w:spacing w:before="25" w:after="0"/>
        <w:ind w:left="0"/>
        <w:jc w:val="both"/>
        <w:textAlignment w:val="auto"/>
      </w:pPr>
      <w:r>
        <w:rPr>
          <w:rFonts w:ascii="Times New Roman"/>
          <w:b w:val="false"/>
          <w:i w:val="false"/>
          <w:color w:val="000000"/>
          <w:sz w:val="24"/>
          <w:lang w:val="pl-Pl"/>
        </w:rPr>
        <w:t>IV. Przegląd różnorodności organizmów.</w:t>
      </w:r>
    </w:p>
    <w:p>
      <w:pPr>
        <w:spacing w:before="25" w:after="0"/>
        <w:ind w:left="0"/>
        <w:jc w:val="both"/>
        <w:textAlignment w:val="auto"/>
      </w:pPr>
      <w:r>
        <w:rPr>
          <w:rFonts w:ascii="Times New Roman"/>
          <w:b w:val="false"/>
          <w:i w:val="false"/>
          <w:color w:val="000000"/>
          <w:sz w:val="24"/>
          <w:lang w:val="pl-Pl"/>
        </w:rPr>
        <w:t>1. Zasady klasyfikacji i sposoby identyfikacji organizmów. Uczeń:</w:t>
      </w:r>
    </w:p>
    <w:p>
      <w:pPr>
        <w:spacing w:before="25" w:after="0"/>
        <w:ind w:left="0"/>
        <w:jc w:val="both"/>
        <w:textAlignment w:val="auto"/>
      </w:pPr>
      <w:r>
        <w:rPr>
          <w:rFonts w:ascii="Times New Roman"/>
          <w:b w:val="false"/>
          <w:i w:val="false"/>
          <w:color w:val="000000"/>
          <w:sz w:val="24"/>
          <w:lang w:val="pl-Pl"/>
        </w:rPr>
        <w:t>1) rozróżnia (na schemacie) grupy mono-, para- i polifiletyczne;</w:t>
      </w:r>
    </w:p>
    <w:p>
      <w:pPr>
        <w:spacing w:before="25" w:after="0"/>
        <w:ind w:left="0"/>
        <w:jc w:val="both"/>
        <w:textAlignment w:val="auto"/>
      </w:pPr>
      <w:r>
        <w:rPr>
          <w:rFonts w:ascii="Times New Roman"/>
          <w:b w:val="false"/>
          <w:i w:val="false"/>
          <w:color w:val="000000"/>
          <w:sz w:val="24"/>
          <w:lang w:val="pl-Pl"/>
        </w:rPr>
        <w:t>2) porządkuje hierarchicznie podstawowe rangi taksonomiczne;</w:t>
      </w:r>
    </w:p>
    <w:p>
      <w:pPr>
        <w:spacing w:before="25" w:after="0"/>
        <w:ind w:left="0"/>
        <w:jc w:val="both"/>
        <w:textAlignment w:val="auto"/>
      </w:pPr>
      <w:r>
        <w:rPr>
          <w:rFonts w:ascii="Times New Roman"/>
          <w:b w:val="false"/>
          <w:i w:val="false"/>
          <w:color w:val="000000"/>
          <w:sz w:val="24"/>
          <w:lang w:val="pl-Pl"/>
        </w:rPr>
        <w:t>3) przedstawia związek między filogenezą organizmów a ich klasyfikacją;</w:t>
      </w:r>
    </w:p>
    <w:p>
      <w:pPr>
        <w:spacing w:before="25" w:after="0"/>
        <w:ind w:left="0"/>
        <w:jc w:val="both"/>
        <w:textAlignment w:val="auto"/>
      </w:pPr>
      <w:r>
        <w:rPr>
          <w:rFonts w:ascii="Times New Roman"/>
          <w:b w:val="false"/>
          <w:i w:val="false"/>
          <w:color w:val="000000"/>
          <w:sz w:val="24"/>
          <w:lang w:val="pl-Pl"/>
        </w:rPr>
        <w:t>4) przedstawia na podstawie klasyfikacji określonej grupy organizmów jej uproszczone drzewo filogenetyczne;</w:t>
      </w:r>
    </w:p>
    <w:p>
      <w:pPr>
        <w:spacing w:before="25" w:after="0"/>
        <w:ind w:left="0"/>
        <w:jc w:val="both"/>
        <w:textAlignment w:val="auto"/>
      </w:pPr>
      <w:r>
        <w:rPr>
          <w:rFonts w:ascii="Times New Roman"/>
          <w:b w:val="false"/>
          <w:i w:val="false"/>
          <w:color w:val="000000"/>
          <w:sz w:val="24"/>
          <w:lang w:val="pl-Pl"/>
        </w:rPr>
        <w:t>5) oznacza organizmy za pomocą klucza;</w:t>
      </w:r>
    </w:p>
    <w:p>
      <w:pPr>
        <w:spacing w:before="25" w:after="0"/>
        <w:ind w:left="0"/>
        <w:jc w:val="both"/>
        <w:textAlignment w:val="auto"/>
      </w:pPr>
      <w:r>
        <w:rPr>
          <w:rFonts w:ascii="Times New Roman"/>
          <w:b w:val="false"/>
          <w:i w:val="false"/>
          <w:color w:val="000000"/>
          <w:sz w:val="24"/>
          <w:lang w:val="pl-Pl"/>
        </w:rPr>
        <w:t>6) opracowuje prosty dychotomiczny klucz do oznaczania określonej grupy organizmów lub obiektów.</w:t>
      </w:r>
    </w:p>
    <w:p>
      <w:pPr>
        <w:spacing w:before="25" w:after="0"/>
        <w:ind w:left="0"/>
        <w:jc w:val="both"/>
        <w:textAlignment w:val="auto"/>
      </w:pPr>
      <w:r>
        <w:rPr>
          <w:rFonts w:ascii="Times New Roman"/>
          <w:b w:val="false"/>
          <w:i w:val="false"/>
          <w:color w:val="000000"/>
          <w:sz w:val="24"/>
          <w:lang w:val="pl-Pl"/>
        </w:rPr>
        <w:t>2. Wirusy. Uczeń:</w:t>
      </w:r>
    </w:p>
    <w:p>
      <w:pPr>
        <w:spacing w:before="25" w:after="0"/>
        <w:ind w:left="0"/>
        <w:jc w:val="both"/>
        <w:textAlignment w:val="auto"/>
      </w:pPr>
      <w:r>
        <w:rPr>
          <w:rFonts w:ascii="Times New Roman"/>
          <w:b w:val="false"/>
          <w:i w:val="false"/>
          <w:color w:val="000000"/>
          <w:sz w:val="24"/>
          <w:lang w:val="pl-Pl"/>
        </w:rPr>
        <w:t>1) omawia podstawowe elementy budowy wirionu i wykazuje, że jest ona ściśle związana z przystosowaniem się do skrajnego pasożytnictwa;</w:t>
      </w:r>
    </w:p>
    <w:p>
      <w:pPr>
        <w:spacing w:before="25" w:after="0"/>
        <w:ind w:left="0"/>
        <w:jc w:val="both"/>
        <w:textAlignment w:val="auto"/>
      </w:pPr>
      <w:r>
        <w:rPr>
          <w:rFonts w:ascii="Times New Roman"/>
          <w:b w:val="false"/>
          <w:i w:val="false"/>
          <w:color w:val="000000"/>
          <w:sz w:val="24"/>
          <w:lang w:val="pl-Pl"/>
        </w:rPr>
        <w:t>2) opisuje cykl życiowy bakteriofaga (lityczny i lizogeniczny) oraz wirusa zwierzęcego zachodzący bez lizy komórki;</w:t>
      </w:r>
    </w:p>
    <w:p>
      <w:pPr>
        <w:spacing w:before="25" w:after="0"/>
        <w:ind w:left="0"/>
        <w:jc w:val="both"/>
        <w:textAlignment w:val="auto"/>
      </w:pPr>
      <w:r>
        <w:rPr>
          <w:rFonts w:ascii="Times New Roman"/>
          <w:b w:val="false"/>
          <w:i w:val="false"/>
          <w:color w:val="000000"/>
          <w:sz w:val="24"/>
          <w:lang w:val="pl-Pl"/>
        </w:rPr>
        <w:t>3) wyjaśnia, co to są retrowirusy i podaje ich przykłady;</w:t>
      </w:r>
    </w:p>
    <w:p>
      <w:pPr>
        <w:spacing w:before="25" w:after="0"/>
        <w:ind w:left="0"/>
        <w:jc w:val="both"/>
        <w:textAlignment w:val="auto"/>
      </w:pPr>
      <w:r>
        <w:rPr>
          <w:rFonts w:ascii="Times New Roman"/>
          <w:b w:val="false"/>
          <w:i w:val="false"/>
          <w:color w:val="000000"/>
          <w:sz w:val="24"/>
          <w:lang w:val="pl-Pl"/>
        </w:rPr>
        <w:t>4) wymienia najważniejsze choroby wirusowe człowieka (WZW typu A, B i C, AIDS, zakażenie HPV, grypa, odra, świnka, różyczka, ospa wietrzna, polio, wścieklizna) i określa drogi zakażenia wirusami oraz przedstawia podstawowe zasady profilaktyki chorób wirusowych.</w:t>
      </w:r>
    </w:p>
    <w:p>
      <w:pPr>
        <w:spacing w:before="25" w:after="0"/>
        <w:ind w:left="0"/>
        <w:jc w:val="both"/>
        <w:textAlignment w:val="auto"/>
      </w:pPr>
      <w:r>
        <w:rPr>
          <w:rFonts w:ascii="Times New Roman"/>
          <w:b w:val="false"/>
          <w:i w:val="false"/>
          <w:color w:val="000000"/>
          <w:sz w:val="24"/>
          <w:lang w:val="pl-Pl"/>
        </w:rPr>
        <w:t>3. Bakterie. Uczeń:</w:t>
      </w:r>
    </w:p>
    <w:p>
      <w:pPr>
        <w:spacing w:before="25" w:after="0"/>
        <w:ind w:left="0"/>
        <w:jc w:val="both"/>
        <w:textAlignment w:val="auto"/>
      </w:pPr>
      <w:r>
        <w:rPr>
          <w:rFonts w:ascii="Times New Roman"/>
          <w:b w:val="false"/>
          <w:i w:val="false"/>
          <w:color w:val="000000"/>
          <w:sz w:val="24"/>
          <w:lang w:val="pl-Pl"/>
        </w:rPr>
        <w:t>1) przedstawia różnorodność bakterii pod względem budowy komórki, zdolności do przemieszczania się, trybu życia i sposobu odżywiania się (fototrofizm, chemotrofizm, heterotrofizm);</w:t>
      </w:r>
    </w:p>
    <w:p>
      <w:pPr>
        <w:spacing w:before="25" w:after="0"/>
        <w:ind w:left="0"/>
        <w:jc w:val="both"/>
        <w:textAlignment w:val="auto"/>
      </w:pPr>
      <w:r>
        <w:rPr>
          <w:rFonts w:ascii="Times New Roman"/>
          <w:b w:val="false"/>
          <w:i w:val="false"/>
          <w:color w:val="000000"/>
          <w:sz w:val="24"/>
          <w:lang w:val="pl-Pl"/>
        </w:rPr>
        <w:t>2) przedstawia charakterystyczne cechy sinic jako bakterii prowadzących fotosyntezę oksygeniczną (tlenową) oraz zdolnych do asymilacji azotu atmosferycznego;</w:t>
      </w:r>
    </w:p>
    <w:p>
      <w:pPr>
        <w:spacing w:before="25" w:after="0"/>
        <w:ind w:left="0"/>
        <w:jc w:val="both"/>
        <w:textAlignment w:val="auto"/>
      </w:pPr>
      <w:r>
        <w:rPr>
          <w:rFonts w:ascii="Times New Roman"/>
          <w:b w:val="false"/>
          <w:i w:val="false"/>
          <w:color w:val="000000"/>
          <w:sz w:val="24"/>
          <w:lang w:val="pl-Pl"/>
        </w:rPr>
        <w:t>3) wyjaśnia, w jaki sposób bakterie mogą przekazywać sobie informację genetyczną w procesie koniugacji;</w:t>
      </w:r>
    </w:p>
    <w:p>
      <w:pPr>
        <w:spacing w:before="25" w:after="0"/>
        <w:ind w:left="0"/>
        <w:jc w:val="both"/>
        <w:textAlignment w:val="auto"/>
      </w:pPr>
      <w:r>
        <w:rPr>
          <w:rFonts w:ascii="Times New Roman"/>
          <w:b w:val="false"/>
          <w:i w:val="false"/>
          <w:color w:val="000000"/>
          <w:sz w:val="24"/>
          <w:lang w:val="pl-Pl"/>
        </w:rPr>
        <w:t>4) przedstawia rolę bakterii w życiu człowieka i w przyrodzie (przede wszystkim w rozkładzie materii organicznej oraz w krążeniu azotu);</w:t>
      </w:r>
    </w:p>
    <w:p>
      <w:pPr>
        <w:spacing w:before="25" w:after="0"/>
        <w:ind w:left="0"/>
        <w:jc w:val="both"/>
        <w:textAlignment w:val="auto"/>
      </w:pPr>
      <w:r>
        <w:rPr>
          <w:rFonts w:ascii="Times New Roman"/>
          <w:b w:val="false"/>
          <w:i w:val="false"/>
          <w:color w:val="000000"/>
          <w:sz w:val="24"/>
          <w:lang w:val="pl-Pl"/>
        </w:rPr>
        <w:t>5) wymienia najważniejsze choroby bakteryjne człowieka (gruźlica, czerwonka bakteryjna, dur brzuszny, cholera, wąglik, borelioza, tężec), przedstawia drogi zakażenia bakteriami oraz przedstawia podstawowe zasady profilaktyki chorób bakteryjnych.</w:t>
      </w:r>
    </w:p>
    <w:p>
      <w:pPr>
        <w:spacing w:before="25" w:after="0"/>
        <w:ind w:left="0"/>
        <w:jc w:val="both"/>
        <w:textAlignment w:val="auto"/>
      </w:pPr>
      <w:r>
        <w:rPr>
          <w:rFonts w:ascii="Times New Roman"/>
          <w:b w:val="false"/>
          <w:i w:val="false"/>
          <w:color w:val="000000"/>
          <w:sz w:val="24"/>
          <w:lang w:val="pl-Pl"/>
        </w:rPr>
        <w:t>4. Protisty i rośliny pierwotnie wodne. Uczeń:</w:t>
      </w:r>
    </w:p>
    <w:p>
      <w:pPr>
        <w:spacing w:before="25" w:after="0"/>
        <w:ind w:left="0"/>
        <w:jc w:val="both"/>
        <w:textAlignment w:val="auto"/>
      </w:pPr>
      <w:r>
        <w:rPr>
          <w:rFonts w:ascii="Times New Roman"/>
          <w:b w:val="false"/>
          <w:i w:val="false"/>
          <w:color w:val="000000"/>
          <w:sz w:val="24"/>
          <w:lang w:val="pl-Pl"/>
        </w:rPr>
        <w:t>1) przedstawia sposoby poruszania się protistów jednokomórkowych i wskazuje odpowiednie organelle (struktury) lub mechanizmy umożliwiające ruch;</w:t>
      </w:r>
    </w:p>
    <w:p>
      <w:pPr>
        <w:spacing w:before="25" w:after="0"/>
        <w:ind w:left="0"/>
        <w:jc w:val="both"/>
        <w:textAlignment w:val="auto"/>
      </w:pPr>
      <w:r>
        <w:rPr>
          <w:rFonts w:ascii="Times New Roman"/>
          <w:b w:val="false"/>
          <w:i w:val="false"/>
          <w:color w:val="000000"/>
          <w:sz w:val="24"/>
          <w:lang w:val="pl-Pl"/>
        </w:rPr>
        <w:t>2) przedstawia różnorodność sposobów odżywiania się protistów wskazując na związek z ich budową i trybem życia;</w:t>
      </w:r>
    </w:p>
    <w:p>
      <w:pPr>
        <w:spacing w:before="25" w:after="0"/>
        <w:ind w:left="0"/>
        <w:jc w:val="both"/>
        <w:textAlignment w:val="auto"/>
      </w:pPr>
      <w:r>
        <w:rPr>
          <w:rFonts w:ascii="Times New Roman"/>
          <w:b w:val="false"/>
          <w:i w:val="false"/>
          <w:color w:val="000000"/>
          <w:sz w:val="24"/>
          <w:lang w:val="pl-Pl"/>
        </w:rPr>
        <w:t>3) rozróżnia najważniejsze grupy glonów (brunatnice, okrzemki, bruzdnice, krasnorosty, zielenice) na podstawie cech charakterystycznych i przedstawia rolę glonów w ekosystemach wodnych jako producentów materii organicznej;</w:t>
      </w:r>
    </w:p>
    <w:p>
      <w:pPr>
        <w:spacing w:before="25" w:after="0"/>
        <w:ind w:left="0"/>
        <w:jc w:val="both"/>
        <w:textAlignment w:val="auto"/>
      </w:pPr>
      <w:r>
        <w:rPr>
          <w:rFonts w:ascii="Times New Roman"/>
          <w:b w:val="false"/>
          <w:i w:val="false"/>
          <w:color w:val="000000"/>
          <w:sz w:val="24"/>
          <w:lang w:val="pl-Pl"/>
        </w:rPr>
        <w:t>4) wymienia najważniejsze protisty wywołujące choroby człowieka (malaria, rzęsistkowica, lamblioza, toksoplazmoza, czerwonka pełzakowa), przedstawia drogi zarażenia oraz przedstawia podstawowe zasady profilaktyki chorób wywoływanych przez protisty.</w:t>
      </w:r>
    </w:p>
    <w:p>
      <w:pPr>
        <w:spacing w:before="25" w:after="0"/>
        <w:ind w:left="0"/>
        <w:jc w:val="both"/>
        <w:textAlignment w:val="auto"/>
      </w:pPr>
      <w:r>
        <w:rPr>
          <w:rFonts w:ascii="Times New Roman"/>
          <w:b w:val="false"/>
          <w:i w:val="false"/>
          <w:color w:val="000000"/>
          <w:sz w:val="24"/>
          <w:lang w:val="pl-Pl"/>
        </w:rPr>
        <w:t>5. Rośliny lądowe. Uczeń:</w:t>
      </w:r>
    </w:p>
    <w:p>
      <w:pPr>
        <w:spacing w:before="25" w:after="0"/>
        <w:ind w:left="0"/>
        <w:jc w:val="both"/>
        <w:textAlignment w:val="auto"/>
      </w:pPr>
      <w:r>
        <w:rPr>
          <w:rFonts w:ascii="Times New Roman"/>
          <w:b w:val="false"/>
          <w:i w:val="false"/>
          <w:color w:val="000000"/>
          <w:sz w:val="24"/>
          <w:lang w:val="pl-Pl"/>
        </w:rPr>
        <w:t>1) porównuje warunki życia roślin w wodzie i na lądzie oraz wskazuje cechy roślin, które umożliwiły im opanowanie środowiska lądowego;</w:t>
      </w:r>
    </w:p>
    <w:p>
      <w:pPr>
        <w:spacing w:before="25" w:after="0"/>
        <w:ind w:left="0"/>
        <w:jc w:val="both"/>
        <w:textAlignment w:val="auto"/>
      </w:pPr>
      <w:r>
        <w:rPr>
          <w:rFonts w:ascii="Times New Roman"/>
          <w:b w:val="false"/>
          <w:i w:val="false"/>
          <w:color w:val="000000"/>
          <w:sz w:val="24"/>
          <w:lang w:val="pl-Pl"/>
        </w:rPr>
        <w:t>2) wskazuje cechy charakterystyczne mszaków, widłaków, skrzypów, paproci oraz roślin nago- i okrytonasiennych, opisuje zróżnicowanie budowy ich ciała, wskazując poszczególne organy i określając ich funkcje;</w:t>
      </w:r>
    </w:p>
    <w:p>
      <w:pPr>
        <w:spacing w:before="25" w:after="0"/>
        <w:ind w:left="0"/>
        <w:jc w:val="both"/>
        <w:textAlignment w:val="auto"/>
      </w:pPr>
      <w:r>
        <w:rPr>
          <w:rFonts w:ascii="Times New Roman"/>
          <w:b w:val="false"/>
          <w:i w:val="false"/>
          <w:color w:val="000000"/>
          <w:sz w:val="24"/>
          <w:lang w:val="pl-Pl"/>
        </w:rPr>
        <w:t>3) porównuje przemianę pokoleń (i faz jądrowych) grup roślin wymienionych w pkt 2, wskazując na stopniową redukcję pokolenia gametofitu w trakcie ewolucji na lądzie;</w:t>
      </w:r>
    </w:p>
    <w:p>
      <w:pPr>
        <w:spacing w:before="25" w:after="0"/>
        <w:ind w:left="0"/>
        <w:jc w:val="both"/>
        <w:textAlignment w:val="auto"/>
      </w:pPr>
      <w:r>
        <w:rPr>
          <w:rFonts w:ascii="Times New Roman"/>
          <w:b w:val="false"/>
          <w:i w:val="false"/>
          <w:color w:val="000000"/>
          <w:sz w:val="24"/>
          <w:lang w:val="pl-Pl"/>
        </w:rPr>
        <w:t>4) rozpoznaje przedstawicieli rodzimych gatunków iglastych;</w:t>
      </w:r>
    </w:p>
    <w:p>
      <w:pPr>
        <w:spacing w:before="25" w:after="0"/>
        <w:ind w:left="0"/>
        <w:jc w:val="both"/>
        <w:textAlignment w:val="auto"/>
      </w:pPr>
      <w:r>
        <w:rPr>
          <w:rFonts w:ascii="Times New Roman"/>
          <w:b w:val="false"/>
          <w:i w:val="false"/>
          <w:color w:val="000000"/>
          <w:sz w:val="24"/>
          <w:lang w:val="pl-Pl"/>
        </w:rPr>
        <w:t>5) rozróżnia rośliny jednoliścienne od dwuliściennych, wskazując ich cechy charakterystyczne (cechy liścia i kwiatu, system korzeniowy, budowa anatomiczna korzenia i pędu);</w:t>
      </w:r>
    </w:p>
    <w:p>
      <w:pPr>
        <w:spacing w:before="25" w:after="0"/>
        <w:ind w:left="0"/>
        <w:jc w:val="both"/>
        <w:textAlignment w:val="auto"/>
      </w:pPr>
      <w:r>
        <w:rPr>
          <w:rFonts w:ascii="Times New Roman"/>
          <w:b w:val="false"/>
          <w:i w:val="false"/>
          <w:color w:val="000000"/>
          <w:sz w:val="24"/>
          <w:lang w:val="pl-Pl"/>
        </w:rPr>
        <w:t>6) podaje przykłady znaczenia roślin w życiu człowieka (np. rośliny jadalne, trujące, przemysłowe, lecznicze).</w:t>
      </w:r>
    </w:p>
    <w:p>
      <w:pPr>
        <w:spacing w:before="25" w:after="0"/>
        <w:ind w:left="0"/>
        <w:jc w:val="both"/>
        <w:textAlignment w:val="auto"/>
      </w:pPr>
      <w:r>
        <w:rPr>
          <w:rFonts w:ascii="Times New Roman"/>
          <w:b w:val="false"/>
          <w:i w:val="false"/>
          <w:color w:val="000000"/>
          <w:sz w:val="24"/>
          <w:lang w:val="pl-Pl"/>
        </w:rPr>
        <w:t>6. Rośliny - budowa i funkcje tkanek i organów. Uczeń:</w:t>
      </w:r>
    </w:p>
    <w:p>
      <w:pPr>
        <w:spacing w:before="25" w:after="0"/>
        <w:ind w:left="0"/>
        <w:jc w:val="both"/>
        <w:textAlignment w:val="auto"/>
      </w:pPr>
      <w:r>
        <w:rPr>
          <w:rFonts w:ascii="Times New Roman"/>
          <w:b w:val="false"/>
          <w:i w:val="false"/>
          <w:color w:val="000000"/>
          <w:sz w:val="24"/>
          <w:lang w:val="pl-Pl"/>
        </w:rPr>
        <w:t>1) przedstawia charakterystyczne cechy budowy tkanek roślinnych (twórczej, okrywającej, miękiszowej, wzmacniającej, przewodzącej), identyfikuje je na rysunku (schemacie, preparacie mikroskopowym, fotografii itp.), określając związek ich budowy z pełnioną funkcją;</w:t>
      </w:r>
    </w:p>
    <w:p>
      <w:pPr>
        <w:spacing w:before="25" w:after="0"/>
        <w:ind w:left="0"/>
        <w:jc w:val="both"/>
        <w:textAlignment w:val="auto"/>
      </w:pPr>
      <w:r>
        <w:rPr>
          <w:rFonts w:ascii="Times New Roman"/>
          <w:b w:val="false"/>
          <w:i w:val="false"/>
          <w:color w:val="000000"/>
          <w:sz w:val="24"/>
          <w:lang w:val="pl-Pl"/>
        </w:rPr>
        <w:t>2) analizuje budowę morfologiczną rośliny okrytonasiennej, rozróżniając poszczególne organy i określając ich funkcje;</w:t>
      </w:r>
    </w:p>
    <w:p>
      <w:pPr>
        <w:spacing w:before="25" w:after="0"/>
        <w:ind w:left="0"/>
        <w:jc w:val="both"/>
        <w:textAlignment w:val="auto"/>
      </w:pPr>
      <w:r>
        <w:rPr>
          <w:rFonts w:ascii="Times New Roman"/>
          <w:b w:val="false"/>
          <w:i w:val="false"/>
          <w:color w:val="000000"/>
          <w:sz w:val="24"/>
          <w:lang w:val="pl-Pl"/>
        </w:rPr>
        <w:t>3) analizuje budowę anatomiczną organów roślinnych: pierwotną i wtórną budowę korzenia i łodygi rośliny dwuliściennej, pierwotną budowę łodygi rośliny jednoliściennej, budowę liścia, określając związek ich budowy z pełnioną funkcją;</w:t>
      </w:r>
    </w:p>
    <w:p>
      <w:pPr>
        <w:spacing w:before="25" w:after="0"/>
        <w:ind w:left="0"/>
        <w:jc w:val="both"/>
        <w:textAlignment w:val="auto"/>
      </w:pPr>
      <w:r>
        <w:rPr>
          <w:rFonts w:ascii="Times New Roman"/>
          <w:b w:val="false"/>
          <w:i w:val="false"/>
          <w:color w:val="000000"/>
          <w:sz w:val="24"/>
          <w:lang w:val="pl-Pl"/>
        </w:rPr>
        <w:t>4) opisuje modyfikacje organów roślin (korzeni, liści, łodygi) jako adaptacje do bytowania w określonych warunkach środowiska;</w:t>
      </w:r>
    </w:p>
    <w:p>
      <w:pPr>
        <w:spacing w:before="25" w:after="0"/>
        <w:ind w:left="0"/>
        <w:jc w:val="both"/>
        <w:textAlignment w:val="auto"/>
      </w:pPr>
      <w:r>
        <w:rPr>
          <w:rFonts w:ascii="Times New Roman"/>
          <w:b w:val="false"/>
          <w:i w:val="false"/>
          <w:color w:val="000000"/>
          <w:sz w:val="24"/>
          <w:lang w:val="pl-Pl"/>
        </w:rPr>
        <w:t>5) wyróżnia formy ekologiczne roślin w zależności od dostępności wody i światła w środowisku.</w:t>
      </w:r>
    </w:p>
    <w:p>
      <w:pPr>
        <w:spacing w:before="25" w:after="0"/>
        <w:ind w:left="0"/>
        <w:jc w:val="both"/>
        <w:textAlignment w:val="auto"/>
      </w:pPr>
      <w:r>
        <w:rPr>
          <w:rFonts w:ascii="Times New Roman"/>
          <w:b w:val="false"/>
          <w:i w:val="false"/>
          <w:color w:val="000000"/>
          <w:sz w:val="24"/>
          <w:lang w:val="pl-Pl"/>
        </w:rPr>
        <w:t>7. Rośliny - odżywianie się. Uczeń:</w:t>
      </w:r>
    </w:p>
    <w:p>
      <w:pPr>
        <w:spacing w:before="25" w:after="0"/>
        <w:ind w:left="0"/>
        <w:jc w:val="both"/>
        <w:textAlignment w:val="auto"/>
      </w:pPr>
      <w:r>
        <w:rPr>
          <w:rFonts w:ascii="Times New Roman"/>
          <w:b w:val="false"/>
          <w:i w:val="false"/>
          <w:color w:val="000000"/>
          <w:sz w:val="24"/>
          <w:lang w:val="pl-Pl"/>
        </w:rPr>
        <w:t>1) wskazuje główne makro- i mikroelementy (C, H, O, N, S, P, K, Mg) oraz określa ich źródła dla roślin;</w:t>
      </w:r>
    </w:p>
    <w:p>
      <w:pPr>
        <w:spacing w:before="25" w:after="0"/>
        <w:ind w:left="0"/>
        <w:jc w:val="both"/>
        <w:textAlignment w:val="auto"/>
      </w:pPr>
      <w:r>
        <w:rPr>
          <w:rFonts w:ascii="Times New Roman"/>
          <w:b w:val="false"/>
          <w:i w:val="false"/>
          <w:color w:val="000000"/>
          <w:sz w:val="24"/>
          <w:lang w:val="pl-Pl"/>
        </w:rPr>
        <w:t>2) określa sposób pobierania wody i soli mineralnych oraz mechanizmy transportu wody (potencjał wody, transpiracja, siła ssąca liści, kohezja, adhezja, parcie korzeniowe);</w:t>
      </w:r>
    </w:p>
    <w:p>
      <w:pPr>
        <w:spacing w:before="25" w:after="0"/>
        <w:ind w:left="0"/>
        <w:jc w:val="both"/>
        <w:textAlignment w:val="auto"/>
      </w:pPr>
      <w:r>
        <w:rPr>
          <w:rFonts w:ascii="Times New Roman"/>
          <w:b w:val="false"/>
          <w:i w:val="false"/>
          <w:color w:val="000000"/>
          <w:sz w:val="24"/>
          <w:lang w:val="pl-Pl"/>
        </w:rPr>
        <w:t>3) przedstawia warunki wymiany gazowej u roślin, wskazując odpowiednie adaptacje w ich budowie anatomicznej;</w:t>
      </w:r>
    </w:p>
    <w:p>
      <w:pPr>
        <w:spacing w:before="25" w:after="0"/>
        <w:ind w:left="0"/>
        <w:jc w:val="both"/>
        <w:textAlignment w:val="auto"/>
      </w:pPr>
      <w:r>
        <w:rPr>
          <w:rFonts w:ascii="Times New Roman"/>
          <w:b w:val="false"/>
          <w:i w:val="false"/>
          <w:color w:val="000000"/>
          <w:sz w:val="24"/>
          <w:lang w:val="pl-Pl"/>
        </w:rPr>
        <w:t>4) wskazuje drogi, jakimi do liści docierają substraty fotosyntezy i jakimi produkty fotosyntezy rozchodzą się w roślinie.</w:t>
      </w:r>
    </w:p>
    <w:p>
      <w:pPr>
        <w:spacing w:before="25" w:after="0"/>
        <w:ind w:left="0"/>
        <w:jc w:val="both"/>
        <w:textAlignment w:val="auto"/>
      </w:pPr>
      <w:r>
        <w:rPr>
          <w:rFonts w:ascii="Times New Roman"/>
          <w:b w:val="false"/>
          <w:i w:val="false"/>
          <w:color w:val="000000"/>
          <w:sz w:val="24"/>
          <w:lang w:val="pl-Pl"/>
        </w:rPr>
        <w:t>8. Rośliny - rozmnażanie się. Uczeń:</w:t>
      </w:r>
    </w:p>
    <w:p>
      <w:pPr>
        <w:spacing w:before="25" w:after="0"/>
        <w:ind w:left="0"/>
        <w:jc w:val="both"/>
        <w:textAlignment w:val="auto"/>
      </w:pPr>
      <w:r>
        <w:rPr>
          <w:rFonts w:ascii="Times New Roman"/>
          <w:b w:val="false"/>
          <w:i w:val="false"/>
          <w:color w:val="000000"/>
          <w:sz w:val="24"/>
          <w:lang w:val="pl-Pl"/>
        </w:rPr>
        <w:t>1) podaje podstawowe cechy zalążka i nasienia oraz wykazuje ich znaczenie adaptacyjne do życia na lądzie;</w:t>
      </w:r>
    </w:p>
    <w:p>
      <w:pPr>
        <w:spacing w:before="25" w:after="0"/>
        <w:ind w:left="0"/>
        <w:jc w:val="both"/>
        <w:textAlignment w:val="auto"/>
      </w:pPr>
      <w:r>
        <w:rPr>
          <w:rFonts w:ascii="Times New Roman"/>
          <w:b w:val="false"/>
          <w:i w:val="false"/>
          <w:color w:val="000000"/>
          <w:sz w:val="24"/>
          <w:lang w:val="pl-Pl"/>
        </w:rPr>
        <w:t>2) opisuje budowę kwiatu okrytonasiennych, przedstawia jej różnorodność i wykazuje, że jest ona związana ze sposobami zapylania;</w:t>
      </w:r>
    </w:p>
    <w:p>
      <w:pPr>
        <w:spacing w:before="25" w:after="0"/>
        <w:ind w:left="0"/>
        <w:jc w:val="both"/>
        <w:textAlignment w:val="auto"/>
      </w:pPr>
      <w:r>
        <w:rPr>
          <w:rFonts w:ascii="Times New Roman"/>
          <w:b w:val="false"/>
          <w:i w:val="false"/>
          <w:color w:val="000000"/>
          <w:sz w:val="24"/>
          <w:lang w:val="pl-Pl"/>
        </w:rPr>
        <w:t>3) przedstawia powstawanie gametofitów męskiego i żeńskiego, zapłodnienie komórki jajowej oraz rozwój i kiełkowanie nasienia u rośliny okrytonasiennej;</w:t>
      </w:r>
    </w:p>
    <w:p>
      <w:pPr>
        <w:spacing w:before="25" w:after="0"/>
        <w:ind w:left="0"/>
        <w:jc w:val="both"/>
        <w:textAlignment w:val="auto"/>
      </w:pPr>
      <w:r>
        <w:rPr>
          <w:rFonts w:ascii="Times New Roman"/>
          <w:b w:val="false"/>
          <w:i w:val="false"/>
          <w:color w:val="000000"/>
          <w:sz w:val="24"/>
          <w:lang w:val="pl-Pl"/>
        </w:rPr>
        <w:t>4) opisuje podstawowe sposoby rozsiewania się nasion (z udziałem wiatru, wody i zwierząt), wskazując odpowiednie adaptacje w budowie owocu;</w:t>
      </w:r>
    </w:p>
    <w:p>
      <w:pPr>
        <w:spacing w:before="25" w:after="0"/>
        <w:ind w:left="0"/>
        <w:jc w:val="both"/>
        <w:textAlignment w:val="auto"/>
      </w:pPr>
      <w:r>
        <w:rPr>
          <w:rFonts w:ascii="Times New Roman"/>
          <w:b w:val="false"/>
          <w:i w:val="false"/>
          <w:color w:val="000000"/>
          <w:sz w:val="24"/>
          <w:lang w:val="pl-Pl"/>
        </w:rPr>
        <w:t>5) opisuje sposoby rozmnażania wegetatywnego.</w:t>
      </w:r>
    </w:p>
    <w:p>
      <w:pPr>
        <w:spacing w:before="25" w:after="0"/>
        <w:ind w:left="0"/>
        <w:jc w:val="both"/>
        <w:textAlignment w:val="auto"/>
      </w:pPr>
      <w:r>
        <w:rPr>
          <w:rFonts w:ascii="Times New Roman"/>
          <w:b w:val="false"/>
          <w:i w:val="false"/>
          <w:color w:val="000000"/>
          <w:sz w:val="24"/>
          <w:lang w:val="pl-Pl"/>
        </w:rPr>
        <w:t>9. Rośliny - reakcja na bodźce. Uczeń:</w:t>
      </w:r>
    </w:p>
    <w:p>
      <w:pPr>
        <w:spacing w:before="25" w:after="0"/>
        <w:ind w:left="0"/>
        <w:jc w:val="both"/>
        <w:textAlignment w:val="auto"/>
      </w:pPr>
      <w:r>
        <w:rPr>
          <w:rFonts w:ascii="Times New Roman"/>
          <w:b w:val="false"/>
          <w:i w:val="false"/>
          <w:color w:val="000000"/>
          <w:sz w:val="24"/>
          <w:lang w:val="pl-Pl"/>
        </w:rPr>
        <w:t>1) przedstawia podstawowe sposoby reakcji roślin na bodźce (ruchy tropiczne i nastyczne); podaje ich przykłady (fototropizm, geotropizm, sejsmonastia, nyktynastia);</w:t>
      </w:r>
    </w:p>
    <w:p>
      <w:pPr>
        <w:spacing w:before="25" w:after="0"/>
        <w:ind w:left="0"/>
        <w:jc w:val="both"/>
        <w:textAlignment w:val="auto"/>
      </w:pPr>
      <w:r>
        <w:rPr>
          <w:rFonts w:ascii="Times New Roman"/>
          <w:b w:val="false"/>
          <w:i w:val="false"/>
          <w:color w:val="000000"/>
          <w:sz w:val="24"/>
          <w:lang w:val="pl-Pl"/>
        </w:rPr>
        <w:t>2) przedstawia rolę hormonów roślinnych w funkcjonowaniu rośliny, w tym w reakcjach tropicznych;</w:t>
      </w:r>
    </w:p>
    <w:p>
      <w:pPr>
        <w:spacing w:before="25" w:after="0"/>
        <w:ind w:left="0"/>
        <w:jc w:val="both"/>
        <w:textAlignment w:val="auto"/>
      </w:pPr>
      <w:r>
        <w:rPr>
          <w:rFonts w:ascii="Times New Roman"/>
          <w:b w:val="false"/>
          <w:i w:val="false"/>
          <w:color w:val="000000"/>
          <w:sz w:val="24"/>
          <w:lang w:val="pl-Pl"/>
        </w:rPr>
        <w:t>3) wyjaśnia zjawisko fotoperiodyzmu.</w:t>
      </w:r>
    </w:p>
    <w:p>
      <w:pPr>
        <w:spacing w:before="25" w:after="0"/>
        <w:ind w:left="0"/>
        <w:jc w:val="both"/>
        <w:textAlignment w:val="auto"/>
      </w:pPr>
      <w:r>
        <w:rPr>
          <w:rFonts w:ascii="Times New Roman"/>
          <w:b w:val="false"/>
          <w:i w:val="false"/>
          <w:color w:val="000000"/>
          <w:sz w:val="24"/>
          <w:lang w:val="pl-Pl"/>
        </w:rPr>
        <w:t>10. Grzyby. Uczeń:</w:t>
      </w:r>
    </w:p>
    <w:p>
      <w:pPr>
        <w:spacing w:before="25" w:after="0"/>
        <w:ind w:left="0"/>
        <w:jc w:val="both"/>
        <w:textAlignment w:val="auto"/>
      </w:pPr>
      <w:r>
        <w:rPr>
          <w:rFonts w:ascii="Times New Roman"/>
          <w:b w:val="false"/>
          <w:i w:val="false"/>
          <w:color w:val="000000"/>
          <w:sz w:val="24"/>
          <w:lang w:val="pl-Pl"/>
        </w:rPr>
        <w:t>1) podaje podstawowe cechy grzybów odróżniające je od innych organizmów;</w:t>
      </w:r>
    </w:p>
    <w:p>
      <w:pPr>
        <w:spacing w:before="25" w:after="0"/>
        <w:ind w:left="0"/>
        <w:jc w:val="both"/>
        <w:textAlignment w:val="auto"/>
      </w:pPr>
      <w:r>
        <w:rPr>
          <w:rFonts w:ascii="Times New Roman"/>
          <w:b w:val="false"/>
          <w:i w:val="false"/>
          <w:color w:val="000000"/>
          <w:sz w:val="24"/>
          <w:lang w:val="pl-Pl"/>
        </w:rPr>
        <w:t>2) wymienia cechy grzybów, które są przystosowaniem do heterotroficznego trybu życia w środowisku lądowym;</w:t>
      </w:r>
    </w:p>
    <w:p>
      <w:pPr>
        <w:spacing w:before="25" w:after="0"/>
        <w:ind w:left="0"/>
        <w:jc w:val="both"/>
        <w:textAlignment w:val="auto"/>
      </w:pPr>
      <w:r>
        <w:rPr>
          <w:rFonts w:ascii="Times New Roman"/>
          <w:b w:val="false"/>
          <w:i w:val="false"/>
          <w:color w:val="000000"/>
          <w:sz w:val="24"/>
          <w:lang w:val="pl-Pl"/>
        </w:rPr>
        <w:t>3) wymienia cechy pozwalające na odróżnienie sprzężniowców, workowców i podstawczaków;</w:t>
      </w:r>
    </w:p>
    <w:p>
      <w:pPr>
        <w:spacing w:before="25" w:after="0"/>
        <w:ind w:left="0"/>
        <w:jc w:val="both"/>
        <w:textAlignment w:val="auto"/>
      </w:pPr>
      <w:r>
        <w:rPr>
          <w:rFonts w:ascii="Times New Roman"/>
          <w:b w:val="false"/>
          <w:i w:val="false"/>
          <w:color w:val="000000"/>
          <w:sz w:val="24"/>
          <w:lang w:val="pl-Pl"/>
        </w:rPr>
        <w:t>4) przedstawia związki symbiotyczne, w które wchodzą grzyby (w tym mikoryzę);</w:t>
      </w:r>
    </w:p>
    <w:p>
      <w:pPr>
        <w:spacing w:before="25" w:after="0"/>
        <w:ind w:left="0"/>
        <w:jc w:val="both"/>
        <w:textAlignment w:val="auto"/>
      </w:pPr>
      <w:r>
        <w:rPr>
          <w:rFonts w:ascii="Times New Roman"/>
          <w:b w:val="false"/>
          <w:i w:val="false"/>
          <w:color w:val="000000"/>
          <w:sz w:val="24"/>
          <w:lang w:val="pl-Pl"/>
        </w:rPr>
        <w:t>5) przedstawia budowę i tryb życia grzybów porostowych; określa ich znaczenie jako organizmów wskaźnikowych;</w:t>
      </w:r>
    </w:p>
    <w:p>
      <w:pPr>
        <w:spacing w:before="25" w:after="0"/>
        <w:ind w:left="0"/>
        <w:jc w:val="both"/>
        <w:textAlignment w:val="auto"/>
      </w:pPr>
      <w:r>
        <w:rPr>
          <w:rFonts w:ascii="Times New Roman"/>
          <w:b w:val="false"/>
          <w:i w:val="false"/>
          <w:color w:val="000000"/>
          <w:sz w:val="24"/>
          <w:lang w:val="pl-Pl"/>
        </w:rPr>
        <w:t>6) określa rolę grzybów w przyrodzie, przede wszystkim jako destruentów materii organicznej;</w:t>
      </w:r>
    </w:p>
    <w:p>
      <w:pPr>
        <w:spacing w:before="25" w:after="0"/>
        <w:ind w:left="0"/>
        <w:jc w:val="both"/>
        <w:textAlignment w:val="auto"/>
      </w:pPr>
      <w:r>
        <w:rPr>
          <w:rFonts w:ascii="Times New Roman"/>
          <w:b w:val="false"/>
          <w:i w:val="false"/>
          <w:color w:val="000000"/>
          <w:sz w:val="24"/>
          <w:lang w:val="pl-Pl"/>
        </w:rPr>
        <w:t>7) przedstawia znaczenie grzybów w gospodarce, podając przykłady wykorzystywania grzybów, jak i straty przez nie wywoływanie;</w:t>
      </w:r>
    </w:p>
    <w:p>
      <w:pPr>
        <w:spacing w:before="25" w:after="0"/>
        <w:ind w:left="0"/>
        <w:jc w:val="both"/>
        <w:textAlignment w:val="auto"/>
      </w:pPr>
      <w:r>
        <w:rPr>
          <w:rFonts w:ascii="Times New Roman"/>
          <w:b w:val="false"/>
          <w:i w:val="false"/>
          <w:color w:val="000000"/>
          <w:sz w:val="24"/>
          <w:lang w:val="pl-Pl"/>
        </w:rPr>
        <w:t>8) przedstawia podstawowe zasady profilaktyki chorób człowieka wywoływanych przez grzyby.</w:t>
      </w:r>
    </w:p>
    <w:p>
      <w:pPr>
        <w:spacing w:before="25" w:after="0"/>
        <w:ind w:left="0"/>
        <w:jc w:val="both"/>
        <w:textAlignment w:val="auto"/>
      </w:pPr>
      <w:r>
        <w:rPr>
          <w:rFonts w:ascii="Times New Roman"/>
          <w:b w:val="false"/>
          <w:i w:val="false"/>
          <w:color w:val="000000"/>
          <w:sz w:val="24"/>
          <w:lang w:val="pl-Pl"/>
        </w:rPr>
        <w:t>11. Zwierzęta bezkręgowe. Uczeń:</w:t>
      </w:r>
    </w:p>
    <w:p>
      <w:pPr>
        <w:spacing w:before="25" w:after="0"/>
        <w:ind w:left="0"/>
        <w:jc w:val="both"/>
        <w:textAlignment w:val="auto"/>
      </w:pPr>
      <w:r>
        <w:rPr>
          <w:rFonts w:ascii="Times New Roman"/>
          <w:b w:val="false"/>
          <w:i w:val="false"/>
          <w:color w:val="000000"/>
          <w:sz w:val="24"/>
          <w:lang w:val="pl-Pl"/>
        </w:rPr>
        <w:t>1) przedstawia budowę i tryb życia gąbek;</w:t>
      </w:r>
    </w:p>
    <w:p>
      <w:pPr>
        <w:spacing w:before="25" w:after="0"/>
        <w:ind w:left="0"/>
        <w:jc w:val="both"/>
        <w:textAlignment w:val="auto"/>
      </w:pPr>
      <w:r>
        <w:rPr>
          <w:rFonts w:ascii="Times New Roman"/>
          <w:b w:val="false"/>
          <w:i w:val="false"/>
          <w:color w:val="000000"/>
          <w:sz w:val="24"/>
          <w:lang w:val="pl-Pl"/>
        </w:rPr>
        <w:t>2) wymienia cechy pozwalające na rozróżnienie parzydełkowców, płazińców, nicieni, pierścienic, stawonogów, mięczaków i szkarłupni;</w:t>
      </w:r>
    </w:p>
    <w:p>
      <w:pPr>
        <w:spacing w:before="25" w:after="0"/>
        <w:ind w:left="0"/>
        <w:jc w:val="both"/>
        <w:textAlignment w:val="auto"/>
      </w:pPr>
      <w:r>
        <w:rPr>
          <w:rFonts w:ascii="Times New Roman"/>
          <w:b w:val="false"/>
          <w:i w:val="false"/>
          <w:color w:val="000000"/>
          <w:sz w:val="24"/>
          <w:lang w:val="pl-Pl"/>
        </w:rPr>
        <w:t>3) przedstawia budowę, czynności życiowe i tryb życia parzydełkowców, określa ich rolę w przyrodzie;</w:t>
      </w:r>
    </w:p>
    <w:p>
      <w:pPr>
        <w:spacing w:before="25" w:after="0"/>
        <w:ind w:left="0"/>
        <w:jc w:val="both"/>
        <w:textAlignment w:val="auto"/>
      </w:pPr>
      <w:r>
        <w:rPr>
          <w:rFonts w:ascii="Times New Roman"/>
          <w:b w:val="false"/>
          <w:i w:val="false"/>
          <w:color w:val="000000"/>
          <w:sz w:val="24"/>
          <w:lang w:val="pl-Pl"/>
        </w:rPr>
        <w:t>4) porównuje cechy płazińców wolno żyjących i pasożytniczych w powiązaniu z ich trybem życia;</w:t>
      </w:r>
    </w:p>
    <w:p>
      <w:pPr>
        <w:spacing w:before="25" w:after="0"/>
        <w:ind w:left="0"/>
        <w:jc w:val="both"/>
        <w:textAlignment w:val="auto"/>
      </w:pPr>
      <w:r>
        <w:rPr>
          <w:rFonts w:ascii="Times New Roman"/>
          <w:b w:val="false"/>
          <w:i w:val="false"/>
          <w:color w:val="000000"/>
          <w:sz w:val="24"/>
          <w:lang w:val="pl-Pl"/>
        </w:rPr>
        <w:t>5) na podstawie schematów opisuje przykładowe cykle rozwojowe: tasiemca - tasiemiec nieuzbrojony, nicieni pasożytniczych - glista ludzka, włosień; wymienia żywicieli pośrednich i ostatecznych oraz wskazuje sposoby ich zarażenia wyżej wymienionymi pasożytami;</w:t>
      </w:r>
    </w:p>
    <w:p>
      <w:pPr>
        <w:spacing w:before="25" w:after="0"/>
        <w:ind w:left="0"/>
        <w:jc w:val="both"/>
        <w:textAlignment w:val="auto"/>
      </w:pPr>
      <w:r>
        <w:rPr>
          <w:rFonts w:ascii="Times New Roman"/>
          <w:b w:val="false"/>
          <w:i w:val="false"/>
          <w:color w:val="000000"/>
          <w:sz w:val="24"/>
          <w:lang w:val="pl-Pl"/>
        </w:rPr>
        <w:t>6) wymienia najczęściej występujące płazińce i nicienie pasożytnicze, których żywicielem może być człowiek, podaje sposoby zapobiegania szerzeniu się ich inwazji;</w:t>
      </w:r>
    </w:p>
    <w:p>
      <w:pPr>
        <w:spacing w:before="25" w:after="0"/>
        <w:ind w:left="0"/>
        <w:jc w:val="both"/>
        <w:textAlignment w:val="auto"/>
      </w:pPr>
      <w:r>
        <w:rPr>
          <w:rFonts w:ascii="Times New Roman"/>
          <w:b w:val="false"/>
          <w:i w:val="false"/>
          <w:color w:val="000000"/>
          <w:sz w:val="24"/>
          <w:lang w:val="pl-Pl"/>
        </w:rPr>
        <w:t>7) rozróżnia wieloszczety, skąposzczety i pijawki; przedstawia znaczenie pierścienic w przyrodzie i dla człowieka;</w:t>
      </w:r>
    </w:p>
    <w:p>
      <w:pPr>
        <w:spacing w:before="25" w:after="0"/>
        <w:ind w:left="0"/>
        <w:jc w:val="both"/>
        <w:textAlignment w:val="auto"/>
      </w:pPr>
      <w:r>
        <w:rPr>
          <w:rFonts w:ascii="Times New Roman"/>
          <w:b w:val="false"/>
          <w:i w:val="false"/>
          <w:color w:val="000000"/>
          <w:sz w:val="24"/>
          <w:lang w:val="pl-Pl"/>
        </w:rPr>
        <w:t>8) wymienia wspólne cechy stawonogów, podkreślając te, które zadecydowały o sukcesie ewolucyjnym tej grupy zwierząt;</w:t>
      </w:r>
    </w:p>
    <w:p>
      <w:pPr>
        <w:spacing w:before="25" w:after="0"/>
        <w:ind w:left="0"/>
        <w:jc w:val="both"/>
        <w:textAlignment w:val="auto"/>
      </w:pPr>
      <w:r>
        <w:rPr>
          <w:rFonts w:ascii="Times New Roman"/>
          <w:b w:val="false"/>
          <w:i w:val="false"/>
          <w:color w:val="000000"/>
          <w:sz w:val="24"/>
          <w:lang w:val="pl-Pl"/>
        </w:rPr>
        <w:t>9) rozróżnia skorupiaki, pajęczaki, wije i owady oraz porównuje środowiska życia, budowę i czynności życiowe tych grup;</w:t>
      </w:r>
    </w:p>
    <w:p>
      <w:pPr>
        <w:spacing w:before="25" w:after="0"/>
        <w:ind w:left="0"/>
        <w:jc w:val="both"/>
        <w:textAlignment w:val="auto"/>
      </w:pPr>
      <w:r>
        <w:rPr>
          <w:rFonts w:ascii="Times New Roman"/>
          <w:b w:val="false"/>
          <w:i w:val="false"/>
          <w:color w:val="000000"/>
          <w:sz w:val="24"/>
          <w:lang w:val="pl-Pl"/>
        </w:rPr>
        <w:t>10) porównuje przeobrażenie zupełne i niezupełne owadów;</w:t>
      </w:r>
    </w:p>
    <w:p>
      <w:pPr>
        <w:spacing w:before="25" w:after="0"/>
        <w:ind w:left="0"/>
        <w:jc w:val="both"/>
        <w:textAlignment w:val="auto"/>
      </w:pPr>
      <w:r>
        <w:rPr>
          <w:rFonts w:ascii="Times New Roman"/>
          <w:b w:val="false"/>
          <w:i w:val="false"/>
          <w:color w:val="000000"/>
          <w:sz w:val="24"/>
          <w:lang w:val="pl-Pl"/>
        </w:rPr>
        <w:t>11) przedstawia znaczenie stawonogów w przyrodzie i życiu człowieka;</w:t>
      </w:r>
    </w:p>
    <w:p>
      <w:pPr>
        <w:spacing w:before="25" w:after="0"/>
        <w:ind w:left="0"/>
        <w:jc w:val="both"/>
        <w:textAlignment w:val="auto"/>
      </w:pPr>
      <w:r>
        <w:rPr>
          <w:rFonts w:ascii="Times New Roman"/>
          <w:b w:val="false"/>
          <w:i w:val="false"/>
          <w:color w:val="000000"/>
          <w:sz w:val="24"/>
          <w:lang w:val="pl-Pl"/>
        </w:rPr>
        <w:t>12) porównuje budowę i czynności życiowe ślimaków, małżów i głowonogów, rozpoznaje typowych przedstawicieli tych grup;</w:t>
      </w:r>
    </w:p>
    <w:p>
      <w:pPr>
        <w:spacing w:before="25" w:after="0"/>
        <w:ind w:left="0"/>
        <w:jc w:val="both"/>
        <w:textAlignment w:val="auto"/>
      </w:pPr>
      <w:r>
        <w:rPr>
          <w:rFonts w:ascii="Times New Roman"/>
          <w:b w:val="false"/>
          <w:i w:val="false"/>
          <w:color w:val="000000"/>
          <w:sz w:val="24"/>
          <w:lang w:val="pl-Pl"/>
        </w:rPr>
        <w:t>13) przedstawia znaczenie mięczaków w przyrodzie i dla człowieka;</w:t>
      </w:r>
    </w:p>
    <w:p>
      <w:pPr>
        <w:spacing w:before="25" w:after="0"/>
        <w:ind w:left="0"/>
        <w:jc w:val="both"/>
        <w:textAlignment w:val="auto"/>
      </w:pPr>
      <w:r>
        <w:rPr>
          <w:rFonts w:ascii="Times New Roman"/>
          <w:b w:val="false"/>
          <w:i w:val="false"/>
          <w:color w:val="000000"/>
          <w:sz w:val="24"/>
          <w:lang w:val="pl-Pl"/>
        </w:rPr>
        <w:t>14) wymienia charakterystyczne cechy strunowców na przykładzie lancetnika.</w:t>
      </w:r>
    </w:p>
    <w:p>
      <w:pPr>
        <w:spacing w:before="25" w:after="0"/>
        <w:ind w:left="0"/>
        <w:jc w:val="both"/>
        <w:textAlignment w:val="auto"/>
      </w:pPr>
      <w:r>
        <w:rPr>
          <w:rFonts w:ascii="Times New Roman"/>
          <w:b w:val="false"/>
          <w:i w:val="false"/>
          <w:color w:val="000000"/>
          <w:sz w:val="24"/>
          <w:lang w:val="pl-Pl"/>
        </w:rPr>
        <w:t>12. Zwierzęta kręgowe. Uczeń:</w:t>
      </w:r>
    </w:p>
    <w:p>
      <w:pPr>
        <w:spacing w:before="25" w:after="0"/>
        <w:ind w:left="0"/>
        <w:jc w:val="both"/>
        <w:textAlignment w:val="auto"/>
      </w:pPr>
      <w:r>
        <w:rPr>
          <w:rFonts w:ascii="Times New Roman"/>
          <w:b w:val="false"/>
          <w:i w:val="false"/>
          <w:color w:val="000000"/>
          <w:sz w:val="24"/>
          <w:lang w:val="pl-Pl"/>
        </w:rPr>
        <w:t>1) wymienia cechy charakterystyczne ryb, płazów, gadów, ptaków i ssaków w powiązaniu ze środowiskiem i trybem życia;</w:t>
      </w:r>
    </w:p>
    <w:p>
      <w:pPr>
        <w:spacing w:before="25" w:after="0"/>
        <w:ind w:left="0"/>
        <w:jc w:val="both"/>
        <w:textAlignment w:val="auto"/>
      </w:pPr>
      <w:r>
        <w:rPr>
          <w:rFonts w:ascii="Times New Roman"/>
          <w:b w:val="false"/>
          <w:i w:val="false"/>
          <w:color w:val="000000"/>
          <w:sz w:val="24"/>
          <w:lang w:val="pl-Pl"/>
        </w:rPr>
        <w:t>2) opisuje przebieg czynności życiowych, w tym rozmnażanie się i rozwój grup wymienionych w pkt 1;</w:t>
      </w:r>
    </w:p>
    <w:p>
      <w:pPr>
        <w:spacing w:before="25" w:after="0"/>
        <w:ind w:left="0"/>
        <w:jc w:val="both"/>
        <w:textAlignment w:val="auto"/>
      </w:pPr>
      <w:r>
        <w:rPr>
          <w:rFonts w:ascii="Times New Roman"/>
          <w:b w:val="false"/>
          <w:i w:val="false"/>
          <w:color w:val="000000"/>
          <w:sz w:val="24"/>
          <w:lang w:val="pl-Pl"/>
        </w:rPr>
        <w:t>3) dokonuje przeglądu grup wymienionych pkt 1, z uwzględnieniem gatunków pospolitych i podlegających ochronie w Polsce;</w:t>
      </w:r>
    </w:p>
    <w:p>
      <w:pPr>
        <w:spacing w:before="25" w:after="0"/>
        <w:ind w:left="0"/>
        <w:jc w:val="both"/>
        <w:textAlignment w:val="auto"/>
      </w:pPr>
      <w:r>
        <w:rPr>
          <w:rFonts w:ascii="Times New Roman"/>
          <w:b w:val="false"/>
          <w:i w:val="false"/>
          <w:color w:val="000000"/>
          <w:sz w:val="24"/>
          <w:lang w:val="pl-Pl"/>
        </w:rPr>
        <w:t>4) na podstawie charakterystycznych cech zalicza kręgowce do odpowiednich gromad, a ssaki odpowiednio do stekowców, torbaczy lub łożyskowców;</w:t>
      </w:r>
    </w:p>
    <w:p>
      <w:pPr>
        <w:spacing w:before="25" w:after="0"/>
        <w:ind w:left="0"/>
        <w:jc w:val="both"/>
        <w:textAlignment w:val="auto"/>
      </w:pPr>
      <w:r>
        <w:rPr>
          <w:rFonts w:ascii="Times New Roman"/>
          <w:b w:val="false"/>
          <w:i w:val="false"/>
          <w:color w:val="000000"/>
          <w:sz w:val="24"/>
          <w:lang w:val="pl-Pl"/>
        </w:rPr>
        <w:t>5) przedstawia znaczenie kręgowców w przyrodzie i życiu człowieka.</w:t>
      </w:r>
    </w:p>
    <w:p>
      <w:pPr>
        <w:spacing w:before="25" w:after="0"/>
        <w:ind w:left="0"/>
        <w:jc w:val="both"/>
        <w:textAlignment w:val="auto"/>
      </w:pPr>
      <w:r>
        <w:rPr>
          <w:rFonts w:ascii="Times New Roman"/>
          <w:b w:val="false"/>
          <w:i w:val="false"/>
          <w:color w:val="000000"/>
          <w:sz w:val="24"/>
          <w:lang w:val="pl-Pl"/>
        </w:rPr>
        <w:t>13. Porównanie struktur zwierząt odpowiedzialnych za realizację różnych czynności życiowych. Uczeń:</w:t>
      </w:r>
    </w:p>
    <w:p>
      <w:pPr>
        <w:spacing w:before="25" w:after="0"/>
        <w:ind w:left="0"/>
        <w:jc w:val="both"/>
        <w:textAlignment w:val="auto"/>
      </w:pPr>
      <w:r>
        <w:rPr>
          <w:rFonts w:ascii="Times New Roman"/>
          <w:b w:val="false"/>
          <w:i w:val="false"/>
          <w:color w:val="000000"/>
          <w:sz w:val="24"/>
          <w:lang w:val="pl-Pl"/>
        </w:rPr>
        <w:t>1) przedstawia zależność między trybem życia zwierzęcia (wolno żyjący lub osiadły) a budową ciała, w tym symetrią;</w:t>
      </w:r>
    </w:p>
    <w:p>
      <w:pPr>
        <w:spacing w:before="25" w:after="0"/>
        <w:ind w:left="0"/>
        <w:jc w:val="both"/>
        <w:textAlignment w:val="auto"/>
      </w:pPr>
      <w:r>
        <w:rPr>
          <w:rFonts w:ascii="Times New Roman"/>
          <w:b w:val="false"/>
          <w:i w:val="false"/>
          <w:color w:val="000000"/>
          <w:sz w:val="24"/>
          <w:lang w:val="pl-Pl"/>
        </w:rPr>
        <w:t>2) opisuje różne rodzaje powłok ciała zwierząt;</w:t>
      </w:r>
    </w:p>
    <w:p>
      <w:pPr>
        <w:spacing w:before="25" w:after="0"/>
        <w:ind w:left="0"/>
        <w:jc w:val="both"/>
        <w:textAlignment w:val="auto"/>
      </w:pPr>
      <w:r>
        <w:rPr>
          <w:rFonts w:ascii="Times New Roman"/>
          <w:b w:val="false"/>
          <w:i w:val="false"/>
          <w:color w:val="000000"/>
          <w:sz w:val="24"/>
          <w:lang w:val="pl-Pl"/>
        </w:rPr>
        <w:t>3) analizuje rolę i współdziałanie układu mięśniowego i różnych typów szkieletu (wewnętrznego, zewnętrznego, hydraulicznego) podczas ruchu zwierząt;</w:t>
      </w:r>
    </w:p>
    <w:p>
      <w:pPr>
        <w:spacing w:before="25" w:after="0"/>
        <w:ind w:left="0"/>
        <w:jc w:val="both"/>
        <w:textAlignment w:val="auto"/>
      </w:pPr>
      <w:r>
        <w:rPr>
          <w:rFonts w:ascii="Times New Roman"/>
          <w:b w:val="false"/>
          <w:i w:val="false"/>
          <w:color w:val="000000"/>
          <w:sz w:val="24"/>
          <w:lang w:val="pl-Pl"/>
        </w:rPr>
        <w:t>4) wymienia rodzaje zmysłów występujące u zwierząt, wymienia odbierane bodźce, określa odbierające je receptory i przedstawia ich funkcje;</w:t>
      </w:r>
    </w:p>
    <w:p>
      <w:pPr>
        <w:spacing w:before="25" w:after="0"/>
        <w:ind w:left="0"/>
        <w:jc w:val="both"/>
        <w:textAlignment w:val="auto"/>
      </w:pPr>
      <w:r>
        <w:rPr>
          <w:rFonts w:ascii="Times New Roman"/>
          <w:b w:val="false"/>
          <w:i w:val="false"/>
          <w:color w:val="000000"/>
          <w:sz w:val="24"/>
          <w:lang w:val="pl-Pl"/>
        </w:rPr>
        <w:t>5) rozróżnia oczy proste od złożonych;</w:t>
      </w:r>
    </w:p>
    <w:p>
      <w:pPr>
        <w:spacing w:before="25" w:after="0"/>
        <w:ind w:left="0"/>
        <w:jc w:val="both"/>
        <w:textAlignment w:val="auto"/>
      </w:pPr>
      <w:r>
        <w:rPr>
          <w:rFonts w:ascii="Times New Roman"/>
          <w:b w:val="false"/>
          <w:i w:val="false"/>
          <w:color w:val="000000"/>
          <w:sz w:val="24"/>
          <w:lang w:val="pl-Pl"/>
        </w:rPr>
        <w:t>6) wykazuje związek między rozwojem układu nerwowego a złożonością budowy zwierzęcia; przedstawia etapy ewolucji ośrodkowego układu nerwowego u kręgowców;</w:t>
      </w:r>
    </w:p>
    <w:p>
      <w:pPr>
        <w:spacing w:before="25" w:after="0"/>
        <w:ind w:left="0"/>
        <w:jc w:val="both"/>
        <w:textAlignment w:val="auto"/>
      </w:pPr>
      <w:r>
        <w:rPr>
          <w:rFonts w:ascii="Times New Roman"/>
          <w:b w:val="false"/>
          <w:i w:val="false"/>
          <w:color w:val="000000"/>
          <w:sz w:val="24"/>
          <w:lang w:val="pl-Pl"/>
        </w:rPr>
        <w:t>7) podaje przykłady regulacji hormonalnej u zwierząt na przykładzie przeobrażenia u owadów;</w:t>
      </w:r>
    </w:p>
    <w:p>
      <w:pPr>
        <w:spacing w:before="25" w:after="0"/>
        <w:ind w:left="0"/>
        <w:jc w:val="both"/>
        <w:textAlignment w:val="auto"/>
      </w:pPr>
      <w:r>
        <w:rPr>
          <w:rFonts w:ascii="Times New Roman"/>
          <w:b w:val="false"/>
          <w:i w:val="false"/>
          <w:color w:val="000000"/>
          <w:sz w:val="24"/>
          <w:lang w:val="pl-Pl"/>
        </w:rPr>
        <w:t>8) podaje różnice między układami pokarmowymi zwierząt w zależności od rodzaju pobieranego pokarmu;</w:t>
      </w:r>
    </w:p>
    <w:p>
      <w:pPr>
        <w:spacing w:before="25" w:after="0"/>
        <w:ind w:left="0"/>
        <w:jc w:val="both"/>
        <w:textAlignment w:val="auto"/>
      </w:pPr>
      <w:r>
        <w:rPr>
          <w:rFonts w:ascii="Times New Roman"/>
          <w:b w:val="false"/>
          <w:i w:val="false"/>
          <w:color w:val="000000"/>
          <w:sz w:val="24"/>
          <w:lang w:val="pl-Pl"/>
        </w:rPr>
        <w:t>9) opisuje rolę organizmów symbiotycznych w przewodach pokarmowych zwierząt (na przykładzie przeżuwaczy i człowieka);</w:t>
      </w:r>
    </w:p>
    <w:p>
      <w:pPr>
        <w:spacing w:before="25" w:after="0"/>
        <w:ind w:left="0"/>
        <w:jc w:val="both"/>
        <w:textAlignment w:val="auto"/>
      </w:pPr>
      <w:r>
        <w:rPr>
          <w:rFonts w:ascii="Times New Roman"/>
          <w:b w:val="false"/>
          <w:i w:val="false"/>
          <w:color w:val="000000"/>
          <w:sz w:val="24"/>
          <w:lang w:val="pl-Pl"/>
        </w:rPr>
        <w:t>10) wyjaśnia rolę płynów ciała krążących w ciele zwierzęcia;</w:t>
      </w:r>
    </w:p>
    <w:p>
      <w:pPr>
        <w:spacing w:before="25" w:after="0"/>
        <w:ind w:left="0"/>
        <w:jc w:val="both"/>
        <w:textAlignment w:val="auto"/>
      </w:pPr>
      <w:r>
        <w:rPr>
          <w:rFonts w:ascii="Times New Roman"/>
          <w:b w:val="false"/>
          <w:i w:val="false"/>
          <w:color w:val="000000"/>
          <w:sz w:val="24"/>
          <w:lang w:val="pl-Pl"/>
        </w:rPr>
        <w:t>11) wykazuje związek między budową układu krwionośnego a jego funkcją u poznanych grup zwierząt;</w:t>
      </w:r>
    </w:p>
    <w:p>
      <w:pPr>
        <w:spacing w:before="25" w:after="0"/>
        <w:ind w:left="0"/>
        <w:jc w:val="both"/>
        <w:textAlignment w:val="auto"/>
      </w:pPr>
      <w:r>
        <w:rPr>
          <w:rFonts w:ascii="Times New Roman"/>
          <w:b w:val="false"/>
          <w:i w:val="false"/>
          <w:color w:val="000000"/>
          <w:sz w:val="24"/>
          <w:lang w:val="pl-Pl"/>
        </w:rPr>
        <w:t>12) wykazuje znaczenie barwników oddechowych i podaje ich przykłady u różnych zwierząt;</w:t>
      </w:r>
    </w:p>
    <w:p>
      <w:pPr>
        <w:spacing w:before="25" w:after="0"/>
        <w:ind w:left="0"/>
        <w:jc w:val="both"/>
        <w:textAlignment w:val="auto"/>
      </w:pPr>
      <w:r>
        <w:rPr>
          <w:rFonts w:ascii="Times New Roman"/>
          <w:b w:val="false"/>
          <w:i w:val="false"/>
          <w:color w:val="000000"/>
          <w:sz w:val="24"/>
          <w:lang w:val="pl-Pl"/>
        </w:rPr>
        <w:t>13) na przykładzie poznanych zwierząt określa sposoby wymiany gazowej i wymienia służące jej narządy (układy);</w:t>
      </w:r>
    </w:p>
    <w:p>
      <w:pPr>
        <w:spacing w:before="25" w:after="0"/>
        <w:ind w:left="0"/>
        <w:jc w:val="both"/>
        <w:textAlignment w:val="auto"/>
      </w:pPr>
      <w:r>
        <w:rPr>
          <w:rFonts w:ascii="Times New Roman"/>
          <w:b w:val="false"/>
          <w:i w:val="false"/>
          <w:color w:val="000000"/>
          <w:sz w:val="24"/>
          <w:lang w:val="pl-Pl"/>
        </w:rPr>
        <w:t>14) wyjaśnia istotę procesu wydalania oraz wskazuje substancje, które są wydalane z organizmów różnych zwierząt, w powiązaniu ze środowiskiem ich życia;</w:t>
      </w:r>
    </w:p>
    <w:p>
      <w:pPr>
        <w:spacing w:before="25" w:after="0"/>
        <w:ind w:left="0"/>
        <w:jc w:val="both"/>
        <w:textAlignment w:val="auto"/>
      </w:pPr>
      <w:r>
        <w:rPr>
          <w:rFonts w:ascii="Times New Roman"/>
          <w:b w:val="false"/>
          <w:i w:val="false"/>
          <w:color w:val="000000"/>
          <w:sz w:val="24"/>
          <w:lang w:val="pl-Pl"/>
        </w:rPr>
        <w:t>15) podaje przykłady różnych typów narządów wydalniczych zwierząt;</w:t>
      </w:r>
    </w:p>
    <w:p>
      <w:pPr>
        <w:spacing w:before="25" w:after="0"/>
        <w:ind w:left="0"/>
        <w:jc w:val="both"/>
        <w:textAlignment w:val="auto"/>
      </w:pPr>
      <w:r>
        <w:rPr>
          <w:rFonts w:ascii="Times New Roman"/>
          <w:b w:val="false"/>
          <w:i w:val="false"/>
          <w:color w:val="000000"/>
          <w:sz w:val="24"/>
          <w:lang w:val="pl-Pl"/>
        </w:rPr>
        <w:t>16) wymienia typy rozmnażania bezpłciowego i podaje grupy zwierząt, u których może ono zachodzić;</w:t>
      </w:r>
    </w:p>
    <w:p>
      <w:pPr>
        <w:spacing w:before="25" w:after="0"/>
        <w:ind w:left="0"/>
        <w:jc w:val="both"/>
        <w:textAlignment w:val="auto"/>
      </w:pPr>
      <w:r>
        <w:rPr>
          <w:rFonts w:ascii="Times New Roman"/>
          <w:b w:val="false"/>
          <w:i w:val="false"/>
          <w:color w:val="000000"/>
          <w:sz w:val="24"/>
          <w:lang w:val="pl-Pl"/>
        </w:rPr>
        <w:t>17) podaje różnicę między zapłodnieniem zewnętrznym a wewnętrznym, rozróżnia jajorodność, jajożyworodność i żyworodność i wymienia grupy, u których takie typy rozmnażania występują;</w:t>
      </w:r>
    </w:p>
    <w:p>
      <w:pPr>
        <w:spacing w:before="25" w:after="0"/>
        <w:ind w:left="0"/>
        <w:jc w:val="both"/>
        <w:textAlignment w:val="auto"/>
      </w:pPr>
      <w:r>
        <w:rPr>
          <w:rFonts w:ascii="Times New Roman"/>
          <w:b w:val="false"/>
          <w:i w:val="false"/>
          <w:color w:val="000000"/>
          <w:sz w:val="24"/>
          <w:lang w:val="pl-Pl"/>
        </w:rPr>
        <w:t>18) przedstawia podstawowe etapy rozwoju zarodka, wymienia listki zarodkowe, wyróżnia zwierzęta pierwo- i wtórouste;</w:t>
      </w:r>
    </w:p>
    <w:p>
      <w:pPr>
        <w:spacing w:before="25" w:after="0"/>
        <w:ind w:left="0"/>
        <w:jc w:val="both"/>
        <w:textAlignment w:val="auto"/>
      </w:pPr>
      <w:r>
        <w:rPr>
          <w:rFonts w:ascii="Times New Roman"/>
          <w:b w:val="false"/>
          <w:i w:val="false"/>
          <w:color w:val="000000"/>
          <w:sz w:val="24"/>
          <w:lang w:val="pl-Pl"/>
        </w:rPr>
        <w:t>19) rozróżnia rozwój prosty (bezpośredni) od złożonego (pośredniego), podając odpowiednie przykłady;</w:t>
      </w:r>
    </w:p>
    <w:p>
      <w:pPr>
        <w:spacing w:before="25" w:after="0"/>
        <w:ind w:left="0"/>
        <w:jc w:val="both"/>
        <w:textAlignment w:val="auto"/>
      </w:pPr>
      <w:r>
        <w:rPr>
          <w:rFonts w:ascii="Times New Roman"/>
          <w:b w:val="false"/>
          <w:i w:val="false"/>
          <w:color w:val="000000"/>
          <w:sz w:val="24"/>
          <w:lang w:val="pl-Pl"/>
        </w:rPr>
        <w:t>20) przedstawia rolę błon płodowych w rozwoju zarodka kręgowców lądowych.</w:t>
      </w:r>
    </w:p>
    <w:p>
      <w:pPr>
        <w:spacing w:before="25" w:after="0"/>
        <w:ind w:left="0"/>
        <w:jc w:val="both"/>
        <w:textAlignment w:val="auto"/>
      </w:pPr>
      <w:r>
        <w:rPr>
          <w:rFonts w:ascii="Times New Roman"/>
          <w:b w:val="false"/>
          <w:i w:val="false"/>
          <w:color w:val="000000"/>
          <w:sz w:val="24"/>
          <w:lang w:val="pl-Pl"/>
        </w:rPr>
        <w:t>V. Budowa i funkcjonowanie organizmu człowieka.</w:t>
      </w:r>
    </w:p>
    <w:p>
      <w:pPr>
        <w:spacing w:before="25" w:after="0"/>
        <w:ind w:left="0"/>
        <w:jc w:val="both"/>
        <w:textAlignment w:val="auto"/>
      </w:pPr>
      <w:r>
        <w:rPr>
          <w:rFonts w:ascii="Times New Roman"/>
          <w:b w:val="false"/>
          <w:i w:val="false"/>
          <w:color w:val="000000"/>
          <w:sz w:val="24"/>
          <w:lang w:val="pl-Pl"/>
        </w:rPr>
        <w:t>1. Hierarchiczna budowa organizmu człowieka (tkanki, narządy, układy narządów). Uczeń:</w:t>
      </w:r>
    </w:p>
    <w:p>
      <w:pPr>
        <w:spacing w:before="25" w:after="0"/>
        <w:ind w:left="0"/>
        <w:jc w:val="both"/>
        <w:textAlignment w:val="auto"/>
      </w:pPr>
      <w:r>
        <w:rPr>
          <w:rFonts w:ascii="Times New Roman"/>
          <w:b w:val="false"/>
          <w:i w:val="false"/>
          <w:color w:val="000000"/>
          <w:sz w:val="24"/>
          <w:lang w:val="pl-Pl"/>
        </w:rPr>
        <w:t>1) rozpoznaje (na ilustracji, rysunku, według opisu itd.) tkanki budujące ciało człowieka oraz podaje ich funkcję i lokalizację w organizmie człowieka;</w:t>
      </w:r>
    </w:p>
    <w:p>
      <w:pPr>
        <w:spacing w:before="25" w:after="0"/>
        <w:ind w:left="0"/>
        <w:jc w:val="both"/>
        <w:textAlignment w:val="auto"/>
      </w:pPr>
      <w:r>
        <w:rPr>
          <w:rFonts w:ascii="Times New Roman"/>
          <w:b w:val="false"/>
          <w:i w:val="false"/>
          <w:color w:val="000000"/>
          <w:sz w:val="24"/>
          <w:lang w:val="pl-Pl"/>
        </w:rPr>
        <w:t>2) przedstawia układy narządów człowieka oraz określa ich podstawowe funkcje, wykazuje cechy budowy narządów będące ich adaptacją do pełnionych funkcji;</w:t>
      </w:r>
    </w:p>
    <w:p>
      <w:pPr>
        <w:spacing w:before="25" w:after="0"/>
        <w:ind w:left="0"/>
        <w:jc w:val="both"/>
        <w:textAlignment w:val="auto"/>
      </w:pPr>
      <w:r>
        <w:rPr>
          <w:rFonts w:ascii="Times New Roman"/>
          <w:b w:val="false"/>
          <w:i w:val="false"/>
          <w:color w:val="000000"/>
          <w:sz w:val="24"/>
          <w:lang w:val="pl-Pl"/>
        </w:rPr>
        <w:t>3) przedstawia powiązania strukturalne i funkcjonalne między narządami w obrębie poszczególnych układów oraz między układami.</w:t>
      </w:r>
    </w:p>
    <w:p>
      <w:pPr>
        <w:spacing w:before="25" w:after="0"/>
        <w:ind w:left="0"/>
        <w:jc w:val="both"/>
        <w:textAlignment w:val="auto"/>
      </w:pPr>
      <w:r>
        <w:rPr>
          <w:rFonts w:ascii="Times New Roman"/>
          <w:b w:val="false"/>
          <w:i w:val="false"/>
          <w:color w:val="000000"/>
          <w:sz w:val="24"/>
          <w:lang w:val="pl-Pl"/>
        </w:rPr>
        <w:t>2. Homeostaza organizmu człowieka. Uczeń:</w:t>
      </w:r>
    </w:p>
    <w:p>
      <w:pPr>
        <w:spacing w:before="25" w:after="0"/>
        <w:ind w:left="0"/>
        <w:jc w:val="both"/>
        <w:textAlignment w:val="auto"/>
      </w:pPr>
      <w:r>
        <w:rPr>
          <w:rFonts w:ascii="Times New Roman"/>
          <w:b w:val="false"/>
          <w:i w:val="false"/>
          <w:color w:val="000000"/>
          <w:sz w:val="24"/>
          <w:lang w:val="pl-Pl"/>
        </w:rPr>
        <w:t>1) przedstawia mechanizmy i narządy odpowiedzialne za utrzymanie wybranych parametrów środowiska wewnętrznego na określonym poziomie (wyjaśnia regulację stałej temperatury ciała, rolę stałości składu płynów ustrojowych, np. stężenia glukozy we krwi, stałości ciśnienia krwi);</w:t>
      </w:r>
    </w:p>
    <w:p>
      <w:pPr>
        <w:spacing w:before="25" w:after="0"/>
        <w:ind w:left="0"/>
        <w:jc w:val="both"/>
        <w:textAlignment w:val="auto"/>
      </w:pPr>
      <w:r>
        <w:rPr>
          <w:rFonts w:ascii="Times New Roman"/>
          <w:b w:val="false"/>
          <w:i w:val="false"/>
          <w:color w:val="000000"/>
          <w:sz w:val="24"/>
          <w:lang w:val="pl-Pl"/>
        </w:rPr>
        <w:t>2) określa czynniki wpływające na zaburzenie homeostazy organizmu (stres, szkodliwe substancje, w tym narkotyki, nadużywanie leków i niektórych używek, biologiczne czynniki chorobotwórcze);</w:t>
      </w:r>
    </w:p>
    <w:p>
      <w:pPr>
        <w:spacing w:before="25" w:after="0"/>
        <w:ind w:left="0"/>
        <w:jc w:val="both"/>
        <w:textAlignment w:val="auto"/>
      </w:pPr>
      <w:r>
        <w:rPr>
          <w:rFonts w:ascii="Times New Roman"/>
          <w:b w:val="false"/>
          <w:i w:val="false"/>
          <w:color w:val="000000"/>
          <w:sz w:val="24"/>
          <w:lang w:val="pl-Pl"/>
        </w:rPr>
        <w:t>3) wymienia przyczyny schorzeń poszczególnych układów (pokarmowy, oddechowy, krwionośny, nerwowy, narządy zmysłów) i przedstawia zasady profilaktyki w tym zakresie.</w:t>
      </w:r>
    </w:p>
    <w:p>
      <w:pPr>
        <w:spacing w:before="25" w:after="0"/>
        <w:ind w:left="0"/>
        <w:jc w:val="both"/>
        <w:textAlignment w:val="auto"/>
      </w:pPr>
      <w:r>
        <w:rPr>
          <w:rFonts w:ascii="Times New Roman"/>
          <w:b w:val="false"/>
          <w:i w:val="false"/>
          <w:color w:val="000000"/>
          <w:sz w:val="24"/>
          <w:lang w:val="pl-Pl"/>
        </w:rPr>
        <w:t>3. Układ ruchu. Uczeń:</w:t>
      </w:r>
    </w:p>
    <w:p>
      <w:pPr>
        <w:spacing w:before="25" w:after="0"/>
        <w:ind w:left="0"/>
        <w:jc w:val="both"/>
        <w:textAlignment w:val="auto"/>
      </w:pPr>
      <w:r>
        <w:rPr>
          <w:rFonts w:ascii="Times New Roman"/>
          <w:b w:val="false"/>
          <w:i w:val="false"/>
          <w:color w:val="000000"/>
          <w:sz w:val="24"/>
          <w:lang w:val="pl-Pl"/>
        </w:rPr>
        <w:t>1) analizuje budowę szkieletu człowieka;</w:t>
      </w:r>
    </w:p>
    <w:p>
      <w:pPr>
        <w:spacing w:before="25" w:after="0"/>
        <w:ind w:left="0"/>
        <w:jc w:val="both"/>
        <w:textAlignment w:val="auto"/>
      </w:pPr>
      <w:r>
        <w:rPr>
          <w:rFonts w:ascii="Times New Roman"/>
          <w:b w:val="false"/>
          <w:i w:val="false"/>
          <w:color w:val="000000"/>
          <w:sz w:val="24"/>
          <w:lang w:val="pl-Pl"/>
        </w:rPr>
        <w:t>2) analizuje budowę różnych połączeń kości (stawy, szwy, chrząstkozrosty) pod względem pełnionej funkcji oraz wymienia ich przykłady;</w:t>
      </w:r>
    </w:p>
    <w:p>
      <w:pPr>
        <w:spacing w:before="25" w:after="0"/>
        <w:ind w:left="0"/>
        <w:jc w:val="both"/>
        <w:textAlignment w:val="auto"/>
      </w:pPr>
      <w:r>
        <w:rPr>
          <w:rFonts w:ascii="Times New Roman"/>
          <w:b w:val="false"/>
          <w:i w:val="false"/>
          <w:color w:val="000000"/>
          <w:sz w:val="24"/>
          <w:lang w:val="pl-Pl"/>
        </w:rPr>
        <w:t>3) przedstawia antagonizm pracy mięśni szkieletowych;</w:t>
      </w:r>
    </w:p>
    <w:p>
      <w:pPr>
        <w:spacing w:before="25" w:after="0"/>
        <w:ind w:left="0"/>
        <w:jc w:val="both"/>
        <w:textAlignment w:val="auto"/>
      </w:pPr>
      <w:r>
        <w:rPr>
          <w:rFonts w:ascii="Times New Roman"/>
          <w:b w:val="false"/>
          <w:i w:val="false"/>
          <w:color w:val="000000"/>
          <w:sz w:val="24"/>
          <w:lang w:val="pl-Pl"/>
        </w:rPr>
        <w:t>4) porównuje budowę i działanie mięśni gładkich, poprzecznie prążkowanych szkieletowych oraz mięśnia sercowego;</w:t>
      </w:r>
    </w:p>
    <w:p>
      <w:pPr>
        <w:spacing w:before="25" w:after="0"/>
        <w:ind w:left="0"/>
        <w:jc w:val="both"/>
        <w:textAlignment w:val="auto"/>
      </w:pPr>
      <w:r>
        <w:rPr>
          <w:rFonts w:ascii="Times New Roman"/>
          <w:b w:val="false"/>
          <w:i w:val="false"/>
          <w:color w:val="000000"/>
          <w:sz w:val="24"/>
          <w:lang w:val="pl-Pl"/>
        </w:rPr>
        <w:t>5) wymienia główne grupy mięśni człowieka oraz określa czynniki wpływające na prawidłowy rozwój muskulatury ciała;</w:t>
      </w:r>
    </w:p>
    <w:p>
      <w:pPr>
        <w:spacing w:before="25" w:after="0"/>
        <w:ind w:left="0"/>
        <w:jc w:val="both"/>
        <w:textAlignment w:val="auto"/>
      </w:pPr>
      <w:r>
        <w:rPr>
          <w:rFonts w:ascii="Times New Roman"/>
          <w:b w:val="false"/>
          <w:i w:val="false"/>
          <w:color w:val="000000"/>
          <w:sz w:val="24"/>
          <w:lang w:val="pl-Pl"/>
        </w:rPr>
        <w:t>6) przedstawia budowę i wyjaśnia mechanizm skurczu sarkomeru;</w:t>
      </w:r>
    </w:p>
    <w:p>
      <w:pPr>
        <w:spacing w:before="25" w:after="0"/>
        <w:ind w:left="0"/>
        <w:jc w:val="both"/>
        <w:textAlignment w:val="auto"/>
      </w:pPr>
      <w:r>
        <w:rPr>
          <w:rFonts w:ascii="Times New Roman"/>
          <w:b w:val="false"/>
          <w:i w:val="false"/>
          <w:color w:val="000000"/>
          <w:sz w:val="24"/>
          <w:lang w:val="pl-Pl"/>
        </w:rPr>
        <w:t>7) analizuje procesy pozyskiwania energii w mięśniach (rola fosfokreatyny, oddychanie beztlenowe, rola mioglobiny, oddychanie tlenowe) i wyjaśnia mechanizm powstawania deficytu tlenowego;</w:t>
      </w:r>
    </w:p>
    <w:p>
      <w:pPr>
        <w:spacing w:before="25" w:after="0"/>
        <w:ind w:left="0"/>
        <w:jc w:val="both"/>
        <w:textAlignment w:val="auto"/>
      </w:pPr>
      <w:r>
        <w:rPr>
          <w:rFonts w:ascii="Times New Roman"/>
          <w:b w:val="false"/>
          <w:i w:val="false"/>
          <w:color w:val="000000"/>
          <w:sz w:val="24"/>
          <w:lang w:val="pl-Pl"/>
        </w:rPr>
        <w:t>8) analizuje związek pomiędzy systematyczną aktywnością fizyczną a gęstością masy kostnej i prawidłowym stanem układu ruchu.</w:t>
      </w:r>
    </w:p>
    <w:p>
      <w:pPr>
        <w:spacing w:before="25" w:after="0"/>
        <w:ind w:left="0"/>
        <w:jc w:val="both"/>
        <w:textAlignment w:val="auto"/>
      </w:pPr>
      <w:r>
        <w:rPr>
          <w:rFonts w:ascii="Times New Roman"/>
          <w:b w:val="false"/>
          <w:i w:val="false"/>
          <w:color w:val="000000"/>
          <w:sz w:val="24"/>
          <w:lang w:val="pl-Pl"/>
        </w:rPr>
        <w:t>4. Układ pokarmowy i przebieg procesów trawiennych. Uczeń:</w:t>
      </w:r>
    </w:p>
    <w:p>
      <w:pPr>
        <w:spacing w:before="25" w:after="0"/>
        <w:ind w:left="0"/>
        <w:jc w:val="both"/>
        <w:textAlignment w:val="auto"/>
      </w:pPr>
      <w:r>
        <w:rPr>
          <w:rFonts w:ascii="Times New Roman"/>
          <w:b w:val="false"/>
          <w:i w:val="false"/>
          <w:color w:val="000000"/>
          <w:sz w:val="24"/>
          <w:lang w:val="pl-Pl"/>
        </w:rPr>
        <w:t>1) omawia budowę poszczególnych elementów układu pokarmowego oraz przedstawia związek pomiędzy budową a pełnioną funkcją;</w:t>
      </w:r>
    </w:p>
    <w:p>
      <w:pPr>
        <w:spacing w:before="25" w:after="0"/>
        <w:ind w:left="0"/>
        <w:jc w:val="both"/>
        <w:textAlignment w:val="auto"/>
      </w:pPr>
      <w:r>
        <w:rPr>
          <w:rFonts w:ascii="Times New Roman"/>
          <w:b w:val="false"/>
          <w:i w:val="false"/>
          <w:color w:val="000000"/>
          <w:sz w:val="24"/>
          <w:lang w:val="pl-Pl"/>
        </w:rPr>
        <w:t>2) podaje źródła, funkcje i wyjaśnia znaczenie składników pokarmowych dla prawidłowego rozwoju i funkcjonowania organizmu ze szczególnym uwzględnieniem roli witamin, soli mineralnych, aminokwasów egzogennych, nienasyconych kwasów tłuszczowych i błonnika;</w:t>
      </w:r>
    </w:p>
    <w:p>
      <w:pPr>
        <w:spacing w:before="25" w:after="0"/>
        <w:ind w:left="0"/>
        <w:jc w:val="both"/>
        <w:textAlignment w:val="auto"/>
      </w:pPr>
      <w:r>
        <w:rPr>
          <w:rFonts w:ascii="Times New Roman"/>
          <w:b w:val="false"/>
          <w:i w:val="false"/>
          <w:color w:val="000000"/>
          <w:sz w:val="24"/>
          <w:lang w:val="pl-Pl"/>
        </w:rPr>
        <w:t>3) przedstawia i porównuje proces trawienia, wchłaniania i transporty białek, cukrów i tłuszczów;</w:t>
      </w:r>
    </w:p>
    <w:p>
      <w:pPr>
        <w:spacing w:before="25" w:after="0"/>
        <w:ind w:left="0"/>
        <w:jc w:val="both"/>
        <w:textAlignment w:val="auto"/>
      </w:pPr>
      <w:r>
        <w:rPr>
          <w:rFonts w:ascii="Times New Roman"/>
          <w:b w:val="false"/>
          <w:i w:val="false"/>
          <w:color w:val="000000"/>
          <w:sz w:val="24"/>
          <w:lang w:val="pl-Pl"/>
        </w:rPr>
        <w:t>4) analizuje potrzeby energetyczne organizmu oraz porównuje (porządkuje) wybrane formy aktywności fizycznej pod względem zapotrzebowania na energię;</w:t>
      </w:r>
    </w:p>
    <w:p>
      <w:pPr>
        <w:spacing w:before="25" w:after="0"/>
        <w:ind w:left="0"/>
        <w:jc w:val="both"/>
        <w:textAlignment w:val="auto"/>
      </w:pPr>
      <w:r>
        <w:rPr>
          <w:rFonts w:ascii="Times New Roman"/>
          <w:b w:val="false"/>
          <w:i w:val="false"/>
          <w:color w:val="000000"/>
          <w:sz w:val="24"/>
          <w:lang w:val="pl-Pl"/>
        </w:rPr>
        <w:t>5) analizuje związek pomiędzy dietą i trybem życia a stanem zdrowia (otyłość i jej następstwa zdrowotne, cukrzyca, anoreksja, bulimia).</w:t>
      </w:r>
    </w:p>
    <w:p>
      <w:pPr>
        <w:spacing w:before="25" w:after="0"/>
        <w:ind w:left="0"/>
        <w:jc w:val="both"/>
        <w:textAlignment w:val="auto"/>
      </w:pPr>
      <w:r>
        <w:rPr>
          <w:rFonts w:ascii="Times New Roman"/>
          <w:b w:val="false"/>
          <w:i w:val="false"/>
          <w:color w:val="000000"/>
          <w:sz w:val="24"/>
          <w:lang w:val="pl-Pl"/>
        </w:rPr>
        <w:t>5. Układ oddechowy. Uczeń:</w:t>
      </w:r>
    </w:p>
    <w:p>
      <w:pPr>
        <w:spacing w:before="25" w:after="0"/>
        <w:ind w:left="0"/>
        <w:jc w:val="both"/>
        <w:textAlignment w:val="auto"/>
      </w:pPr>
      <w:r>
        <w:rPr>
          <w:rFonts w:ascii="Times New Roman"/>
          <w:b w:val="false"/>
          <w:i w:val="false"/>
          <w:color w:val="000000"/>
          <w:sz w:val="24"/>
          <w:lang w:val="pl-Pl"/>
        </w:rPr>
        <w:t>1) opisuje budowę i funkcje narządów wchodzących w skład układu oddechowego;</w:t>
      </w:r>
    </w:p>
    <w:p>
      <w:pPr>
        <w:spacing w:before="25" w:after="0"/>
        <w:ind w:left="0"/>
        <w:jc w:val="both"/>
        <w:textAlignment w:val="auto"/>
      </w:pPr>
      <w:r>
        <w:rPr>
          <w:rFonts w:ascii="Times New Roman"/>
          <w:b w:val="false"/>
          <w:i w:val="false"/>
          <w:color w:val="000000"/>
          <w:sz w:val="24"/>
          <w:lang w:val="pl-Pl"/>
        </w:rPr>
        <w:t>2) wyjaśnia znaczenie oddychania tlenowego dla organizmu;</w:t>
      </w:r>
    </w:p>
    <w:p>
      <w:pPr>
        <w:spacing w:before="25" w:after="0"/>
        <w:ind w:left="0"/>
        <w:jc w:val="both"/>
        <w:textAlignment w:val="auto"/>
      </w:pPr>
      <w:r>
        <w:rPr>
          <w:rFonts w:ascii="Times New Roman"/>
          <w:b w:val="false"/>
          <w:i w:val="false"/>
          <w:color w:val="000000"/>
          <w:sz w:val="24"/>
          <w:lang w:val="pl-Pl"/>
        </w:rPr>
        <w:t>3) przedstawia mechanizm wymiany gazowej w tkankach i w płucach oraz określa rolę klatki piersiowej i przepony w tym procesie;</w:t>
      </w:r>
    </w:p>
    <w:p>
      <w:pPr>
        <w:spacing w:before="25" w:after="0"/>
        <w:ind w:left="0"/>
        <w:jc w:val="both"/>
        <w:textAlignment w:val="auto"/>
      </w:pPr>
      <w:r>
        <w:rPr>
          <w:rFonts w:ascii="Times New Roman"/>
          <w:b w:val="false"/>
          <w:i w:val="false"/>
          <w:color w:val="000000"/>
          <w:sz w:val="24"/>
          <w:lang w:val="pl-Pl"/>
        </w:rPr>
        <w:t>4) określa rolę krwi w transporcie tlenu i dwutlenku węgla;</w:t>
      </w:r>
    </w:p>
    <w:p>
      <w:pPr>
        <w:spacing w:before="25" w:after="0"/>
        <w:ind w:left="0"/>
        <w:jc w:val="both"/>
        <w:textAlignment w:val="auto"/>
      </w:pPr>
      <w:r>
        <w:rPr>
          <w:rFonts w:ascii="Times New Roman"/>
          <w:b w:val="false"/>
          <w:i w:val="false"/>
          <w:color w:val="000000"/>
          <w:sz w:val="24"/>
          <w:lang w:val="pl-Pl"/>
        </w:rPr>
        <w:t>5) analizuje wpływ czynników zewnętrznych na stan i funkcjonowanie układu oddechowego (alergie, bierne i czynne palenie tytoniu, pyłowe zanieczyszczenia powietrza).</w:t>
      </w:r>
    </w:p>
    <w:p>
      <w:pPr>
        <w:spacing w:before="25" w:after="0"/>
        <w:ind w:left="0"/>
        <w:jc w:val="both"/>
        <w:textAlignment w:val="auto"/>
      </w:pPr>
      <w:r>
        <w:rPr>
          <w:rFonts w:ascii="Times New Roman"/>
          <w:b w:val="false"/>
          <w:i w:val="false"/>
          <w:color w:val="000000"/>
          <w:sz w:val="24"/>
          <w:lang w:val="pl-Pl"/>
        </w:rPr>
        <w:t>6. Układ krwionośny. Uczeń:</w:t>
      </w:r>
    </w:p>
    <w:p>
      <w:pPr>
        <w:spacing w:before="25" w:after="0"/>
        <w:ind w:left="0"/>
        <w:jc w:val="both"/>
        <w:textAlignment w:val="auto"/>
      </w:pPr>
      <w:r>
        <w:rPr>
          <w:rFonts w:ascii="Times New Roman"/>
          <w:b w:val="false"/>
          <w:i w:val="false"/>
          <w:color w:val="000000"/>
          <w:sz w:val="24"/>
          <w:lang w:val="pl-Pl"/>
        </w:rPr>
        <w:t>1) charakteryzuje budowę serca i naczyń krwionośnych, wskazuje ich cechy adaptacyjne do pełnionych funkcji;</w:t>
      </w:r>
    </w:p>
    <w:p>
      <w:pPr>
        <w:spacing w:before="25" w:after="0"/>
        <w:ind w:left="0"/>
        <w:jc w:val="both"/>
        <w:textAlignment w:val="auto"/>
      </w:pPr>
      <w:r>
        <w:rPr>
          <w:rFonts w:ascii="Times New Roman"/>
          <w:b w:val="false"/>
          <w:i w:val="false"/>
          <w:color w:val="000000"/>
          <w:sz w:val="24"/>
          <w:lang w:val="pl-Pl"/>
        </w:rPr>
        <w:t>2) wykazuje współdziałanie układu krwionośnego z innymi układami (limfatycznym, pokarmowym, wydalniczym, dokrewnym);</w:t>
      </w:r>
    </w:p>
    <w:p>
      <w:pPr>
        <w:spacing w:before="25" w:after="0"/>
        <w:ind w:left="0"/>
        <w:jc w:val="both"/>
        <w:textAlignment w:val="auto"/>
      </w:pPr>
      <w:r>
        <w:rPr>
          <w:rFonts w:ascii="Times New Roman"/>
          <w:b w:val="false"/>
          <w:i w:val="false"/>
          <w:color w:val="000000"/>
          <w:sz w:val="24"/>
          <w:lang w:val="pl-Pl"/>
        </w:rPr>
        <w:t>3) przedstawia krążenie krwi w obiegu płucnym i ustrojowym (z uwzględnieniem przystosowania w budowie naczyń krwionośnych i występowania różnych rodzajów sieci naczyń włosowatych);</w:t>
      </w:r>
    </w:p>
    <w:p>
      <w:pPr>
        <w:spacing w:before="25" w:after="0"/>
        <w:ind w:left="0"/>
        <w:jc w:val="both"/>
        <w:textAlignment w:val="auto"/>
      </w:pPr>
      <w:r>
        <w:rPr>
          <w:rFonts w:ascii="Times New Roman"/>
          <w:b w:val="false"/>
          <w:i w:val="false"/>
          <w:color w:val="000000"/>
          <w:sz w:val="24"/>
          <w:lang w:val="pl-Pl"/>
        </w:rPr>
        <w:t>4) charakteryzuje funkcje poszczególnych składników krwi (krwinki, płytki, przeciwciała);</w:t>
      </w:r>
    </w:p>
    <w:p>
      <w:pPr>
        <w:spacing w:before="25" w:after="0"/>
        <w:ind w:left="0"/>
        <w:jc w:val="both"/>
        <w:textAlignment w:val="auto"/>
      </w:pPr>
      <w:r>
        <w:rPr>
          <w:rFonts w:ascii="Times New Roman"/>
          <w:b w:val="false"/>
          <w:i w:val="false"/>
          <w:color w:val="000000"/>
          <w:sz w:val="24"/>
          <w:lang w:val="pl-Pl"/>
        </w:rPr>
        <w:t>5) przedstawia główne grupy krwi w układzie AB0 oraz czynnik Rh;</w:t>
      </w:r>
    </w:p>
    <w:p>
      <w:pPr>
        <w:spacing w:before="25" w:after="0"/>
        <w:ind w:left="0"/>
        <w:jc w:val="both"/>
        <w:textAlignment w:val="auto"/>
      </w:pPr>
      <w:r>
        <w:rPr>
          <w:rFonts w:ascii="Times New Roman"/>
          <w:b w:val="false"/>
          <w:i w:val="false"/>
          <w:color w:val="000000"/>
          <w:sz w:val="24"/>
          <w:lang w:val="pl-Pl"/>
        </w:rPr>
        <w:t>6) analizuje związek pomiędzy dietą i trybem życia a stanem i funkcjonowaniem układu krwionośnego (miażdżyca, zawał serca, żylaki).</w:t>
      </w:r>
    </w:p>
    <w:p>
      <w:pPr>
        <w:spacing w:before="25" w:after="0"/>
        <w:ind w:left="0"/>
        <w:jc w:val="both"/>
        <w:textAlignment w:val="auto"/>
      </w:pPr>
      <w:r>
        <w:rPr>
          <w:rFonts w:ascii="Times New Roman"/>
          <w:b w:val="false"/>
          <w:i w:val="false"/>
          <w:color w:val="000000"/>
          <w:sz w:val="24"/>
          <w:lang w:val="pl-Pl"/>
        </w:rPr>
        <w:t>7. Układ odpornościowy. Uczeń:</w:t>
      </w:r>
    </w:p>
    <w:p>
      <w:pPr>
        <w:spacing w:before="25" w:after="0"/>
        <w:ind w:left="0"/>
        <w:jc w:val="both"/>
        <w:textAlignment w:val="auto"/>
      </w:pPr>
      <w:r>
        <w:rPr>
          <w:rFonts w:ascii="Times New Roman"/>
          <w:b w:val="false"/>
          <w:i w:val="false"/>
          <w:color w:val="000000"/>
          <w:sz w:val="24"/>
          <w:lang w:val="pl-Pl"/>
        </w:rPr>
        <w:t>1) opisuje elementy układu odpornościowego człowieka;</w:t>
      </w:r>
    </w:p>
    <w:p>
      <w:pPr>
        <w:spacing w:before="25" w:after="0"/>
        <w:ind w:left="0"/>
        <w:jc w:val="both"/>
        <w:textAlignment w:val="auto"/>
      </w:pPr>
      <w:r>
        <w:rPr>
          <w:rFonts w:ascii="Times New Roman"/>
          <w:b w:val="false"/>
          <w:i w:val="false"/>
          <w:color w:val="000000"/>
          <w:sz w:val="24"/>
          <w:lang w:val="pl-Pl"/>
        </w:rPr>
        <w:t>2) przedstawia reakcję odpornościową humoralną i komórkową, swoistą i nieswoistą;</w:t>
      </w:r>
    </w:p>
    <w:p>
      <w:pPr>
        <w:spacing w:before="25" w:after="0"/>
        <w:ind w:left="0"/>
        <w:jc w:val="both"/>
        <w:textAlignment w:val="auto"/>
      </w:pPr>
      <w:r>
        <w:rPr>
          <w:rFonts w:ascii="Times New Roman"/>
          <w:b w:val="false"/>
          <w:i w:val="false"/>
          <w:color w:val="000000"/>
          <w:sz w:val="24"/>
          <w:lang w:val="pl-Pl"/>
        </w:rPr>
        <w:t>3) wyjania, coś to jest konflikt serologiczny i zgodność tkankowa;</w:t>
      </w:r>
    </w:p>
    <w:p>
      <w:pPr>
        <w:spacing w:before="25" w:after="0"/>
        <w:ind w:left="0"/>
        <w:jc w:val="both"/>
        <w:textAlignment w:val="auto"/>
      </w:pPr>
      <w:r>
        <w:rPr>
          <w:rFonts w:ascii="Times New Roman"/>
          <w:b w:val="false"/>
          <w:i w:val="false"/>
          <w:color w:val="000000"/>
          <w:sz w:val="24"/>
          <w:lang w:val="pl-Pl"/>
        </w:rPr>
        <w:t>4) przedstawia immunologiczne podłoże alergii, wymienia najczęstsze alergeny (roztocza, pyłki, arachidy itd.);</w:t>
      </w:r>
    </w:p>
    <w:p>
      <w:pPr>
        <w:spacing w:before="25" w:after="0"/>
        <w:ind w:left="0"/>
        <w:jc w:val="both"/>
        <w:textAlignment w:val="auto"/>
      </w:pPr>
      <w:r>
        <w:rPr>
          <w:rFonts w:ascii="Times New Roman"/>
          <w:b w:val="false"/>
          <w:i w:val="false"/>
          <w:color w:val="000000"/>
          <w:sz w:val="24"/>
          <w:lang w:val="pl-Pl"/>
        </w:rPr>
        <w:t>5) opisuje sytuacje, w których występuje niedobór odporności (immunosupresja po przeszczepach, AIDS itd.), i przedstawia związane z tym zagrożenia;</w:t>
      </w:r>
    </w:p>
    <w:p>
      <w:pPr>
        <w:spacing w:before="25" w:after="0"/>
        <w:ind w:left="0"/>
        <w:jc w:val="both"/>
        <w:textAlignment w:val="auto"/>
      </w:pPr>
      <w:r>
        <w:rPr>
          <w:rFonts w:ascii="Times New Roman"/>
          <w:b w:val="false"/>
          <w:i w:val="false"/>
          <w:color w:val="000000"/>
          <w:sz w:val="24"/>
          <w:lang w:val="pl-Pl"/>
        </w:rPr>
        <w:t>6) wyjaśnia, co to są choroby autoimmunizacyjne, podaje przykłady takich chorób.</w:t>
      </w:r>
    </w:p>
    <w:p>
      <w:pPr>
        <w:spacing w:before="25" w:after="0"/>
        <w:ind w:left="0"/>
        <w:jc w:val="both"/>
        <w:textAlignment w:val="auto"/>
      </w:pPr>
      <w:r>
        <w:rPr>
          <w:rFonts w:ascii="Times New Roman"/>
          <w:b w:val="false"/>
          <w:i w:val="false"/>
          <w:color w:val="000000"/>
          <w:sz w:val="24"/>
          <w:lang w:val="pl-Pl"/>
        </w:rPr>
        <w:t>8. Układ wydalniczy. Uczeń:</w:t>
      </w:r>
    </w:p>
    <w:p>
      <w:pPr>
        <w:spacing w:before="25" w:after="0"/>
        <w:ind w:left="0"/>
        <w:jc w:val="both"/>
        <w:textAlignment w:val="auto"/>
      </w:pPr>
      <w:r>
        <w:rPr>
          <w:rFonts w:ascii="Times New Roman"/>
          <w:b w:val="false"/>
          <w:i w:val="false"/>
          <w:color w:val="000000"/>
          <w:sz w:val="24"/>
          <w:lang w:val="pl-Pl"/>
        </w:rPr>
        <w:t>1) wyjaśnia istotę procesu wydalania oraz wymienia substancje, które są wydalane z organizmu człowieka;</w:t>
      </w:r>
    </w:p>
    <w:p>
      <w:pPr>
        <w:spacing w:before="25" w:after="0"/>
        <w:ind w:left="0"/>
        <w:jc w:val="both"/>
        <w:textAlignment w:val="auto"/>
      </w:pPr>
      <w:r>
        <w:rPr>
          <w:rFonts w:ascii="Times New Roman"/>
          <w:b w:val="false"/>
          <w:i w:val="false"/>
          <w:color w:val="000000"/>
          <w:sz w:val="24"/>
          <w:lang w:val="pl-Pl"/>
        </w:rPr>
        <w:t>2) przedstawia budowę i funkcję poszczególnych narządów układu wydalniczego (nerki, moczowody, pęcherz moczowy, cewka moczowa);</w:t>
      </w:r>
    </w:p>
    <w:p>
      <w:pPr>
        <w:spacing w:before="25" w:after="0"/>
        <w:ind w:left="0"/>
        <w:jc w:val="both"/>
        <w:textAlignment w:val="auto"/>
      </w:pPr>
      <w:r>
        <w:rPr>
          <w:rFonts w:ascii="Times New Roman"/>
          <w:b w:val="false"/>
          <w:i w:val="false"/>
          <w:color w:val="000000"/>
          <w:sz w:val="24"/>
          <w:lang w:val="pl-Pl"/>
        </w:rPr>
        <w:t>3) wykazuje związek między budową nerki a pełnioną funkcją,</w:t>
      </w:r>
    </w:p>
    <w:p>
      <w:pPr>
        <w:spacing w:before="25" w:after="0"/>
        <w:ind w:left="0"/>
        <w:jc w:val="both"/>
        <w:textAlignment w:val="auto"/>
      </w:pPr>
      <w:r>
        <w:rPr>
          <w:rFonts w:ascii="Times New Roman"/>
          <w:b w:val="false"/>
          <w:i w:val="false"/>
          <w:color w:val="000000"/>
          <w:sz w:val="24"/>
          <w:lang w:val="pl-Pl"/>
        </w:rPr>
        <w:t>4) przedstawia sposób funkcjonowania nefronu oraz porównuje składniki moczu pierwotnego i ostatecznego;</w:t>
      </w:r>
    </w:p>
    <w:p>
      <w:pPr>
        <w:spacing w:before="25" w:after="0"/>
        <w:ind w:left="0"/>
        <w:jc w:val="both"/>
        <w:textAlignment w:val="auto"/>
      </w:pPr>
      <w:r>
        <w:rPr>
          <w:rFonts w:ascii="Times New Roman"/>
          <w:b w:val="false"/>
          <w:i w:val="false"/>
          <w:color w:val="000000"/>
          <w:sz w:val="24"/>
          <w:lang w:val="pl-Pl"/>
        </w:rPr>
        <w:t>5) wyjaśnia, na czym polega niewydolność nerek i na czym polega dializa,</w:t>
      </w:r>
    </w:p>
    <w:p>
      <w:pPr>
        <w:spacing w:before="25" w:after="0"/>
        <w:ind w:left="0"/>
        <w:jc w:val="both"/>
        <w:textAlignment w:val="auto"/>
      </w:pPr>
      <w:r>
        <w:rPr>
          <w:rFonts w:ascii="Times New Roman"/>
          <w:b w:val="false"/>
          <w:i w:val="false"/>
          <w:color w:val="000000"/>
          <w:sz w:val="24"/>
          <w:lang w:val="pl-Pl"/>
        </w:rPr>
        <w:t>9. Układ nerwowy. Uczeń:</w:t>
      </w:r>
    </w:p>
    <w:p>
      <w:pPr>
        <w:spacing w:before="25" w:after="0"/>
        <w:ind w:left="0"/>
        <w:jc w:val="both"/>
        <w:textAlignment w:val="auto"/>
      </w:pPr>
      <w:r>
        <w:rPr>
          <w:rFonts w:ascii="Times New Roman"/>
          <w:b w:val="false"/>
          <w:i w:val="false"/>
          <w:color w:val="000000"/>
          <w:sz w:val="24"/>
          <w:lang w:val="pl-Pl"/>
        </w:rPr>
        <w:t>1) opisuje budowę i funkcje mózgu, rdzenia kręgowego i nerwów;</w:t>
      </w:r>
    </w:p>
    <w:p>
      <w:pPr>
        <w:spacing w:before="25" w:after="0"/>
        <w:ind w:left="0"/>
        <w:jc w:val="both"/>
        <w:textAlignment w:val="auto"/>
      </w:pPr>
      <w:r>
        <w:rPr>
          <w:rFonts w:ascii="Times New Roman"/>
          <w:b w:val="false"/>
          <w:i w:val="false"/>
          <w:color w:val="000000"/>
          <w:sz w:val="24"/>
          <w:lang w:val="pl-Pl"/>
        </w:rPr>
        <w:t>2) przedstawia rolę układu autonomicznego współczulnego i przywspółczulnego;</w:t>
      </w:r>
    </w:p>
    <w:p>
      <w:pPr>
        <w:spacing w:before="25" w:after="0"/>
        <w:ind w:left="0"/>
        <w:jc w:val="both"/>
        <w:textAlignment w:val="auto"/>
      </w:pPr>
      <w:r>
        <w:rPr>
          <w:rFonts w:ascii="Times New Roman"/>
          <w:b w:val="false"/>
          <w:i w:val="false"/>
          <w:color w:val="000000"/>
          <w:sz w:val="24"/>
          <w:lang w:val="pl-Pl"/>
        </w:rPr>
        <w:t>3) przedstawia istotę procesu powstawania i przewodzenia impulsu nerwowego;</w:t>
      </w:r>
    </w:p>
    <w:p>
      <w:pPr>
        <w:spacing w:before="25" w:after="0"/>
        <w:ind w:left="0"/>
        <w:jc w:val="both"/>
        <w:textAlignment w:val="auto"/>
      </w:pPr>
      <w:r>
        <w:rPr>
          <w:rFonts w:ascii="Times New Roman"/>
          <w:b w:val="false"/>
          <w:i w:val="false"/>
          <w:color w:val="000000"/>
          <w:sz w:val="24"/>
          <w:lang w:val="pl-Pl"/>
        </w:rPr>
        <w:t>4) wymienia przykłady i opisuje rolę przekaźników nerwowych w komunikacji w układzie nerwowym;</w:t>
      </w:r>
    </w:p>
    <w:p>
      <w:pPr>
        <w:spacing w:before="25" w:after="0"/>
        <w:ind w:left="0"/>
        <w:jc w:val="both"/>
        <w:textAlignment w:val="auto"/>
      </w:pPr>
      <w:r>
        <w:rPr>
          <w:rFonts w:ascii="Times New Roman"/>
          <w:b w:val="false"/>
          <w:i w:val="false"/>
          <w:color w:val="000000"/>
          <w:sz w:val="24"/>
          <w:lang w:val="pl-Pl"/>
        </w:rPr>
        <w:t>5) opisuje łuk odruchowy oraz wymienia rodzaje odruchów i przedstawia rolę odruchów warunkowych w procesie uczenia się;</w:t>
      </w:r>
    </w:p>
    <w:p>
      <w:pPr>
        <w:spacing w:before="25" w:after="0"/>
        <w:ind w:left="0"/>
        <w:jc w:val="both"/>
        <w:textAlignment w:val="auto"/>
      </w:pPr>
      <w:r>
        <w:rPr>
          <w:rFonts w:ascii="Times New Roman"/>
          <w:b w:val="false"/>
          <w:i w:val="false"/>
          <w:color w:val="000000"/>
          <w:sz w:val="24"/>
          <w:lang w:val="pl-Pl"/>
        </w:rPr>
        <w:t>6) wykazuje kontrolno-integracyjną rolę mózgu, z uwzględnieniem funkcji jego części: kory, poszczególnych płatów, hipokampu;</w:t>
      </w:r>
    </w:p>
    <w:p>
      <w:pPr>
        <w:spacing w:before="25" w:after="0"/>
        <w:ind w:left="0"/>
        <w:jc w:val="both"/>
        <w:textAlignment w:val="auto"/>
      </w:pPr>
      <w:r>
        <w:rPr>
          <w:rFonts w:ascii="Times New Roman"/>
          <w:b w:val="false"/>
          <w:i w:val="false"/>
          <w:color w:val="000000"/>
          <w:sz w:val="24"/>
          <w:lang w:val="pl-Pl"/>
        </w:rPr>
        <w:t>7) przedstawia lokalizację i rolę ośrodków korowych;</w:t>
      </w:r>
    </w:p>
    <w:p>
      <w:pPr>
        <w:spacing w:before="25" w:after="0"/>
        <w:ind w:left="0"/>
        <w:jc w:val="both"/>
        <w:textAlignment w:val="auto"/>
      </w:pPr>
      <w:r>
        <w:rPr>
          <w:rFonts w:ascii="Times New Roman"/>
          <w:b w:val="false"/>
          <w:i w:val="false"/>
          <w:color w:val="000000"/>
          <w:sz w:val="24"/>
          <w:lang w:val="pl-Pl"/>
        </w:rPr>
        <w:t>8) przedstawia biologiczne znaczenie snu.</w:t>
      </w:r>
    </w:p>
    <w:p>
      <w:pPr>
        <w:spacing w:before="25" w:after="0"/>
        <w:ind w:left="0"/>
        <w:jc w:val="both"/>
        <w:textAlignment w:val="auto"/>
      </w:pPr>
      <w:r>
        <w:rPr>
          <w:rFonts w:ascii="Times New Roman"/>
          <w:b w:val="false"/>
          <w:i w:val="false"/>
          <w:color w:val="000000"/>
          <w:sz w:val="24"/>
          <w:lang w:val="pl-Pl"/>
        </w:rPr>
        <w:t>10. Narządy zmysłów. Uczeń:</w:t>
      </w:r>
    </w:p>
    <w:p>
      <w:pPr>
        <w:spacing w:before="25" w:after="0"/>
        <w:ind w:left="0"/>
        <w:jc w:val="both"/>
        <w:textAlignment w:val="auto"/>
      </w:pPr>
      <w:r>
        <w:rPr>
          <w:rFonts w:ascii="Times New Roman"/>
          <w:b w:val="false"/>
          <w:i w:val="false"/>
          <w:color w:val="000000"/>
          <w:sz w:val="24"/>
          <w:lang w:val="pl-Pl"/>
        </w:rPr>
        <w:t>1) klasyfikuje receptory ze względu na rodzaj bodźca, przedstawia ich funkcje oraz przedstawia lokalizację receptorów w organizmie człowieka;</w:t>
      </w:r>
    </w:p>
    <w:p>
      <w:pPr>
        <w:spacing w:before="25" w:after="0"/>
        <w:ind w:left="0"/>
        <w:jc w:val="both"/>
        <w:textAlignment w:val="auto"/>
      </w:pPr>
      <w:r>
        <w:rPr>
          <w:rFonts w:ascii="Times New Roman"/>
          <w:b w:val="false"/>
          <w:i w:val="false"/>
          <w:color w:val="000000"/>
          <w:sz w:val="24"/>
          <w:lang w:val="pl-Pl"/>
        </w:rPr>
        <w:t>2) przedstawia budowę oka i ucha oraz wyjaśnia sposób ich działania (omawia drogę bodźca);</w:t>
      </w:r>
    </w:p>
    <w:p>
      <w:pPr>
        <w:spacing w:before="25" w:after="0"/>
        <w:ind w:left="0"/>
        <w:jc w:val="both"/>
        <w:textAlignment w:val="auto"/>
      </w:pPr>
      <w:r>
        <w:rPr>
          <w:rFonts w:ascii="Times New Roman"/>
          <w:b w:val="false"/>
          <w:i w:val="false"/>
          <w:color w:val="000000"/>
          <w:sz w:val="24"/>
          <w:lang w:val="pl-Pl"/>
        </w:rPr>
        <w:t>3) przedstawia budowę i określa rolę błędnika, zmysłu smaku i węchu;</w:t>
      </w:r>
    </w:p>
    <w:p>
      <w:pPr>
        <w:spacing w:before="25" w:after="0"/>
        <w:ind w:left="0"/>
        <w:jc w:val="both"/>
        <w:textAlignment w:val="auto"/>
      </w:pPr>
      <w:r>
        <w:rPr>
          <w:rFonts w:ascii="Times New Roman"/>
          <w:b w:val="false"/>
          <w:i w:val="false"/>
          <w:color w:val="000000"/>
          <w:sz w:val="24"/>
          <w:lang w:val="pl-Pl"/>
        </w:rPr>
        <w:t>4) przedstawia podstawowe zasady higieny narządu wzroku i słuchu.</w:t>
      </w:r>
    </w:p>
    <w:p>
      <w:pPr>
        <w:spacing w:before="25" w:after="0"/>
        <w:ind w:left="0"/>
        <w:jc w:val="both"/>
        <w:textAlignment w:val="auto"/>
      </w:pPr>
      <w:r>
        <w:rPr>
          <w:rFonts w:ascii="Times New Roman"/>
          <w:b w:val="false"/>
          <w:i w:val="false"/>
          <w:color w:val="000000"/>
          <w:sz w:val="24"/>
          <w:lang w:val="pl-Pl"/>
        </w:rPr>
        <w:t>11. Budowa i funkcje skóry. Uczeń:</w:t>
      </w:r>
    </w:p>
    <w:p>
      <w:pPr>
        <w:spacing w:before="25" w:after="0"/>
        <w:ind w:left="0"/>
        <w:jc w:val="both"/>
        <w:textAlignment w:val="auto"/>
      </w:pPr>
      <w:r>
        <w:rPr>
          <w:rFonts w:ascii="Times New Roman"/>
          <w:b w:val="false"/>
          <w:i w:val="false"/>
          <w:color w:val="000000"/>
          <w:sz w:val="24"/>
          <w:lang w:val="pl-Pl"/>
        </w:rPr>
        <w:t>1) opisuje budowę skóry i wykazuje zależność pomiędzy budową a funkcjami skóry (ochronna, termoregulacyjna, wydzielnicza, zmysłowa);</w:t>
      </w:r>
    </w:p>
    <w:p>
      <w:pPr>
        <w:spacing w:before="25" w:after="0"/>
        <w:ind w:left="0"/>
        <w:jc w:val="both"/>
        <w:textAlignment w:val="auto"/>
      </w:pPr>
      <w:r>
        <w:rPr>
          <w:rFonts w:ascii="Times New Roman"/>
          <w:b w:val="false"/>
          <w:i w:val="false"/>
          <w:color w:val="000000"/>
          <w:sz w:val="24"/>
          <w:lang w:val="pl-Pl"/>
        </w:rPr>
        <w:t>2) przedstawia podstawowe zasady profilaktyki chorób skóry (trądzik, kontrola zmian skórnych, wpływ promieniowania UV na stan skóry i rozwój chorób nowotworowych skóry).</w:t>
      </w:r>
    </w:p>
    <w:p>
      <w:pPr>
        <w:spacing w:before="25" w:after="0"/>
        <w:ind w:left="0"/>
        <w:jc w:val="both"/>
        <w:textAlignment w:val="auto"/>
      </w:pPr>
      <w:r>
        <w:rPr>
          <w:rFonts w:ascii="Times New Roman"/>
          <w:b w:val="false"/>
          <w:i w:val="false"/>
          <w:color w:val="000000"/>
          <w:sz w:val="24"/>
          <w:lang w:val="pl-Pl"/>
        </w:rPr>
        <w:t>12. Układ dokrewny. Uczeń:</w:t>
      </w:r>
    </w:p>
    <w:p>
      <w:pPr>
        <w:spacing w:before="25" w:after="0"/>
        <w:ind w:left="0"/>
        <w:jc w:val="both"/>
        <w:textAlignment w:val="auto"/>
      </w:pPr>
      <w:r>
        <w:rPr>
          <w:rFonts w:ascii="Times New Roman"/>
          <w:b w:val="false"/>
          <w:i w:val="false"/>
          <w:color w:val="000000"/>
          <w:sz w:val="24"/>
          <w:lang w:val="pl-Pl"/>
        </w:rPr>
        <w:t>1) klasyfikuje hormony według kryterium budowy chemicznej oraz przedstawia wpływ hormonów peptydowych i sterydowych na komórki docelowe;</w:t>
      </w:r>
    </w:p>
    <w:p>
      <w:pPr>
        <w:spacing w:before="25" w:after="0"/>
        <w:ind w:left="0"/>
        <w:jc w:val="both"/>
        <w:textAlignment w:val="auto"/>
      </w:pPr>
      <w:r>
        <w:rPr>
          <w:rFonts w:ascii="Times New Roman"/>
          <w:b w:val="false"/>
          <w:i w:val="false"/>
          <w:color w:val="000000"/>
          <w:sz w:val="24"/>
          <w:lang w:val="pl-Pl"/>
        </w:rPr>
        <w:t>2) wymienia gruczoły dokrewne, podaje ich lokalizację i przedstawia ich rolę w regulacji procesów życiowych;</w:t>
      </w:r>
    </w:p>
    <w:p>
      <w:pPr>
        <w:spacing w:before="25" w:after="0"/>
        <w:ind w:left="0"/>
        <w:jc w:val="both"/>
        <w:textAlignment w:val="auto"/>
      </w:pPr>
      <w:r>
        <w:rPr>
          <w:rFonts w:ascii="Times New Roman"/>
          <w:b w:val="false"/>
          <w:i w:val="false"/>
          <w:color w:val="000000"/>
          <w:sz w:val="24"/>
          <w:lang w:val="pl-Pl"/>
        </w:rPr>
        <w:t>3) wyjaśnia mechanizmy homeostazy (w tym mechanizm sprzężenia zwrotnego ujemnego) i ilustruje przykładany wpływ hormonów na jej utrzymanie;</w:t>
      </w:r>
    </w:p>
    <w:p>
      <w:pPr>
        <w:spacing w:before="25" w:after="0"/>
        <w:ind w:left="0"/>
        <w:jc w:val="both"/>
        <w:textAlignment w:val="auto"/>
      </w:pPr>
      <w:r>
        <w:rPr>
          <w:rFonts w:ascii="Times New Roman"/>
          <w:b w:val="false"/>
          <w:i w:val="false"/>
          <w:color w:val="000000"/>
          <w:sz w:val="24"/>
          <w:lang w:val="pl-Pl"/>
        </w:rPr>
        <w:t>4) wykazuje nadrzędną rolę podwzgórza i przysadki mózgowej w regulacji hormonalnej (opisuje mechanizm sprzężenia zwrotnego między przysadką mózgową a gruczołem podległym na przykładzie tarczycy);</w:t>
      </w:r>
    </w:p>
    <w:p>
      <w:pPr>
        <w:spacing w:before="25" w:after="0"/>
        <w:ind w:left="0"/>
        <w:jc w:val="both"/>
        <w:textAlignment w:val="auto"/>
      </w:pPr>
      <w:r>
        <w:rPr>
          <w:rFonts w:ascii="Times New Roman"/>
          <w:b w:val="false"/>
          <w:i w:val="false"/>
          <w:color w:val="000000"/>
          <w:sz w:val="24"/>
          <w:lang w:val="pl-Pl"/>
        </w:rPr>
        <w:t>5) wyjaśnia mechanizm antagonistycznego działania niektórych hormonów na przykładzie insuliny i glukagonu oraz kalcytoniny i parathormonu;</w:t>
      </w:r>
    </w:p>
    <w:p>
      <w:pPr>
        <w:spacing w:before="25" w:after="0"/>
        <w:ind w:left="0"/>
        <w:jc w:val="both"/>
        <w:textAlignment w:val="auto"/>
      </w:pPr>
      <w:r>
        <w:rPr>
          <w:rFonts w:ascii="Times New Roman"/>
          <w:b w:val="false"/>
          <w:i w:val="false"/>
          <w:color w:val="000000"/>
          <w:sz w:val="24"/>
          <w:lang w:val="pl-Pl"/>
        </w:rPr>
        <w:t>6) wyjaśnia działanie adrenaliny i podaje przykłady sytuacji, w których jest ona wydzielana;</w:t>
      </w:r>
    </w:p>
    <w:p>
      <w:pPr>
        <w:spacing w:before="25" w:after="0"/>
        <w:ind w:left="0"/>
        <w:jc w:val="both"/>
        <w:textAlignment w:val="auto"/>
      </w:pPr>
      <w:r>
        <w:rPr>
          <w:rFonts w:ascii="Times New Roman"/>
          <w:b w:val="false"/>
          <w:i w:val="false"/>
          <w:color w:val="000000"/>
          <w:sz w:val="24"/>
          <w:lang w:val="pl-Pl"/>
        </w:rPr>
        <w:t>7) analizuje działanie hormonów odpowiedzialnych za dojrzewanie i rozród człowieka;</w:t>
      </w:r>
    </w:p>
    <w:p>
      <w:pPr>
        <w:spacing w:before="25" w:after="0"/>
        <w:ind w:left="0"/>
        <w:jc w:val="both"/>
        <w:textAlignment w:val="auto"/>
      </w:pPr>
      <w:r>
        <w:rPr>
          <w:rFonts w:ascii="Times New Roman"/>
          <w:b w:val="false"/>
          <w:i w:val="false"/>
          <w:color w:val="000000"/>
          <w:sz w:val="24"/>
          <w:lang w:val="pl-Pl"/>
        </w:rPr>
        <w:t>8) podaje przykłady hormonów tkankowych (gastryna, erytropoetyna) i ich roli w organizmie.</w:t>
      </w:r>
    </w:p>
    <w:p>
      <w:pPr>
        <w:spacing w:before="25" w:after="0"/>
        <w:ind w:left="0"/>
        <w:jc w:val="both"/>
        <w:textAlignment w:val="auto"/>
      </w:pPr>
      <w:r>
        <w:rPr>
          <w:rFonts w:ascii="Times New Roman"/>
          <w:b w:val="false"/>
          <w:i w:val="false"/>
          <w:color w:val="000000"/>
          <w:sz w:val="24"/>
          <w:lang w:val="pl-Pl"/>
        </w:rPr>
        <w:t>13. Układ rozrodczy. Uczeń:</w:t>
      </w:r>
    </w:p>
    <w:p>
      <w:pPr>
        <w:spacing w:before="25" w:after="0"/>
        <w:ind w:left="0"/>
        <w:jc w:val="both"/>
        <w:textAlignment w:val="auto"/>
      </w:pPr>
      <w:r>
        <w:rPr>
          <w:rFonts w:ascii="Times New Roman"/>
          <w:b w:val="false"/>
          <w:i w:val="false"/>
          <w:color w:val="000000"/>
          <w:sz w:val="24"/>
          <w:lang w:val="pl-Pl"/>
        </w:rPr>
        <w:t>1) charakteryzuje przebieg dojrzewania fizycznego człowieka;</w:t>
      </w:r>
    </w:p>
    <w:p>
      <w:pPr>
        <w:spacing w:before="25" w:after="0"/>
        <w:ind w:left="0"/>
        <w:jc w:val="both"/>
        <w:textAlignment w:val="auto"/>
      </w:pPr>
      <w:r>
        <w:rPr>
          <w:rFonts w:ascii="Times New Roman"/>
          <w:b w:val="false"/>
          <w:i w:val="false"/>
          <w:color w:val="000000"/>
          <w:sz w:val="24"/>
          <w:lang w:val="pl-Pl"/>
        </w:rPr>
        <w:t>2) przedstawia budowę i funkcje żeńskich i męskich narządów płciowych:</w:t>
      </w:r>
    </w:p>
    <w:p>
      <w:pPr>
        <w:spacing w:before="25" w:after="0"/>
        <w:ind w:left="0"/>
        <w:jc w:val="both"/>
        <w:textAlignment w:val="auto"/>
      </w:pPr>
      <w:r>
        <w:rPr>
          <w:rFonts w:ascii="Times New Roman"/>
          <w:b w:val="false"/>
          <w:i w:val="false"/>
          <w:color w:val="000000"/>
          <w:sz w:val="24"/>
          <w:lang w:val="pl-Pl"/>
        </w:rPr>
        <w:t>3) analizuje przebieg procesu spermatogenezy i oogenezy;</w:t>
      </w:r>
    </w:p>
    <w:p>
      <w:pPr>
        <w:spacing w:before="25" w:after="0"/>
        <w:ind w:left="0"/>
        <w:jc w:val="both"/>
        <w:textAlignment w:val="auto"/>
      </w:pPr>
      <w:r>
        <w:rPr>
          <w:rFonts w:ascii="Times New Roman"/>
          <w:b w:val="false"/>
          <w:i w:val="false"/>
          <w:color w:val="000000"/>
          <w:sz w:val="24"/>
          <w:lang w:val="pl-Pl"/>
        </w:rPr>
        <w:t>4) przedstawia przebieg cyklu menstruacyjnego;</w:t>
      </w:r>
    </w:p>
    <w:p>
      <w:pPr>
        <w:spacing w:before="25" w:after="0"/>
        <w:ind w:left="0"/>
        <w:jc w:val="both"/>
        <w:textAlignment w:val="auto"/>
      </w:pPr>
      <w:r>
        <w:rPr>
          <w:rFonts w:ascii="Times New Roman"/>
          <w:b w:val="false"/>
          <w:i w:val="false"/>
          <w:color w:val="000000"/>
          <w:sz w:val="24"/>
          <w:lang w:val="pl-Pl"/>
        </w:rPr>
        <w:t>5) przedstawia fizjologię zapłodnienia.</w:t>
      </w:r>
    </w:p>
    <w:p>
      <w:pPr>
        <w:spacing w:before="25" w:after="0"/>
        <w:ind w:left="0"/>
        <w:jc w:val="both"/>
        <w:textAlignment w:val="auto"/>
      </w:pPr>
      <w:r>
        <w:rPr>
          <w:rFonts w:ascii="Times New Roman"/>
          <w:b w:val="false"/>
          <w:i w:val="false"/>
          <w:color w:val="000000"/>
          <w:sz w:val="24"/>
          <w:lang w:val="pl-Pl"/>
        </w:rPr>
        <w:t>14. Rozwój człowieka. Uczeń:</w:t>
      </w:r>
    </w:p>
    <w:p>
      <w:pPr>
        <w:spacing w:before="25" w:after="0"/>
        <w:ind w:left="0"/>
        <w:jc w:val="both"/>
        <w:textAlignment w:val="auto"/>
      </w:pPr>
      <w:r>
        <w:rPr>
          <w:rFonts w:ascii="Times New Roman"/>
          <w:b w:val="false"/>
          <w:i w:val="false"/>
          <w:color w:val="000000"/>
          <w:sz w:val="24"/>
          <w:lang w:val="pl-Pl"/>
        </w:rPr>
        <w:t>1) opisuje metody wykorzystywane w planowaniu rodziny;</w:t>
      </w:r>
    </w:p>
    <w:p>
      <w:pPr>
        <w:spacing w:before="25" w:after="0"/>
        <w:ind w:left="0"/>
        <w:jc w:val="both"/>
        <w:textAlignment w:val="auto"/>
      </w:pPr>
      <w:r>
        <w:rPr>
          <w:rFonts w:ascii="Times New Roman"/>
          <w:b w:val="false"/>
          <w:i w:val="false"/>
          <w:color w:val="000000"/>
          <w:sz w:val="24"/>
          <w:lang w:val="pl-Pl"/>
        </w:rPr>
        <w:t>2) wyjaśnia istotę badań prenatalnych oraz podaje przykłady sytuacji, w których warto z nich skorzystać;</w:t>
      </w:r>
    </w:p>
    <w:p>
      <w:pPr>
        <w:spacing w:before="25" w:after="0"/>
        <w:ind w:left="0"/>
        <w:jc w:val="both"/>
        <w:textAlignment w:val="auto"/>
      </w:pPr>
      <w:r>
        <w:rPr>
          <w:rFonts w:ascii="Times New Roman"/>
          <w:b w:val="false"/>
          <w:i w:val="false"/>
          <w:color w:val="000000"/>
          <w:sz w:val="24"/>
          <w:lang w:val="pl-Pl"/>
        </w:rPr>
        <w:t>3) opisuje przebieg kolejnych faz rozwoju zarodka i płodu, z uwzględnieniem roli łożyska, oraz wyjaśnia wpływ różnych czynników na prawidłowy przebieg ciąży;</w:t>
      </w:r>
    </w:p>
    <w:p>
      <w:pPr>
        <w:spacing w:before="25" w:after="0"/>
        <w:ind w:left="0"/>
        <w:jc w:val="both"/>
        <w:textAlignment w:val="auto"/>
      </w:pPr>
      <w:r>
        <w:rPr>
          <w:rFonts w:ascii="Times New Roman"/>
          <w:b w:val="false"/>
          <w:i w:val="false"/>
          <w:color w:val="000000"/>
          <w:sz w:val="24"/>
          <w:lang w:val="pl-Pl"/>
        </w:rPr>
        <w:t>4) przedstawia etapy ontogenezy człowieka (od narodzin po starość).</w:t>
      </w:r>
    </w:p>
    <w:p>
      <w:pPr>
        <w:spacing w:before="25" w:after="0"/>
        <w:ind w:left="0"/>
        <w:jc w:val="both"/>
        <w:textAlignment w:val="auto"/>
      </w:pPr>
      <w:r>
        <w:rPr>
          <w:rFonts w:ascii="Times New Roman"/>
          <w:b w:val="false"/>
          <w:i w:val="false"/>
          <w:color w:val="000000"/>
          <w:sz w:val="24"/>
          <w:lang w:val="pl-Pl"/>
        </w:rPr>
        <w:t>VI. Genetyka i biotechnologia.</w:t>
      </w:r>
    </w:p>
    <w:p>
      <w:pPr>
        <w:spacing w:before="25" w:after="0"/>
        <w:ind w:left="0"/>
        <w:jc w:val="both"/>
        <w:textAlignment w:val="auto"/>
      </w:pPr>
      <w:r>
        <w:rPr>
          <w:rFonts w:ascii="Times New Roman"/>
          <w:b w:val="false"/>
          <w:i w:val="false"/>
          <w:color w:val="000000"/>
          <w:sz w:val="24"/>
          <w:lang w:val="pl-Pl"/>
        </w:rPr>
        <w:t>1. Kwasy nukleinowe. Uczeń:</w:t>
      </w:r>
    </w:p>
    <w:p>
      <w:pPr>
        <w:spacing w:before="25" w:after="0"/>
        <w:ind w:left="0"/>
        <w:jc w:val="both"/>
        <w:textAlignment w:val="auto"/>
      </w:pPr>
      <w:r>
        <w:rPr>
          <w:rFonts w:ascii="Times New Roman"/>
          <w:b w:val="false"/>
          <w:i w:val="false"/>
          <w:color w:val="000000"/>
          <w:sz w:val="24"/>
          <w:lang w:val="pl-Pl"/>
        </w:rPr>
        <w:t>1) przedstawia budowę nukleotydów;</w:t>
      </w:r>
    </w:p>
    <w:p>
      <w:pPr>
        <w:spacing w:before="25" w:after="0"/>
        <w:ind w:left="0"/>
        <w:jc w:val="both"/>
        <w:textAlignment w:val="auto"/>
      </w:pPr>
      <w:r>
        <w:rPr>
          <w:rFonts w:ascii="Times New Roman"/>
          <w:b w:val="false"/>
          <w:i w:val="false"/>
          <w:color w:val="000000"/>
          <w:sz w:val="24"/>
          <w:lang w:val="pl-Pl"/>
        </w:rPr>
        <w:t>2) przedstawia strukturę podwójnej helisy i określa rolę wiązań wodorowych w jej utrzymaniu;</w:t>
      </w:r>
    </w:p>
    <w:p>
      <w:pPr>
        <w:spacing w:before="25" w:after="0"/>
        <w:ind w:left="0"/>
        <w:jc w:val="both"/>
        <w:textAlignment w:val="auto"/>
      </w:pPr>
      <w:r>
        <w:rPr>
          <w:rFonts w:ascii="Times New Roman"/>
          <w:b w:val="false"/>
          <w:i w:val="false"/>
          <w:color w:val="000000"/>
          <w:sz w:val="24"/>
          <w:lang w:val="pl-Pl"/>
        </w:rPr>
        <w:t>3) wykazuje rolę podwójnej helisy w replikacji DNA oraz określa polimerazę DNA jako enzym odpowiedzialny za replikację; uzasadnia znaczenie sposobu syntezy DNA (replikacji semikonserwatywnej) dla dziedziczenia informacji;</w:t>
      </w:r>
    </w:p>
    <w:p>
      <w:pPr>
        <w:spacing w:before="25" w:after="0"/>
        <w:ind w:left="0"/>
        <w:jc w:val="both"/>
        <w:textAlignment w:val="auto"/>
      </w:pPr>
      <w:r>
        <w:rPr>
          <w:rFonts w:ascii="Times New Roman"/>
          <w:b w:val="false"/>
          <w:i w:val="false"/>
          <w:color w:val="000000"/>
          <w:sz w:val="24"/>
          <w:lang w:val="pl-Pl"/>
        </w:rPr>
        <w:t>4) opisuje i porównuje strukturę i funkcję cząsteczek DNA i RNA;</w:t>
      </w:r>
    </w:p>
    <w:p>
      <w:pPr>
        <w:spacing w:before="25" w:after="0"/>
        <w:ind w:left="0"/>
        <w:jc w:val="both"/>
        <w:textAlignment w:val="auto"/>
      </w:pPr>
      <w:r>
        <w:rPr>
          <w:rFonts w:ascii="Times New Roman"/>
          <w:b w:val="false"/>
          <w:i w:val="false"/>
          <w:color w:val="000000"/>
          <w:sz w:val="24"/>
          <w:lang w:val="pl-Pl"/>
        </w:rPr>
        <w:t>5) przedstawia podstawowe rodzaje RNA występujące w komórce (mRNA, rRNA i tRNA) oraz określa ich rolę.</w:t>
      </w:r>
    </w:p>
    <w:p>
      <w:pPr>
        <w:spacing w:before="25" w:after="0"/>
        <w:ind w:left="0"/>
        <w:jc w:val="both"/>
        <w:textAlignment w:val="auto"/>
      </w:pPr>
      <w:r>
        <w:rPr>
          <w:rFonts w:ascii="Times New Roman"/>
          <w:b w:val="false"/>
          <w:i w:val="false"/>
          <w:color w:val="000000"/>
          <w:sz w:val="24"/>
          <w:lang w:val="pl-Pl"/>
        </w:rPr>
        <w:t>2. Cykl komórkowy. Uczeń:</w:t>
      </w:r>
    </w:p>
    <w:p>
      <w:pPr>
        <w:spacing w:before="25" w:after="0"/>
        <w:ind w:left="0"/>
        <w:jc w:val="both"/>
        <w:textAlignment w:val="auto"/>
      </w:pPr>
      <w:r>
        <w:rPr>
          <w:rFonts w:ascii="Times New Roman"/>
          <w:b w:val="false"/>
          <w:i w:val="false"/>
          <w:color w:val="000000"/>
          <w:sz w:val="24"/>
          <w:lang w:val="pl-Pl"/>
        </w:rPr>
        <w:t>1) przedstawia organizację DNA w genomie (helisa, nukleosom, chromatyda, chromosom);</w:t>
      </w:r>
    </w:p>
    <w:p>
      <w:pPr>
        <w:spacing w:before="25" w:after="0"/>
        <w:ind w:left="0"/>
        <w:jc w:val="both"/>
        <w:textAlignment w:val="auto"/>
      </w:pPr>
      <w:r>
        <w:rPr>
          <w:rFonts w:ascii="Times New Roman"/>
          <w:b w:val="false"/>
          <w:i w:val="false"/>
          <w:color w:val="000000"/>
          <w:sz w:val="24"/>
          <w:lang w:val="pl-Pl"/>
        </w:rPr>
        <w:t>2) opisuje cykl komórkowy, wymienia etap, w którym zachodzi replikacja DNA, uzasadnia konieczność podwojenia ilości DNA przed podziałem komórki;</w:t>
      </w:r>
    </w:p>
    <w:p>
      <w:pPr>
        <w:spacing w:before="25" w:after="0"/>
        <w:ind w:left="0"/>
        <w:jc w:val="both"/>
        <w:textAlignment w:val="auto"/>
      </w:pPr>
      <w:r>
        <w:rPr>
          <w:rFonts w:ascii="Times New Roman"/>
          <w:b w:val="false"/>
          <w:i w:val="false"/>
          <w:color w:val="000000"/>
          <w:sz w:val="24"/>
          <w:lang w:val="pl-Pl"/>
        </w:rPr>
        <w:t>3) opisuje budowę chromosomu (metafazowego), podaje podstawowe cechy kariotypu organizmu diploidalnego;</w:t>
      </w:r>
    </w:p>
    <w:p>
      <w:pPr>
        <w:spacing w:before="25" w:after="0"/>
        <w:ind w:left="0"/>
        <w:jc w:val="both"/>
        <w:textAlignment w:val="auto"/>
      </w:pPr>
      <w:r>
        <w:rPr>
          <w:rFonts w:ascii="Times New Roman"/>
          <w:b w:val="false"/>
          <w:i w:val="false"/>
          <w:color w:val="000000"/>
          <w:sz w:val="24"/>
          <w:lang w:val="pl-Pl"/>
        </w:rPr>
        <w:t>4) podaje różnicę między podziałem mitotycznym a mejotycznym i wyjaśnia biologiczne znaczenie obu typów podziału;</w:t>
      </w:r>
    </w:p>
    <w:p>
      <w:pPr>
        <w:spacing w:before="25" w:after="0"/>
        <w:ind w:left="0"/>
        <w:jc w:val="both"/>
        <w:textAlignment w:val="auto"/>
      </w:pPr>
      <w:r>
        <w:rPr>
          <w:rFonts w:ascii="Times New Roman"/>
          <w:b w:val="false"/>
          <w:i w:val="false"/>
          <w:color w:val="000000"/>
          <w:sz w:val="24"/>
          <w:lang w:val="pl-Pl"/>
        </w:rPr>
        <w:t>5) analizuje nowotwory jako efekt mutacji zaburzających regulację cyklu komórkowego.</w:t>
      </w:r>
    </w:p>
    <w:p>
      <w:pPr>
        <w:spacing w:before="25" w:after="0"/>
        <w:ind w:left="0"/>
        <w:jc w:val="both"/>
        <w:textAlignment w:val="auto"/>
      </w:pPr>
      <w:r>
        <w:rPr>
          <w:rFonts w:ascii="Times New Roman"/>
          <w:b w:val="false"/>
          <w:i w:val="false"/>
          <w:color w:val="000000"/>
          <w:sz w:val="24"/>
          <w:lang w:val="pl-Pl"/>
        </w:rPr>
        <w:t>3. Informacja genetyczna 1 jej ekspresja. Uczeń:</w:t>
      </w:r>
    </w:p>
    <w:p>
      <w:pPr>
        <w:spacing w:before="25" w:after="0"/>
        <w:ind w:left="0"/>
        <w:jc w:val="both"/>
        <w:textAlignment w:val="auto"/>
      </w:pPr>
      <w:r>
        <w:rPr>
          <w:rFonts w:ascii="Times New Roman"/>
          <w:b w:val="false"/>
          <w:i w:val="false"/>
          <w:color w:val="000000"/>
          <w:sz w:val="24"/>
          <w:lang w:val="pl-Pl"/>
        </w:rPr>
        <w:t>1) wyjaśnia sposób kodowania porządku aminokwasów w białku za pomocą kolejności nukleotydów w DNA, posługuje się tabelą kodu genetycznego;</w:t>
      </w:r>
    </w:p>
    <w:p>
      <w:pPr>
        <w:spacing w:before="25" w:after="0"/>
        <w:ind w:left="0"/>
        <w:jc w:val="both"/>
        <w:textAlignment w:val="auto"/>
      </w:pPr>
      <w:r>
        <w:rPr>
          <w:rFonts w:ascii="Times New Roman"/>
          <w:b w:val="false"/>
          <w:i w:val="false"/>
          <w:color w:val="000000"/>
          <w:sz w:val="24"/>
          <w:lang w:val="pl-Pl"/>
        </w:rPr>
        <w:t>2) przedstawia poszczególne etapy prowadzące od DNA do białka (transkrypcja. translacja), uwzględniając rolę poszczególnych typów RNA oraz rybosomów;</w:t>
      </w:r>
    </w:p>
    <w:p>
      <w:pPr>
        <w:spacing w:before="25" w:after="0"/>
        <w:ind w:left="0"/>
        <w:jc w:val="both"/>
        <w:textAlignment w:val="auto"/>
      </w:pPr>
      <w:r>
        <w:rPr>
          <w:rFonts w:ascii="Times New Roman"/>
          <w:b w:val="false"/>
          <w:i w:val="false"/>
          <w:color w:val="000000"/>
          <w:sz w:val="24"/>
          <w:lang w:val="pl-Pl"/>
        </w:rPr>
        <w:t>3) przedstawia proces potranskrypcyjnej obróbki RNA u organizmów eukariotycznych;</w:t>
      </w:r>
    </w:p>
    <w:p>
      <w:pPr>
        <w:spacing w:before="25" w:after="0"/>
        <w:ind w:left="0"/>
        <w:jc w:val="both"/>
        <w:textAlignment w:val="auto"/>
      </w:pPr>
      <w:r>
        <w:rPr>
          <w:rFonts w:ascii="Times New Roman"/>
          <w:b w:val="false"/>
          <w:i w:val="false"/>
          <w:color w:val="000000"/>
          <w:sz w:val="24"/>
          <w:lang w:val="pl-Pl"/>
        </w:rPr>
        <w:t>4) przedstawia potranslacyjne modyfikacje białek (fosforylacja, glikozylacja);</w:t>
      </w:r>
    </w:p>
    <w:p>
      <w:pPr>
        <w:spacing w:before="25" w:after="0"/>
        <w:ind w:left="0"/>
        <w:jc w:val="both"/>
        <w:textAlignment w:val="auto"/>
      </w:pPr>
      <w:r>
        <w:rPr>
          <w:rFonts w:ascii="Times New Roman"/>
          <w:b w:val="false"/>
          <w:i w:val="false"/>
          <w:color w:val="000000"/>
          <w:sz w:val="24"/>
          <w:lang w:val="pl-Pl"/>
        </w:rPr>
        <w:t>5) porównuje strukturę genomu prokariotycznego i eukariotycznego.</w:t>
      </w:r>
    </w:p>
    <w:p>
      <w:pPr>
        <w:spacing w:before="25" w:after="0"/>
        <w:ind w:left="0"/>
        <w:jc w:val="both"/>
        <w:textAlignment w:val="auto"/>
      </w:pPr>
      <w:r>
        <w:rPr>
          <w:rFonts w:ascii="Times New Roman"/>
          <w:b w:val="false"/>
          <w:i w:val="false"/>
          <w:color w:val="000000"/>
          <w:sz w:val="24"/>
          <w:lang w:val="pl-Pl"/>
        </w:rPr>
        <w:t>4. Regulacja działania genów. Uczeń:</w:t>
      </w:r>
    </w:p>
    <w:p>
      <w:pPr>
        <w:spacing w:before="25" w:after="0"/>
        <w:ind w:left="0"/>
        <w:jc w:val="both"/>
        <w:textAlignment w:val="auto"/>
      </w:pPr>
      <w:r>
        <w:rPr>
          <w:rFonts w:ascii="Times New Roman"/>
          <w:b w:val="false"/>
          <w:i w:val="false"/>
          <w:color w:val="000000"/>
          <w:sz w:val="24"/>
          <w:lang w:val="pl-Pl"/>
        </w:rPr>
        <w:t>1) przedstawia teorię operonu;</w:t>
      </w:r>
    </w:p>
    <w:p>
      <w:pPr>
        <w:spacing w:before="25" w:after="0"/>
        <w:ind w:left="0"/>
        <w:jc w:val="both"/>
        <w:textAlignment w:val="auto"/>
      </w:pPr>
      <w:r>
        <w:rPr>
          <w:rFonts w:ascii="Times New Roman"/>
          <w:b w:val="false"/>
          <w:i w:val="false"/>
          <w:color w:val="000000"/>
          <w:sz w:val="24"/>
          <w:lang w:val="pl-Pl"/>
        </w:rPr>
        <w:t>2) wyjaśnia, na czym polega kontrola negatywna i pozytywna w operonie;</w:t>
      </w:r>
    </w:p>
    <w:p>
      <w:pPr>
        <w:spacing w:before="25" w:after="0"/>
        <w:ind w:left="0"/>
        <w:jc w:val="both"/>
        <w:textAlignment w:val="auto"/>
      </w:pPr>
      <w:r>
        <w:rPr>
          <w:rFonts w:ascii="Times New Roman"/>
          <w:b w:val="false"/>
          <w:i w:val="false"/>
          <w:color w:val="000000"/>
          <w:sz w:val="24"/>
          <w:lang w:val="pl-Pl"/>
        </w:rPr>
        <w:t>3) przedstawia sposoby regulacji działania genów u organizmów eukariotycznych.</w:t>
      </w:r>
    </w:p>
    <w:p>
      <w:pPr>
        <w:spacing w:before="25" w:after="0"/>
        <w:ind w:left="0"/>
        <w:jc w:val="both"/>
        <w:textAlignment w:val="auto"/>
      </w:pPr>
      <w:r>
        <w:rPr>
          <w:rFonts w:ascii="Times New Roman"/>
          <w:b w:val="false"/>
          <w:i w:val="false"/>
          <w:color w:val="000000"/>
          <w:sz w:val="24"/>
          <w:lang w:val="pl-Pl"/>
        </w:rPr>
        <w:t>5. Genetyka mendlowska. Uczeń:</w:t>
      </w:r>
    </w:p>
    <w:p>
      <w:pPr>
        <w:spacing w:before="25" w:after="0"/>
        <w:ind w:left="0"/>
        <w:jc w:val="both"/>
        <w:textAlignment w:val="auto"/>
      </w:pPr>
      <w:r>
        <w:rPr>
          <w:rFonts w:ascii="Times New Roman"/>
          <w:b w:val="false"/>
          <w:i w:val="false"/>
          <w:color w:val="000000"/>
          <w:sz w:val="24"/>
          <w:lang w:val="pl-Pl"/>
        </w:rPr>
        <w:t>1) wyjaśnia i stosuje podstawowe pojęcia genetyki klasycznej (allel, allel dominujący, allel recesywny, locus, homozygota, heterozygota, genotyp, fenotyp);</w:t>
      </w:r>
    </w:p>
    <w:p>
      <w:pPr>
        <w:spacing w:before="25" w:after="0"/>
        <w:ind w:left="0"/>
        <w:jc w:val="both"/>
        <w:textAlignment w:val="auto"/>
      </w:pPr>
      <w:r>
        <w:rPr>
          <w:rFonts w:ascii="Times New Roman"/>
          <w:b w:val="false"/>
          <w:i w:val="false"/>
          <w:color w:val="000000"/>
          <w:sz w:val="24"/>
          <w:lang w:val="pl-Pl"/>
        </w:rPr>
        <w:t>2) przedstawia i stosuje prawa Mendla;</w:t>
      </w:r>
    </w:p>
    <w:p>
      <w:pPr>
        <w:spacing w:before="25" w:after="0"/>
        <w:ind w:left="0"/>
        <w:jc w:val="both"/>
        <w:textAlignment w:val="auto"/>
      </w:pPr>
      <w:r>
        <w:rPr>
          <w:rFonts w:ascii="Times New Roman"/>
          <w:b w:val="false"/>
          <w:i w:val="false"/>
          <w:color w:val="000000"/>
          <w:sz w:val="24"/>
          <w:lang w:val="pl-Pl"/>
        </w:rPr>
        <w:t>3) zapisuje i analizuje krzyżówki jednogenowe i dwugenowe (z dominacją zupełną i niezupełną oraz allelami wielokrotnymi, posługując się szachownicą Punnetta) oraz określa prawdopodobieństwo wystąpienia poszczególnych genotypów i fenotypów w pokoleniach potomnych;</w:t>
      </w:r>
    </w:p>
    <w:p>
      <w:pPr>
        <w:spacing w:before="25" w:after="0"/>
        <w:ind w:left="0"/>
        <w:jc w:val="both"/>
        <w:textAlignment w:val="auto"/>
      </w:pPr>
      <w:r>
        <w:rPr>
          <w:rFonts w:ascii="Times New Roman"/>
          <w:b w:val="false"/>
          <w:i w:val="false"/>
          <w:color w:val="000000"/>
          <w:sz w:val="24"/>
          <w:lang w:val="pl-Pl"/>
        </w:rPr>
        <w:t>4) opisuje sprzężenia genów (w tym sprzężenia z płcią) i przedstawia sposoby ich mapowania na chromosomie;</w:t>
      </w:r>
    </w:p>
    <w:p>
      <w:pPr>
        <w:spacing w:before="25" w:after="0"/>
        <w:ind w:left="0"/>
        <w:jc w:val="both"/>
        <w:textAlignment w:val="auto"/>
      </w:pPr>
      <w:r>
        <w:rPr>
          <w:rFonts w:ascii="Times New Roman"/>
          <w:b w:val="false"/>
          <w:i w:val="false"/>
          <w:color w:val="000000"/>
          <w:sz w:val="24"/>
          <w:lang w:val="pl-Pl"/>
        </w:rPr>
        <w:t>5) przedstawia sposób dziedziczenia płci u człowieka, analizuje drzewa rodowe, w tyra dotyczące występowania chorób genetycznych człowieka;</w:t>
      </w:r>
    </w:p>
    <w:p>
      <w:pPr>
        <w:spacing w:before="25" w:after="0"/>
        <w:ind w:left="0"/>
        <w:jc w:val="both"/>
        <w:textAlignment w:val="auto"/>
      </w:pPr>
      <w:r>
        <w:rPr>
          <w:rFonts w:ascii="Times New Roman"/>
          <w:b w:val="false"/>
          <w:i w:val="false"/>
          <w:color w:val="000000"/>
          <w:sz w:val="24"/>
          <w:lang w:val="pl-Pl"/>
        </w:rPr>
        <w:t>6) podaje przykłady cech (nieciągłych) dziedziczących się zgodnie z prawami Mendla.</w:t>
      </w:r>
    </w:p>
    <w:p>
      <w:pPr>
        <w:spacing w:before="25" w:after="0"/>
        <w:ind w:left="0"/>
        <w:jc w:val="both"/>
        <w:textAlignment w:val="auto"/>
      </w:pPr>
      <w:r>
        <w:rPr>
          <w:rFonts w:ascii="Times New Roman"/>
          <w:b w:val="false"/>
          <w:i w:val="false"/>
          <w:color w:val="000000"/>
          <w:sz w:val="24"/>
          <w:lang w:val="pl-Pl"/>
        </w:rPr>
        <w:t>6. Zmienność genetyczna. Uczeń:</w:t>
      </w:r>
    </w:p>
    <w:p>
      <w:pPr>
        <w:spacing w:before="25" w:after="0"/>
        <w:ind w:left="0"/>
        <w:jc w:val="both"/>
        <w:textAlignment w:val="auto"/>
      </w:pPr>
      <w:r>
        <w:rPr>
          <w:rFonts w:ascii="Times New Roman"/>
          <w:b w:val="false"/>
          <w:i w:val="false"/>
          <w:color w:val="000000"/>
          <w:sz w:val="24"/>
          <w:lang w:val="pl-Pl"/>
        </w:rPr>
        <w:t>1) określa źródła zmienności genetycznej (mutacje, rekombinacja);</w:t>
      </w:r>
    </w:p>
    <w:p>
      <w:pPr>
        <w:spacing w:before="25" w:after="0"/>
        <w:ind w:left="0"/>
        <w:jc w:val="both"/>
        <w:textAlignment w:val="auto"/>
      </w:pPr>
      <w:r>
        <w:rPr>
          <w:rFonts w:ascii="Times New Roman"/>
          <w:b w:val="false"/>
          <w:i w:val="false"/>
          <w:color w:val="000000"/>
          <w:sz w:val="24"/>
          <w:lang w:val="pl-Pl"/>
        </w:rPr>
        <w:t>2) przedstawia związek między rodzajem zmienności cechy (zmienność nieciągła lub ciągła) a sposobem determinacji genetycznej (jedno locus lub wiele genów);</w:t>
      </w:r>
    </w:p>
    <w:p>
      <w:pPr>
        <w:spacing w:before="25" w:after="0"/>
        <w:ind w:left="0"/>
        <w:jc w:val="both"/>
        <w:textAlignment w:val="auto"/>
      </w:pPr>
      <w:r>
        <w:rPr>
          <w:rFonts w:ascii="Times New Roman"/>
          <w:b w:val="false"/>
          <w:i w:val="false"/>
          <w:color w:val="000000"/>
          <w:sz w:val="24"/>
          <w:lang w:val="pl-Pl"/>
        </w:rPr>
        <w:t>3) przedstawia zjawisko plejotropii;</w:t>
      </w:r>
    </w:p>
    <w:p>
      <w:pPr>
        <w:spacing w:before="25" w:after="0"/>
        <w:ind w:left="0"/>
        <w:jc w:val="both"/>
        <w:textAlignment w:val="auto"/>
      </w:pPr>
      <w:r>
        <w:rPr>
          <w:rFonts w:ascii="Times New Roman"/>
          <w:b w:val="false"/>
          <w:i w:val="false"/>
          <w:color w:val="000000"/>
          <w:sz w:val="24"/>
          <w:lang w:val="pl-Pl"/>
        </w:rPr>
        <w:t>4) podaje przykłady zachodzenia rekombinacji genetycznej (mejoza);</w:t>
      </w:r>
    </w:p>
    <w:p>
      <w:pPr>
        <w:spacing w:before="25" w:after="0"/>
        <w:ind w:left="0"/>
        <w:jc w:val="both"/>
        <w:textAlignment w:val="auto"/>
      </w:pPr>
      <w:r>
        <w:rPr>
          <w:rFonts w:ascii="Times New Roman"/>
          <w:b w:val="false"/>
          <w:i w:val="false"/>
          <w:color w:val="000000"/>
          <w:sz w:val="24"/>
          <w:lang w:val="pl-Pl"/>
        </w:rPr>
        <w:t>5) rozróżnia mutacje genowe: punktowe, delecje i insercje i określa ich możliwe skutki;</w:t>
      </w:r>
    </w:p>
    <w:p>
      <w:pPr>
        <w:spacing w:before="25" w:after="0"/>
        <w:ind w:left="0"/>
        <w:jc w:val="both"/>
        <w:textAlignment w:val="auto"/>
      </w:pPr>
      <w:r>
        <w:rPr>
          <w:rFonts w:ascii="Times New Roman"/>
          <w:b w:val="false"/>
          <w:i w:val="false"/>
          <w:color w:val="000000"/>
          <w:sz w:val="24"/>
          <w:lang w:val="pl-Pl"/>
        </w:rPr>
        <w:t>6) definiuje mutacje chromosomowe i określa ich możliwe skutki,</w:t>
      </w:r>
    </w:p>
    <w:p>
      <w:pPr>
        <w:spacing w:before="25" w:after="0"/>
        <w:ind w:left="0"/>
        <w:jc w:val="both"/>
        <w:textAlignment w:val="auto"/>
      </w:pPr>
      <w:r>
        <w:rPr>
          <w:rFonts w:ascii="Times New Roman"/>
          <w:b w:val="false"/>
          <w:i w:val="false"/>
          <w:color w:val="000000"/>
          <w:sz w:val="24"/>
          <w:lang w:val="pl-Pl"/>
        </w:rPr>
        <w:t>7. Choroby genetyczne. Uczeń:</w:t>
      </w:r>
    </w:p>
    <w:p>
      <w:pPr>
        <w:spacing w:before="25" w:after="0"/>
        <w:ind w:left="0"/>
        <w:jc w:val="both"/>
        <w:textAlignment w:val="auto"/>
      </w:pPr>
      <w:r>
        <w:rPr>
          <w:rFonts w:ascii="Times New Roman"/>
          <w:b w:val="false"/>
          <w:i w:val="false"/>
          <w:color w:val="000000"/>
          <w:sz w:val="24"/>
          <w:lang w:val="pl-Pl"/>
        </w:rPr>
        <w:t>1) podaje przykłady chorób genetycznych człowieka wywołanych przez mutacje genowe (mukowiscydoza, fenyloketonuria, hemofilia, ślepota na barwy, choroba Huntingtona);</w:t>
      </w:r>
    </w:p>
    <w:p>
      <w:pPr>
        <w:spacing w:before="25" w:after="0"/>
        <w:ind w:left="0"/>
        <w:jc w:val="both"/>
        <w:textAlignment w:val="auto"/>
      </w:pPr>
      <w:r>
        <w:rPr>
          <w:rFonts w:ascii="Times New Roman"/>
          <w:b w:val="false"/>
          <w:i w:val="false"/>
          <w:color w:val="000000"/>
          <w:sz w:val="24"/>
          <w:lang w:val="pl-Pl"/>
        </w:rPr>
        <w:t>2) podaje przykłady chorób genetycznych wywoływanych przez mutacje chromosomowe i określa te mutacje (zespoły Downa, Turnera i Klinefeltera).</w:t>
      </w:r>
    </w:p>
    <w:p>
      <w:pPr>
        <w:spacing w:before="25" w:after="0"/>
        <w:ind w:left="0"/>
        <w:jc w:val="both"/>
        <w:textAlignment w:val="auto"/>
      </w:pPr>
      <w:r>
        <w:rPr>
          <w:rFonts w:ascii="Times New Roman"/>
          <w:b w:val="false"/>
          <w:i w:val="false"/>
          <w:color w:val="000000"/>
          <w:sz w:val="24"/>
          <w:lang w:val="pl-Pl"/>
        </w:rPr>
        <w:t>8. Biotechnologia molekularna, inżynieria genetyczna i medycyna molekularna. Uczeń:</w:t>
      </w:r>
    </w:p>
    <w:p>
      <w:pPr>
        <w:spacing w:before="25" w:after="0"/>
        <w:ind w:left="0"/>
        <w:jc w:val="both"/>
        <w:textAlignment w:val="auto"/>
      </w:pPr>
      <w:r>
        <w:rPr>
          <w:rFonts w:ascii="Times New Roman"/>
          <w:b w:val="false"/>
          <w:i w:val="false"/>
          <w:color w:val="000000"/>
          <w:sz w:val="24"/>
          <w:lang w:val="pl-Pl"/>
        </w:rPr>
        <w:t>1) przedstawia najważniejsze typy enzymów stosowanych w inżynierii genetycznej (enzymy restrykcyjne, ligazy, polimerazy DNA);</w:t>
      </w:r>
    </w:p>
    <w:p>
      <w:pPr>
        <w:spacing w:before="25" w:after="0"/>
        <w:ind w:left="0"/>
        <w:jc w:val="both"/>
        <w:textAlignment w:val="auto"/>
      </w:pPr>
      <w:r>
        <w:rPr>
          <w:rFonts w:ascii="Times New Roman"/>
          <w:b w:val="false"/>
          <w:i w:val="false"/>
          <w:color w:val="000000"/>
          <w:sz w:val="24"/>
          <w:lang w:val="pl-Pl"/>
        </w:rPr>
        <w:t>2) przedstawia istotę procedur inżynierii genetycznej (izolacji i wprowadzania obcego genu do organizmu);</w:t>
      </w:r>
    </w:p>
    <w:p>
      <w:pPr>
        <w:spacing w:before="25" w:after="0"/>
        <w:ind w:left="0"/>
        <w:jc w:val="both"/>
        <w:textAlignment w:val="auto"/>
      </w:pPr>
      <w:r>
        <w:rPr>
          <w:rFonts w:ascii="Times New Roman"/>
          <w:b w:val="false"/>
          <w:i w:val="false"/>
          <w:color w:val="000000"/>
          <w:sz w:val="24"/>
          <w:lang w:val="pl-Pl"/>
        </w:rPr>
        <w:t>3) przedstawia zasadę metody PCR (łańcuchowej reakcji polimerazy) i jej zastosowanie;</w:t>
      </w:r>
    </w:p>
    <w:p>
      <w:pPr>
        <w:spacing w:before="25" w:after="0"/>
        <w:ind w:left="0"/>
        <w:jc w:val="both"/>
        <w:textAlignment w:val="auto"/>
      </w:pPr>
      <w:r>
        <w:rPr>
          <w:rFonts w:ascii="Times New Roman"/>
          <w:b w:val="false"/>
          <w:i w:val="false"/>
          <w:color w:val="000000"/>
          <w:sz w:val="24"/>
          <w:lang w:val="pl-Pl"/>
        </w:rPr>
        <w:t>4) przedstawia sposoby oraz cele otrzymywania transgenicznych bakterii, roślin i zwierząt;</w:t>
      </w:r>
    </w:p>
    <w:p>
      <w:pPr>
        <w:spacing w:before="25" w:after="0"/>
        <w:ind w:left="0"/>
        <w:jc w:val="both"/>
        <w:textAlignment w:val="auto"/>
      </w:pPr>
      <w:r>
        <w:rPr>
          <w:rFonts w:ascii="Times New Roman"/>
          <w:b w:val="false"/>
          <w:i w:val="false"/>
          <w:color w:val="000000"/>
          <w:sz w:val="24"/>
          <w:lang w:val="pl-Pl"/>
        </w:rPr>
        <w:t>5) przedstawia procedury i cele doświadczalnego klonowania organizmów, w tym ssaków;</w:t>
      </w:r>
    </w:p>
    <w:p>
      <w:pPr>
        <w:spacing w:before="25" w:after="0"/>
        <w:ind w:left="0"/>
        <w:jc w:val="both"/>
        <w:textAlignment w:val="auto"/>
      </w:pPr>
      <w:r>
        <w:rPr>
          <w:rFonts w:ascii="Times New Roman"/>
          <w:b w:val="false"/>
          <w:i w:val="false"/>
          <w:color w:val="000000"/>
          <w:sz w:val="24"/>
          <w:lang w:val="pl-Pl"/>
        </w:rPr>
        <w:t>6) przedstawia sposoby i cele otrzymywania komórek macierzystych;</w:t>
      </w:r>
    </w:p>
    <w:p>
      <w:pPr>
        <w:spacing w:before="25" w:after="0"/>
        <w:ind w:left="0"/>
        <w:jc w:val="both"/>
        <w:textAlignment w:val="auto"/>
      </w:pPr>
      <w:r>
        <w:rPr>
          <w:rFonts w:ascii="Times New Roman"/>
          <w:b w:val="false"/>
          <w:i w:val="false"/>
          <w:color w:val="000000"/>
          <w:sz w:val="24"/>
          <w:lang w:val="pl-Pl"/>
        </w:rPr>
        <w:t>7) przedstawia różnorodne zastosowania metod genetycznych, m.in. w kryminalistyce i sądownictwie, diagnostyce medycznej i badaniach ewolucyjnych;</w:t>
      </w:r>
    </w:p>
    <w:p>
      <w:pPr>
        <w:spacing w:before="25" w:after="0"/>
        <w:ind w:left="0"/>
        <w:jc w:val="both"/>
        <w:textAlignment w:val="auto"/>
      </w:pPr>
      <w:r>
        <w:rPr>
          <w:rFonts w:ascii="Times New Roman"/>
          <w:b w:val="false"/>
          <w:i w:val="false"/>
          <w:color w:val="000000"/>
          <w:sz w:val="24"/>
          <w:lang w:val="pl-Pl"/>
        </w:rPr>
        <w:t>8) dyskutuje problemy etyczne związane z rozwojem inżynierii genetycznej i biotechnologii, w tym przedstawia kontrowersje towarzyszące badaniom nad klonowaniem terapeutycznym człowieka i formułuje własną opinię na ten temat;</w:t>
      </w:r>
    </w:p>
    <w:p>
      <w:pPr>
        <w:spacing w:before="25" w:after="0"/>
        <w:ind w:left="0"/>
        <w:jc w:val="both"/>
        <w:textAlignment w:val="auto"/>
      </w:pPr>
      <w:r>
        <w:rPr>
          <w:rFonts w:ascii="Times New Roman"/>
          <w:b w:val="false"/>
          <w:i w:val="false"/>
          <w:color w:val="000000"/>
          <w:sz w:val="24"/>
          <w:lang w:val="pl-Pl"/>
        </w:rPr>
        <w:t>9) przedstawia perspektywy zastosowania terapii genowej;</w:t>
      </w:r>
    </w:p>
    <w:p>
      <w:pPr>
        <w:spacing w:before="25" w:after="0"/>
        <w:ind w:left="0"/>
        <w:jc w:val="both"/>
        <w:textAlignment w:val="auto"/>
      </w:pPr>
      <w:r>
        <w:rPr>
          <w:rFonts w:ascii="Times New Roman"/>
          <w:b w:val="false"/>
          <w:i w:val="false"/>
          <w:color w:val="000000"/>
          <w:sz w:val="24"/>
          <w:lang w:val="pl-Pl"/>
        </w:rPr>
        <w:t>10) przedstawia projekt poznania genomu ludzkiego i jego konsekwencje dla medycyny, zdrowia, ubezpieczeń zdrowotnych.</w:t>
      </w:r>
    </w:p>
    <w:p>
      <w:pPr>
        <w:spacing w:before="25" w:after="0"/>
        <w:ind w:left="0"/>
        <w:jc w:val="both"/>
        <w:textAlignment w:val="auto"/>
      </w:pPr>
      <w:r>
        <w:rPr>
          <w:rFonts w:ascii="Times New Roman"/>
          <w:b w:val="false"/>
          <w:i w:val="false"/>
          <w:color w:val="000000"/>
          <w:sz w:val="24"/>
          <w:lang w:val="pl-Pl"/>
        </w:rPr>
        <w:t>VII. Ekologia.</w:t>
      </w:r>
    </w:p>
    <w:p>
      <w:pPr>
        <w:spacing w:before="25" w:after="0"/>
        <w:ind w:left="0"/>
        <w:jc w:val="both"/>
        <w:textAlignment w:val="auto"/>
      </w:pPr>
      <w:r>
        <w:rPr>
          <w:rFonts w:ascii="Times New Roman"/>
          <w:b w:val="false"/>
          <w:i w:val="false"/>
          <w:color w:val="000000"/>
          <w:sz w:val="24"/>
          <w:lang w:val="pl-Pl"/>
        </w:rPr>
        <w:t>1. Nisza ekologiczna. Uczeń:</w:t>
      </w:r>
    </w:p>
    <w:p>
      <w:pPr>
        <w:spacing w:before="25" w:after="0"/>
        <w:ind w:left="0"/>
        <w:jc w:val="both"/>
        <w:textAlignment w:val="auto"/>
      </w:pPr>
      <w:r>
        <w:rPr>
          <w:rFonts w:ascii="Times New Roman"/>
          <w:b w:val="false"/>
          <w:i w:val="false"/>
          <w:color w:val="000000"/>
          <w:sz w:val="24"/>
          <w:lang w:val="pl-Pl"/>
        </w:rPr>
        <w:t>1) przedstawia podstawowe elementy niszy ekologicznej organizmu, rozróżniając zakres tolerancji organizmu względem warunków (czynników) środowiska oraz zbiór niezbędnych mu zasobów;</w:t>
      </w:r>
    </w:p>
    <w:p>
      <w:pPr>
        <w:spacing w:before="25" w:after="0"/>
        <w:ind w:left="0"/>
        <w:jc w:val="both"/>
        <w:textAlignment w:val="auto"/>
      </w:pPr>
      <w:r>
        <w:rPr>
          <w:rFonts w:ascii="Times New Roman"/>
          <w:b w:val="false"/>
          <w:i w:val="false"/>
          <w:color w:val="000000"/>
          <w:sz w:val="24"/>
          <w:lang w:val="pl-Pl"/>
        </w:rPr>
        <w:t>2) określa środowisko życia organizmu, mając podany jego zakres tolerancji na określone czynniki (np. temperaturę, wilgotność, stężenie tlenków siarki w powietrzu);</w:t>
      </w:r>
    </w:p>
    <w:p>
      <w:pPr>
        <w:spacing w:before="25" w:after="0"/>
        <w:ind w:left="0"/>
        <w:jc w:val="both"/>
        <w:textAlignment w:val="auto"/>
      </w:pPr>
      <w:r>
        <w:rPr>
          <w:rFonts w:ascii="Times New Roman"/>
          <w:b w:val="false"/>
          <w:i w:val="false"/>
          <w:color w:val="000000"/>
          <w:sz w:val="24"/>
          <w:lang w:val="pl-Pl"/>
        </w:rPr>
        <w:t>3) przedstawia rolę organizmów o wąskim zakresie tolerancji na czynniki środowiska w monitorowaniu jego zmian, zwłaszcza powodowanych przez działalność człowieka, podaje przykłady takich organizmów wskaźnikowych.</w:t>
      </w:r>
    </w:p>
    <w:p>
      <w:pPr>
        <w:spacing w:before="25" w:after="0"/>
        <w:ind w:left="0"/>
        <w:jc w:val="both"/>
        <w:textAlignment w:val="auto"/>
      </w:pPr>
      <w:r>
        <w:rPr>
          <w:rFonts w:ascii="Times New Roman"/>
          <w:b w:val="false"/>
          <w:i w:val="false"/>
          <w:color w:val="000000"/>
          <w:sz w:val="24"/>
          <w:lang w:val="pl-Pl"/>
        </w:rPr>
        <w:t>2. Populacja. Uczeń:</w:t>
      </w:r>
    </w:p>
    <w:p>
      <w:pPr>
        <w:spacing w:before="25" w:after="0"/>
        <w:ind w:left="0"/>
        <w:jc w:val="both"/>
        <w:textAlignment w:val="auto"/>
      </w:pPr>
      <w:r>
        <w:rPr>
          <w:rFonts w:ascii="Times New Roman"/>
          <w:b w:val="false"/>
          <w:i w:val="false"/>
          <w:color w:val="000000"/>
          <w:sz w:val="24"/>
          <w:lang w:val="pl-Pl"/>
        </w:rPr>
        <w:t>1) wyróżnia populację lokalną gatunku, określając jej przykładowe granice oraz wskazując związki między jej członkami;</w:t>
      </w:r>
    </w:p>
    <w:p>
      <w:pPr>
        <w:spacing w:before="25" w:after="0"/>
        <w:ind w:left="0"/>
        <w:jc w:val="both"/>
        <w:textAlignment w:val="auto"/>
      </w:pPr>
      <w:r>
        <w:rPr>
          <w:rFonts w:ascii="Times New Roman"/>
          <w:b w:val="false"/>
          <w:i w:val="false"/>
          <w:color w:val="000000"/>
          <w:sz w:val="24"/>
          <w:lang w:val="pl-Pl"/>
        </w:rPr>
        <w:t>2) przewiduje zmiany liczebności populacji, dysponując danymi o jej aktualnej liczebności, rozrodczości, śmiertelności oraz migracjach osobników;</w:t>
      </w:r>
    </w:p>
    <w:p>
      <w:pPr>
        <w:spacing w:before="25" w:after="0"/>
        <w:ind w:left="0"/>
        <w:jc w:val="both"/>
        <w:textAlignment w:val="auto"/>
      </w:pPr>
      <w:r>
        <w:rPr>
          <w:rFonts w:ascii="Times New Roman"/>
          <w:b w:val="false"/>
          <w:i w:val="false"/>
          <w:color w:val="000000"/>
          <w:sz w:val="24"/>
          <w:lang w:val="pl-Pl"/>
        </w:rPr>
        <w:t>3) analizuje strukturę wiekową i przestrzenną populacji określonego gatunku;</w:t>
      </w:r>
    </w:p>
    <w:p>
      <w:pPr>
        <w:spacing w:before="25" w:after="0"/>
        <w:ind w:left="0"/>
        <w:jc w:val="both"/>
        <w:textAlignment w:val="auto"/>
      </w:pPr>
      <w:r>
        <w:rPr>
          <w:rFonts w:ascii="Times New Roman"/>
          <w:b w:val="false"/>
          <w:i w:val="false"/>
          <w:color w:val="000000"/>
          <w:sz w:val="24"/>
          <w:lang w:val="pl-Pl"/>
        </w:rPr>
        <w:t>4) przedstawia przyczyny konkurencji wewnątrzgatunkowej i przewiduje jej skutki.</w:t>
      </w:r>
    </w:p>
    <w:p>
      <w:pPr>
        <w:spacing w:before="25" w:after="0"/>
        <w:ind w:left="0"/>
        <w:jc w:val="both"/>
        <w:textAlignment w:val="auto"/>
      </w:pPr>
      <w:r>
        <w:rPr>
          <w:rFonts w:ascii="Times New Roman"/>
          <w:b w:val="false"/>
          <w:i w:val="false"/>
          <w:color w:val="000000"/>
          <w:sz w:val="24"/>
          <w:lang w:val="pl-Pl"/>
        </w:rPr>
        <w:t>3. Zależności między gatunkowe. Uczeń:</w:t>
      </w:r>
    </w:p>
    <w:p>
      <w:pPr>
        <w:spacing w:before="25" w:after="0"/>
        <w:ind w:left="0"/>
        <w:jc w:val="both"/>
        <w:textAlignment w:val="auto"/>
      </w:pPr>
      <w:r>
        <w:rPr>
          <w:rFonts w:ascii="Times New Roman"/>
          <w:b w:val="false"/>
          <w:i w:val="false"/>
          <w:color w:val="000000"/>
          <w:sz w:val="24"/>
          <w:lang w:val="pl-Pl"/>
        </w:rPr>
        <w:t>1) przedstawia źródło konkurencji międzygatunkowej, jakim jest korzystanie przez różne organizmy z tych samych zasobów środowiska;</w:t>
      </w:r>
    </w:p>
    <w:p>
      <w:pPr>
        <w:spacing w:before="25" w:after="0"/>
        <w:ind w:left="0"/>
        <w:jc w:val="both"/>
        <w:textAlignment w:val="auto"/>
      </w:pPr>
      <w:r>
        <w:rPr>
          <w:rFonts w:ascii="Times New Roman"/>
          <w:b w:val="false"/>
          <w:i w:val="false"/>
          <w:color w:val="000000"/>
          <w:sz w:val="24"/>
          <w:lang w:val="pl-Pl"/>
        </w:rPr>
        <w:t>2) przedstawia skutki konkurencji między gatunkowej w postaci zawężenia się nisz ekologicznych konkurentów lub wypierania jednego gatunku z części jego areału przez drugi;</w:t>
      </w:r>
    </w:p>
    <w:p>
      <w:pPr>
        <w:spacing w:before="25" w:after="0"/>
        <w:ind w:left="0"/>
        <w:jc w:val="both"/>
        <w:textAlignment w:val="auto"/>
      </w:pPr>
      <w:r>
        <w:rPr>
          <w:rFonts w:ascii="Times New Roman"/>
          <w:b w:val="false"/>
          <w:i w:val="false"/>
          <w:color w:val="000000"/>
          <w:sz w:val="24"/>
          <w:lang w:val="pl-Pl"/>
        </w:rPr>
        <w:t>3) przedstawia podobieństwa i różnice między drapieżnictwem, roślinożernością i pasożytnictwem;</w:t>
      </w:r>
    </w:p>
    <w:p>
      <w:pPr>
        <w:spacing w:before="25" w:after="0"/>
        <w:ind w:left="0"/>
        <w:jc w:val="both"/>
        <w:textAlignment w:val="auto"/>
      </w:pPr>
      <w:r>
        <w:rPr>
          <w:rFonts w:ascii="Times New Roman"/>
          <w:b w:val="false"/>
          <w:i w:val="false"/>
          <w:color w:val="000000"/>
          <w:sz w:val="24"/>
          <w:lang w:val="pl-Pl"/>
        </w:rPr>
        <w:t>4) wymienia czynniki sprzyjające rozprzestrzenianiu się pasożytów (patogenów);</w:t>
      </w:r>
    </w:p>
    <w:p>
      <w:pPr>
        <w:spacing w:before="25" w:after="0"/>
        <w:ind w:left="0"/>
        <w:jc w:val="both"/>
        <w:textAlignment w:val="auto"/>
      </w:pPr>
      <w:r>
        <w:rPr>
          <w:rFonts w:ascii="Times New Roman"/>
          <w:b w:val="false"/>
          <w:i w:val="false"/>
          <w:color w:val="000000"/>
          <w:sz w:val="24"/>
          <w:lang w:val="pl-Pl"/>
        </w:rPr>
        <w:t>5) wyjaśnia zmiany liczebności populacji zjadanego i zjadającego na zasadzie ujemnego sprzężenia zwrotnego;</w:t>
      </w:r>
    </w:p>
    <w:p>
      <w:pPr>
        <w:spacing w:before="25" w:after="0"/>
        <w:ind w:left="0"/>
        <w:jc w:val="both"/>
        <w:textAlignment w:val="auto"/>
      </w:pPr>
      <w:r>
        <w:rPr>
          <w:rFonts w:ascii="Times New Roman"/>
          <w:b w:val="false"/>
          <w:i w:val="false"/>
          <w:color w:val="000000"/>
          <w:sz w:val="24"/>
          <w:lang w:val="pl-Pl"/>
        </w:rPr>
        <w:t>6) przedstawia skutki presji populacji zjadającego (drapieżnika, roślinożercy lub pasożyta) na populację zjadanego, jakim jest zmniejszenie konkurencji wśród zjadanych:, przedstawia znaczenie (ego zjawiska dla zachowania różnorodności gatunkowej;</w:t>
      </w:r>
    </w:p>
    <w:p>
      <w:pPr>
        <w:spacing w:before="25" w:after="0"/>
        <w:ind w:left="0"/>
        <w:jc w:val="both"/>
        <w:textAlignment w:val="auto"/>
      </w:pPr>
      <w:r>
        <w:rPr>
          <w:rFonts w:ascii="Times New Roman"/>
          <w:b w:val="false"/>
          <w:i w:val="false"/>
          <w:color w:val="000000"/>
          <w:sz w:val="24"/>
          <w:lang w:val="pl-Pl"/>
        </w:rPr>
        <w:t>7) wykazuje rolę zależności mutualistycznych (fakultatywnych i obligatoryjnych jedno- lub obustronnie) w przyrodzie, posługując się uprzednio poznanymi przykładami (porosty, mikoryza, współżycie korzeni roślin z bakteriami wiążącymi azot, przenoszenie pyłku roślin przez zwierzęta odżywiające się nektarem itd.);</w:t>
      </w:r>
    </w:p>
    <w:p>
      <w:pPr>
        <w:spacing w:before="25" w:after="0"/>
        <w:ind w:left="0"/>
        <w:jc w:val="both"/>
        <w:textAlignment w:val="auto"/>
      </w:pPr>
      <w:r>
        <w:rPr>
          <w:rFonts w:ascii="Times New Roman"/>
          <w:b w:val="false"/>
          <w:i w:val="false"/>
          <w:color w:val="000000"/>
          <w:sz w:val="24"/>
          <w:lang w:val="pl-Pl"/>
        </w:rPr>
        <w:t>8) podaje przykłady komensalizmu.</w:t>
      </w:r>
    </w:p>
    <w:p>
      <w:pPr>
        <w:spacing w:before="25" w:after="0"/>
        <w:ind w:left="0"/>
        <w:jc w:val="both"/>
        <w:textAlignment w:val="auto"/>
      </w:pPr>
      <w:r>
        <w:rPr>
          <w:rFonts w:ascii="Times New Roman"/>
          <w:b w:val="false"/>
          <w:i w:val="false"/>
          <w:color w:val="000000"/>
          <w:sz w:val="24"/>
          <w:lang w:val="pl-Pl"/>
        </w:rPr>
        <w:t>4. Struktura i funkcjonowanie ekosystemu. Uczeń:</w:t>
      </w:r>
    </w:p>
    <w:p>
      <w:pPr>
        <w:spacing w:before="25" w:after="0"/>
        <w:ind w:left="0"/>
        <w:jc w:val="both"/>
        <w:textAlignment w:val="auto"/>
      </w:pPr>
      <w:r>
        <w:rPr>
          <w:rFonts w:ascii="Times New Roman"/>
          <w:b w:val="false"/>
          <w:i w:val="false"/>
          <w:color w:val="000000"/>
          <w:sz w:val="24"/>
          <w:lang w:val="pl-Pl"/>
        </w:rPr>
        <w:t>1) przedstawia rolę organizmów tworzących biocenozę w kształtowaniu biotopu (proces glebotwórczy, mikroklimat);</w:t>
      </w:r>
    </w:p>
    <w:p>
      <w:pPr>
        <w:spacing w:before="25" w:after="0"/>
        <w:ind w:left="0"/>
        <w:jc w:val="both"/>
        <w:textAlignment w:val="auto"/>
      </w:pPr>
      <w:r>
        <w:rPr>
          <w:rFonts w:ascii="Times New Roman"/>
          <w:b w:val="false"/>
          <w:i w:val="false"/>
          <w:color w:val="000000"/>
          <w:sz w:val="24"/>
          <w:lang w:val="pl-Pl"/>
        </w:rPr>
        <w:t>2) na przykładzie lasu wykazuje, że zróżnicowana struktura przestrzenna ekosystemu zależy zarówno od czynników fizykochemicznych (zmienność środowiska w skali lokalnej), jak i biotycznych (tworzących go gatunków - np. warstwy lasu);</w:t>
      </w:r>
    </w:p>
    <w:p>
      <w:pPr>
        <w:spacing w:before="25" w:after="0"/>
        <w:ind w:left="0"/>
        <w:jc w:val="both"/>
        <w:textAlignment w:val="auto"/>
      </w:pPr>
      <w:r>
        <w:rPr>
          <w:rFonts w:ascii="Times New Roman"/>
          <w:b w:val="false"/>
          <w:i w:val="false"/>
          <w:color w:val="000000"/>
          <w:sz w:val="24"/>
          <w:lang w:val="pl-Pl"/>
        </w:rPr>
        <w:t>3) określa rolę zależności pokarmowych w ekosystemie, przedstawia je w postaci łańcuchów i sieci pokarmowych, analizuje przedstawione (w postaci schematu, opisu itd.) sieci i łańcuchy pokarmowe;</w:t>
      </w:r>
    </w:p>
    <w:p>
      <w:pPr>
        <w:spacing w:before="25" w:after="0"/>
        <w:ind w:left="0"/>
        <w:jc w:val="both"/>
        <w:textAlignment w:val="auto"/>
      </w:pPr>
      <w:r>
        <w:rPr>
          <w:rFonts w:ascii="Times New Roman"/>
          <w:b w:val="false"/>
          <w:i w:val="false"/>
          <w:color w:val="000000"/>
          <w:sz w:val="24"/>
          <w:lang w:val="pl-Pl"/>
        </w:rPr>
        <w:t>4) przewiduje na podstawie danych o strukturze pokarmowej dwóch ekosystemów (oraz wiedzy o dynamice populacji zjadających i zjadanych), który z nich może być bardziej podatny na gradacje (masowe pojawy) roślinożerców.</w:t>
      </w:r>
    </w:p>
    <w:p>
      <w:pPr>
        <w:spacing w:before="25" w:after="0"/>
        <w:ind w:left="0"/>
        <w:jc w:val="both"/>
        <w:textAlignment w:val="auto"/>
      </w:pPr>
      <w:r>
        <w:rPr>
          <w:rFonts w:ascii="Times New Roman"/>
          <w:b w:val="false"/>
          <w:i w:val="false"/>
          <w:color w:val="000000"/>
          <w:sz w:val="24"/>
          <w:lang w:val="pl-Pl"/>
        </w:rPr>
        <w:t>5. Przepływ energii i krążenie materii w przyrodzie. Uczeń:</w:t>
      </w:r>
    </w:p>
    <w:p>
      <w:pPr>
        <w:spacing w:before="25" w:after="0"/>
        <w:ind w:left="0"/>
        <w:jc w:val="both"/>
        <w:textAlignment w:val="auto"/>
      </w:pPr>
      <w:r>
        <w:rPr>
          <w:rFonts w:ascii="Times New Roman"/>
          <w:b w:val="false"/>
          <w:i w:val="false"/>
          <w:color w:val="000000"/>
          <w:sz w:val="24"/>
          <w:lang w:val="pl-Pl"/>
        </w:rPr>
        <w:t>1) wyróżnia poziomy troficzne producentów i konsumentów materii organicznej, a wśród tych ostatnich - roślinożerców, drapieżców (kolejnych rzędów) oraz destruentów;</w:t>
      </w:r>
    </w:p>
    <w:p>
      <w:pPr>
        <w:spacing w:before="25" w:after="0"/>
        <w:ind w:left="0"/>
        <w:jc w:val="both"/>
        <w:textAlignment w:val="auto"/>
      </w:pPr>
      <w:r>
        <w:rPr>
          <w:rFonts w:ascii="Times New Roman"/>
          <w:b w:val="false"/>
          <w:i w:val="false"/>
          <w:color w:val="000000"/>
          <w:sz w:val="24"/>
          <w:lang w:val="pl-Pl"/>
        </w:rPr>
        <w:t>2) wyjaśnia, dlaczego wykres ilustrujący ilość energii przepływającej przez poziomy troficzne od roślin do drapieżców ostatniego rzędu ma postać piramidy;</w:t>
      </w:r>
    </w:p>
    <w:p>
      <w:pPr>
        <w:spacing w:before="25" w:after="0"/>
        <w:ind w:left="0"/>
        <w:jc w:val="both"/>
        <w:textAlignment w:val="auto"/>
      </w:pPr>
      <w:r>
        <w:rPr>
          <w:rFonts w:ascii="Times New Roman"/>
          <w:b w:val="false"/>
          <w:i w:val="false"/>
          <w:color w:val="000000"/>
          <w:sz w:val="24"/>
          <w:lang w:val="pl-Pl"/>
        </w:rPr>
        <w:t>3) wykazuje rolę, jaką w krążeniu materii odgrywają różne organizmy odżywiające się szczątkami innych organizmów;</w:t>
      </w:r>
    </w:p>
    <w:p>
      <w:pPr>
        <w:spacing w:before="25" w:after="0"/>
        <w:ind w:left="0"/>
        <w:jc w:val="both"/>
        <w:textAlignment w:val="auto"/>
      </w:pPr>
      <w:r>
        <w:rPr>
          <w:rFonts w:ascii="Times New Roman"/>
          <w:b w:val="false"/>
          <w:i w:val="false"/>
          <w:color w:val="000000"/>
          <w:sz w:val="24"/>
          <w:lang w:val="pl-Pl"/>
        </w:rPr>
        <w:t>4) opisuje obieg węgla w przyrodzie, wskazuje główne źródła jego dopływu i odpływu;</w:t>
      </w:r>
    </w:p>
    <w:p>
      <w:pPr>
        <w:spacing w:before="25" w:after="0"/>
        <w:ind w:left="0"/>
        <w:jc w:val="both"/>
        <w:textAlignment w:val="auto"/>
      </w:pPr>
      <w:r>
        <w:rPr>
          <w:rFonts w:ascii="Times New Roman"/>
          <w:b w:val="false"/>
          <w:i w:val="false"/>
          <w:color w:val="000000"/>
          <w:sz w:val="24"/>
          <w:lang w:val="pl-Pl"/>
        </w:rPr>
        <w:t>5) opisuje obieg azotu w przyrodzie, określa role różnych grup bakterii w obiegu tego pierwiastka.</w:t>
      </w:r>
    </w:p>
    <w:p>
      <w:pPr>
        <w:spacing w:before="25" w:after="0"/>
        <w:ind w:left="0"/>
        <w:jc w:val="both"/>
        <w:textAlignment w:val="auto"/>
      </w:pPr>
      <w:r>
        <w:rPr>
          <w:rFonts w:ascii="Times New Roman"/>
          <w:b w:val="false"/>
          <w:i w:val="false"/>
          <w:color w:val="000000"/>
          <w:sz w:val="24"/>
          <w:lang w:val="pl-Pl"/>
        </w:rPr>
        <w:t>VIII. Różnorodność biologiczna Ziemi. Uczeń:</w:t>
      </w:r>
    </w:p>
    <w:p>
      <w:pPr>
        <w:spacing w:before="25" w:after="0"/>
        <w:ind w:left="0"/>
        <w:jc w:val="both"/>
        <w:textAlignment w:val="auto"/>
      </w:pPr>
      <w:r>
        <w:rPr>
          <w:rFonts w:ascii="Times New Roman"/>
          <w:b w:val="false"/>
          <w:i w:val="false"/>
          <w:color w:val="000000"/>
          <w:sz w:val="24"/>
          <w:lang w:val="pl-Pl"/>
        </w:rPr>
        <w:t>1) wymienia główne czynniki geograficzne kształtujące różnorodność gatunkową i ekosystemową Ziemi (klimat, ukształtowanie powierzchni), podaje przykłady miejsc charakteryzujących się szczególnym bogactwem gatunkowym;</w:t>
      </w:r>
    </w:p>
    <w:p>
      <w:pPr>
        <w:spacing w:before="25" w:after="0"/>
        <w:ind w:left="0"/>
        <w:jc w:val="both"/>
        <w:textAlignment w:val="auto"/>
      </w:pPr>
      <w:r>
        <w:rPr>
          <w:rFonts w:ascii="Times New Roman"/>
          <w:b w:val="false"/>
          <w:i w:val="false"/>
          <w:color w:val="000000"/>
          <w:sz w:val="24"/>
          <w:lang w:val="pl-Pl"/>
        </w:rPr>
        <w:t>2) przedstawia wpływ zlodowaceń na rozmieszczenie gatunków (rola ostoi w przetrwaniu gatunków w trakcie zlodowaceń, gatunki reliktowe jako świadectwo przemian świata żywego); podaje przykłady reliktów;</w:t>
      </w:r>
    </w:p>
    <w:p>
      <w:pPr>
        <w:spacing w:before="25" w:after="0"/>
        <w:ind w:left="0"/>
        <w:jc w:val="both"/>
        <w:textAlignment w:val="auto"/>
      </w:pPr>
      <w:r>
        <w:rPr>
          <w:rFonts w:ascii="Times New Roman"/>
          <w:b w:val="false"/>
          <w:i w:val="false"/>
          <w:color w:val="000000"/>
          <w:sz w:val="24"/>
          <w:lang w:val="pl-Pl"/>
        </w:rPr>
        <w:t>3) wyjaśnia rozmieszczenie biomów na kuli ziemskiej, odwołując się do zróżnicowania czynników klimatycznych;</w:t>
      </w:r>
    </w:p>
    <w:p>
      <w:pPr>
        <w:spacing w:before="25" w:after="0"/>
        <w:ind w:left="0"/>
        <w:jc w:val="both"/>
        <w:textAlignment w:val="auto"/>
      </w:pPr>
      <w:r>
        <w:rPr>
          <w:rFonts w:ascii="Times New Roman"/>
          <w:b w:val="false"/>
          <w:i w:val="false"/>
          <w:color w:val="000000"/>
          <w:sz w:val="24"/>
          <w:lang w:val="pl-Pl"/>
        </w:rPr>
        <w:t>4) przedstawia wpływ człowieka na różnorodność biologiczną, podaje przykłady tego wpływu (zagrożenie gatunków rodzimych, introdukcja gatunków obcych);</w:t>
      </w:r>
    </w:p>
    <w:p>
      <w:pPr>
        <w:spacing w:before="25" w:after="0"/>
        <w:ind w:left="0"/>
        <w:jc w:val="both"/>
        <w:textAlignment w:val="auto"/>
      </w:pPr>
      <w:r>
        <w:rPr>
          <w:rFonts w:ascii="Times New Roman"/>
          <w:b w:val="false"/>
          <w:i w:val="false"/>
          <w:color w:val="000000"/>
          <w:sz w:val="24"/>
          <w:lang w:val="pl-Pl"/>
        </w:rPr>
        <w:t>5) uzasadnia konieczność zachowania starych odmian roślin uprawnych i ras zwierząt hodowlanych jako części różnorodności biologicznej;</w:t>
      </w:r>
    </w:p>
    <w:p>
      <w:pPr>
        <w:spacing w:before="25" w:after="0"/>
        <w:ind w:left="0"/>
        <w:jc w:val="both"/>
        <w:textAlignment w:val="auto"/>
      </w:pPr>
      <w:r>
        <w:rPr>
          <w:rFonts w:ascii="Times New Roman"/>
          <w:b w:val="false"/>
          <w:i w:val="false"/>
          <w:color w:val="000000"/>
          <w:sz w:val="24"/>
          <w:lang w:val="pl-Pl"/>
        </w:rPr>
        <w:t>6) uzasadnia konieczność stosowania ochrony czynnej dla zachowania wybranych gatunków i ekosystemów.</w:t>
      </w:r>
    </w:p>
    <w:p>
      <w:pPr>
        <w:spacing w:before="25" w:after="0"/>
        <w:ind w:left="0"/>
        <w:jc w:val="both"/>
        <w:textAlignment w:val="auto"/>
      </w:pPr>
      <w:r>
        <w:rPr>
          <w:rFonts w:ascii="Times New Roman"/>
          <w:b w:val="false"/>
          <w:i w:val="false"/>
          <w:color w:val="000000"/>
          <w:sz w:val="24"/>
          <w:lang w:val="pl-Pl"/>
        </w:rPr>
        <w:t>IX. Ewolucja.</w:t>
      </w:r>
    </w:p>
    <w:p>
      <w:pPr>
        <w:spacing w:before="25" w:after="0"/>
        <w:ind w:left="0"/>
        <w:jc w:val="both"/>
        <w:textAlignment w:val="auto"/>
      </w:pPr>
      <w:r>
        <w:rPr>
          <w:rFonts w:ascii="Times New Roman"/>
          <w:b w:val="false"/>
          <w:i w:val="false"/>
          <w:color w:val="000000"/>
          <w:sz w:val="24"/>
          <w:lang w:val="pl-Pl"/>
        </w:rPr>
        <w:t>1. Źródła wiedzy o mechanizmach i przebiegu ewolucji. Uczeń:</w:t>
      </w:r>
    </w:p>
    <w:p>
      <w:pPr>
        <w:spacing w:before="25" w:after="0"/>
        <w:ind w:left="0"/>
        <w:jc w:val="both"/>
        <w:textAlignment w:val="auto"/>
      </w:pPr>
      <w:r>
        <w:rPr>
          <w:rFonts w:ascii="Times New Roman"/>
          <w:b w:val="false"/>
          <w:i w:val="false"/>
          <w:color w:val="000000"/>
          <w:sz w:val="24"/>
          <w:lang w:val="pl-Pl"/>
        </w:rPr>
        <w:t>1) przedstawia podstawowe źródła wiedzy o mechanizmach i przebiegu ewolucji (budowa, rozwój i zapis genetyczny organizmów, skamieniałości obserwacje doboru w naturze);</w:t>
      </w:r>
    </w:p>
    <w:p>
      <w:pPr>
        <w:spacing w:before="25" w:after="0"/>
        <w:ind w:left="0"/>
        <w:jc w:val="both"/>
        <w:textAlignment w:val="auto"/>
      </w:pPr>
      <w:r>
        <w:rPr>
          <w:rFonts w:ascii="Times New Roman"/>
          <w:b w:val="false"/>
          <w:i w:val="false"/>
          <w:color w:val="000000"/>
          <w:sz w:val="24"/>
          <w:lang w:val="pl-Pl"/>
        </w:rPr>
        <w:t>2) podaje przykłady działania doboru naturalnego (melanizm przemysłowy, uzyskiwanie przez bakterie oporności na antybiotyki itp.);</w:t>
      </w:r>
    </w:p>
    <w:p>
      <w:pPr>
        <w:spacing w:before="25" w:after="0"/>
        <w:ind w:left="0"/>
        <w:jc w:val="both"/>
        <w:textAlignment w:val="auto"/>
      </w:pPr>
      <w:r>
        <w:rPr>
          <w:rFonts w:ascii="Times New Roman"/>
          <w:b w:val="false"/>
          <w:i w:val="false"/>
          <w:color w:val="000000"/>
          <w:sz w:val="24"/>
          <w:lang w:val="pl-Pl"/>
        </w:rPr>
        <w:t>3) przedstawia znaczenie skamieniałości jako bezpośredniego źródła wiedzy o przebiegu ewolucji organizmów oraz sposób ich powstawania i wyjaśnia przyczyny niekompletności zapisu kopalnego;</w:t>
      </w:r>
    </w:p>
    <w:p>
      <w:pPr>
        <w:spacing w:before="25" w:after="0"/>
        <w:ind w:left="0"/>
        <w:jc w:val="both"/>
        <w:textAlignment w:val="auto"/>
      </w:pPr>
      <w:r>
        <w:rPr>
          <w:rFonts w:ascii="Times New Roman"/>
          <w:b w:val="false"/>
          <w:i w:val="false"/>
          <w:color w:val="000000"/>
          <w:sz w:val="24"/>
          <w:lang w:val="pl-Pl"/>
        </w:rPr>
        <w:t>4) odczytuje z drzewa filogenetycznego relację pokrewieństwa ewolucyjnego gatunków, zapisuje taką relację przedstawioną w formie opisu, schematu lub klasyfikacji.</w:t>
      </w:r>
    </w:p>
    <w:p>
      <w:pPr>
        <w:spacing w:before="25" w:after="0"/>
        <w:ind w:left="0"/>
        <w:jc w:val="both"/>
        <w:textAlignment w:val="auto"/>
      </w:pPr>
      <w:r>
        <w:rPr>
          <w:rFonts w:ascii="Times New Roman"/>
          <w:b w:val="false"/>
          <w:i w:val="false"/>
          <w:color w:val="000000"/>
          <w:sz w:val="24"/>
          <w:lang w:val="pl-Pl"/>
        </w:rPr>
        <w:t>2. Dobór naturalny. Uczeń:</w:t>
      </w:r>
    </w:p>
    <w:p>
      <w:pPr>
        <w:spacing w:before="25" w:after="0"/>
        <w:ind w:left="0"/>
        <w:jc w:val="both"/>
        <w:textAlignment w:val="auto"/>
      </w:pPr>
      <w:r>
        <w:rPr>
          <w:rFonts w:ascii="Times New Roman"/>
          <w:b w:val="false"/>
          <w:i w:val="false"/>
          <w:color w:val="000000"/>
          <w:sz w:val="24"/>
          <w:lang w:val="pl-Pl"/>
        </w:rPr>
        <w:t>1) wykazuje rolę mutacji i rekombinacji genetycznej w powstawaniu zmienności, która jest surowcem ewolucji;</w:t>
      </w:r>
    </w:p>
    <w:p>
      <w:pPr>
        <w:spacing w:before="25" w:after="0"/>
        <w:ind w:left="0"/>
        <w:jc w:val="both"/>
        <w:textAlignment w:val="auto"/>
      </w:pPr>
      <w:r>
        <w:rPr>
          <w:rFonts w:ascii="Times New Roman"/>
          <w:b w:val="false"/>
          <w:i w:val="false"/>
          <w:color w:val="000000"/>
          <w:sz w:val="24"/>
          <w:lang w:val="pl-Pl"/>
        </w:rPr>
        <w:t>2) przedstawia mechanizm działania doboru naturalnego i jego rodzaje (stabilizujący, kierunkowy, różnicujący), omawia skutki doboru w postaci powstawania adaptacji u organizmów;</w:t>
      </w:r>
    </w:p>
    <w:p>
      <w:pPr>
        <w:spacing w:before="25" w:after="0"/>
        <w:ind w:left="0"/>
        <w:jc w:val="both"/>
        <w:textAlignment w:val="auto"/>
      </w:pPr>
      <w:r>
        <w:rPr>
          <w:rFonts w:ascii="Times New Roman"/>
          <w:b w:val="false"/>
          <w:i w:val="false"/>
          <w:color w:val="000000"/>
          <w:sz w:val="24"/>
          <w:lang w:val="pl-Pl"/>
        </w:rPr>
        <w:t>3) przedstawia adaptacje wybranych (poznanych wcześniej gatunków) do życia w określonych warunkach środowiska.</w:t>
      </w:r>
    </w:p>
    <w:p>
      <w:pPr>
        <w:spacing w:before="25" w:after="0"/>
        <w:ind w:left="0"/>
        <w:jc w:val="both"/>
        <w:textAlignment w:val="auto"/>
      </w:pPr>
      <w:r>
        <w:rPr>
          <w:rFonts w:ascii="Times New Roman"/>
          <w:b w:val="false"/>
          <w:i w:val="false"/>
          <w:color w:val="000000"/>
          <w:sz w:val="24"/>
          <w:lang w:val="pl-Pl"/>
        </w:rPr>
        <w:t>3. Elementy genetyki populacji. Uczeń:</w:t>
      </w:r>
    </w:p>
    <w:p>
      <w:pPr>
        <w:spacing w:before="25" w:after="0"/>
        <w:ind w:left="0"/>
        <w:jc w:val="both"/>
        <w:textAlignment w:val="auto"/>
      </w:pPr>
      <w:r>
        <w:rPr>
          <w:rFonts w:ascii="Times New Roman"/>
          <w:b w:val="false"/>
          <w:i w:val="false"/>
          <w:color w:val="000000"/>
          <w:sz w:val="24"/>
          <w:lang w:val="pl-Pl"/>
        </w:rPr>
        <w:t>1) definiuje pulę genową populacji;</w:t>
      </w:r>
    </w:p>
    <w:p>
      <w:pPr>
        <w:spacing w:before="25" w:after="0"/>
        <w:ind w:left="0"/>
        <w:jc w:val="both"/>
        <w:textAlignment w:val="auto"/>
      </w:pPr>
      <w:r>
        <w:rPr>
          <w:rFonts w:ascii="Times New Roman"/>
          <w:b w:val="false"/>
          <w:i w:val="false"/>
          <w:color w:val="000000"/>
          <w:sz w:val="24"/>
          <w:lang w:val="pl-Pl"/>
        </w:rPr>
        <w:t>2) przedstawia prawo Hardy'ego-Weinberga i stosuje je do rozwiązywania prostych zadań (jeden locus, dwa allele);</w:t>
      </w:r>
    </w:p>
    <w:p>
      <w:pPr>
        <w:spacing w:before="25" w:after="0"/>
        <w:ind w:left="0"/>
        <w:jc w:val="both"/>
        <w:textAlignment w:val="auto"/>
      </w:pPr>
      <w:r>
        <w:rPr>
          <w:rFonts w:ascii="Times New Roman"/>
          <w:b w:val="false"/>
          <w:i w:val="false"/>
          <w:color w:val="000000"/>
          <w:sz w:val="24"/>
          <w:lang w:val="pl-Pl"/>
        </w:rPr>
        <w:t>3) wykazuje, że na poziomie genetycznym efektem doboru naturalnego są zmiany częstości genów w populacji;</w:t>
      </w:r>
    </w:p>
    <w:p>
      <w:pPr>
        <w:spacing w:before="25" w:after="0"/>
        <w:ind w:left="0"/>
        <w:jc w:val="both"/>
        <w:textAlignment w:val="auto"/>
      </w:pPr>
      <w:r>
        <w:rPr>
          <w:rFonts w:ascii="Times New Roman"/>
          <w:b w:val="false"/>
          <w:i w:val="false"/>
          <w:color w:val="000000"/>
          <w:sz w:val="24"/>
          <w:lang w:val="pl-Pl"/>
        </w:rPr>
        <w:t>4) wyjaśnia, dlaczego mimo działania doboru naturalnego w populacji ludzkiej utrzymują się a allele warunkujące choroby genetyczne - recesywne (np. mukowiscydoza), współdominujące (np. anemia sierpowata), dominujące (np. pląsawica Huntingtona);</w:t>
      </w:r>
    </w:p>
    <w:p>
      <w:pPr>
        <w:spacing w:before="25" w:after="0"/>
        <w:ind w:left="0"/>
        <w:jc w:val="both"/>
        <w:textAlignment w:val="auto"/>
      </w:pPr>
      <w:r>
        <w:rPr>
          <w:rFonts w:ascii="Times New Roman"/>
          <w:b w:val="false"/>
          <w:i w:val="false"/>
          <w:color w:val="000000"/>
          <w:sz w:val="24"/>
          <w:lang w:val="pl-Pl"/>
        </w:rPr>
        <w:t>5) przedstawia warunki, w których zachodzi dryf genetyczny i omawia jego skutki.</w:t>
      </w:r>
    </w:p>
    <w:p>
      <w:pPr>
        <w:spacing w:before="25" w:after="0"/>
        <w:ind w:left="0"/>
        <w:jc w:val="both"/>
        <w:textAlignment w:val="auto"/>
      </w:pPr>
      <w:r>
        <w:rPr>
          <w:rFonts w:ascii="Times New Roman"/>
          <w:b w:val="false"/>
          <w:i w:val="false"/>
          <w:color w:val="000000"/>
          <w:sz w:val="24"/>
          <w:lang w:val="pl-Pl"/>
        </w:rPr>
        <w:t>4. Powstawanie gatunków. Uczeń:</w:t>
      </w:r>
    </w:p>
    <w:p>
      <w:pPr>
        <w:spacing w:before="25" w:after="0"/>
        <w:ind w:left="0"/>
        <w:jc w:val="both"/>
        <w:textAlignment w:val="auto"/>
      </w:pPr>
      <w:r>
        <w:rPr>
          <w:rFonts w:ascii="Times New Roman"/>
          <w:b w:val="false"/>
          <w:i w:val="false"/>
          <w:color w:val="000000"/>
          <w:sz w:val="24"/>
          <w:lang w:val="pl-Pl"/>
        </w:rPr>
        <w:t>1) wyjaśnia, na czym polega biologiczna definicja gatunku (gatunek jako zamknięta pula genowa), rozróżnia gatunki biologiczne na podstawie wyników odpowiednich badań (przedstawionych w formie opisu, tabeli, schematu itd.);</w:t>
      </w:r>
    </w:p>
    <w:p>
      <w:pPr>
        <w:spacing w:before="25" w:after="0"/>
        <w:ind w:left="0"/>
        <w:jc w:val="both"/>
        <w:textAlignment w:val="auto"/>
      </w:pPr>
      <w:r>
        <w:rPr>
          <w:rFonts w:ascii="Times New Roman"/>
          <w:b w:val="false"/>
          <w:i w:val="false"/>
          <w:color w:val="000000"/>
          <w:sz w:val="24"/>
          <w:lang w:val="pl-Pl"/>
        </w:rPr>
        <w:t>2) przedstawia mechanizm powstawania gatunków wskutek izolacji geograficznej i rolę czynników zewnętrznych (zlodowacenia, zmiany klimatyczne, wędrówki kontynentów) w powstawaniu i zanikaniu barier;</w:t>
      </w:r>
    </w:p>
    <w:p>
      <w:pPr>
        <w:spacing w:before="25" w:after="0"/>
        <w:ind w:left="0"/>
        <w:jc w:val="both"/>
        <w:textAlignment w:val="auto"/>
      </w:pPr>
      <w:r>
        <w:rPr>
          <w:rFonts w:ascii="Times New Roman"/>
          <w:b w:val="false"/>
          <w:i w:val="false"/>
          <w:color w:val="000000"/>
          <w:sz w:val="24"/>
          <w:lang w:val="pl-Pl"/>
        </w:rPr>
        <w:t>3) wyjaśnia różnicę między specjacją allopatryczną a sympatryczną.</w:t>
      </w:r>
    </w:p>
    <w:p>
      <w:pPr>
        <w:spacing w:before="25" w:after="0"/>
        <w:ind w:left="0"/>
        <w:jc w:val="both"/>
        <w:textAlignment w:val="auto"/>
      </w:pPr>
      <w:r>
        <w:rPr>
          <w:rFonts w:ascii="Times New Roman"/>
          <w:b w:val="false"/>
          <w:i w:val="false"/>
          <w:color w:val="000000"/>
          <w:sz w:val="24"/>
          <w:lang w:val="pl-Pl"/>
        </w:rPr>
        <w:t>5. Pochodzenie i rozwój życia na Ziemi. Uczeń:</w:t>
      </w:r>
    </w:p>
    <w:p>
      <w:pPr>
        <w:spacing w:before="25" w:after="0"/>
        <w:ind w:left="0"/>
        <w:jc w:val="both"/>
        <w:textAlignment w:val="auto"/>
      </w:pPr>
      <w:r>
        <w:rPr>
          <w:rFonts w:ascii="Times New Roman"/>
          <w:b w:val="false"/>
          <w:i w:val="false"/>
          <w:color w:val="000000"/>
          <w:sz w:val="24"/>
          <w:lang w:val="pl-Pl"/>
        </w:rPr>
        <w:t>1) przedstawia, w jaki sposób mogły powstać pierwsze organizmy na Ziemi, odwołując się do hipotez wyjaśniających najważniejsze etapy tego procesu: syntezę związków organicznych z nieorganicznymi, powstanie materiału genetycznego ("świat RNA"), powstanie komórki ("koacerwaty", "micelle lipidowe");</w:t>
      </w:r>
    </w:p>
    <w:p>
      <w:pPr>
        <w:spacing w:before="25" w:after="0"/>
        <w:ind w:left="0"/>
        <w:jc w:val="both"/>
        <w:textAlignment w:val="auto"/>
      </w:pPr>
      <w:r>
        <w:rPr>
          <w:rFonts w:ascii="Times New Roman"/>
          <w:b w:val="false"/>
          <w:i w:val="false"/>
          <w:color w:val="000000"/>
          <w:sz w:val="24"/>
          <w:lang w:val="pl-Pl"/>
        </w:rPr>
        <w:t>2) przedstawia rolę czynników zewnętrznych w przebiegu ewolucji (zmiany klimatyczne, katastrofy kosmiczne, dryf kontynentów);</w:t>
      </w:r>
    </w:p>
    <w:p>
      <w:pPr>
        <w:spacing w:before="25" w:after="0"/>
        <w:ind w:left="0"/>
        <w:jc w:val="both"/>
        <w:textAlignment w:val="auto"/>
      </w:pPr>
      <w:r>
        <w:rPr>
          <w:rFonts w:ascii="Times New Roman"/>
          <w:b w:val="false"/>
          <w:i w:val="false"/>
          <w:color w:val="000000"/>
          <w:sz w:val="24"/>
          <w:lang w:val="pl-Pl"/>
        </w:rPr>
        <w:t>3) opisuje warunki, w jakich zachodzi radiacja adaptacyjna oraz ewolucja zbieżna; podaje przykłady konwergencji i dywergencji; identyfikuje konwergencje i dywergencje na podstawie schematu, rysunku, opisu itd.;</w:t>
      </w:r>
    </w:p>
    <w:p>
      <w:pPr>
        <w:spacing w:before="25" w:after="0"/>
        <w:ind w:left="0"/>
        <w:jc w:val="both"/>
        <w:textAlignment w:val="auto"/>
      </w:pPr>
      <w:r>
        <w:rPr>
          <w:rFonts w:ascii="Times New Roman"/>
          <w:b w:val="false"/>
          <w:i w:val="false"/>
          <w:color w:val="000000"/>
          <w:sz w:val="24"/>
          <w:lang w:val="pl-Pl"/>
        </w:rPr>
        <w:t>4) porządkuje chronologicznie najważniejsze zdarzenia z historii życia na Ziemi, podaje erę, w której zaszły (eon w wypadku prekambru).</w:t>
      </w:r>
    </w:p>
    <w:p>
      <w:pPr>
        <w:spacing w:before="25" w:after="0"/>
        <w:ind w:left="0"/>
        <w:jc w:val="both"/>
        <w:textAlignment w:val="auto"/>
      </w:pPr>
      <w:r>
        <w:rPr>
          <w:rFonts w:ascii="Times New Roman"/>
          <w:b w:val="false"/>
          <w:i w:val="false"/>
          <w:color w:val="000000"/>
          <w:sz w:val="24"/>
          <w:lang w:val="pl-Pl"/>
        </w:rPr>
        <w:t>6. Antropogeneza. Uczeń:</w:t>
      </w:r>
    </w:p>
    <w:p>
      <w:pPr>
        <w:spacing w:before="25" w:after="0"/>
        <w:ind w:left="0"/>
        <w:jc w:val="both"/>
        <w:textAlignment w:val="auto"/>
      </w:pPr>
      <w:r>
        <w:rPr>
          <w:rFonts w:ascii="Times New Roman"/>
          <w:b w:val="false"/>
          <w:i w:val="false"/>
          <w:color w:val="000000"/>
          <w:sz w:val="24"/>
          <w:lang w:val="pl-Pl"/>
        </w:rPr>
        <w:t>1) przedstawia podobieństwa i różnice między człowiekiem a innymi naczelnymi, zwłaszcza małpami człekokształtnymi;</w:t>
      </w:r>
    </w:p>
    <w:p>
      <w:pPr>
        <w:spacing w:before="25" w:after="0"/>
        <w:ind w:left="0"/>
        <w:jc w:val="both"/>
        <w:textAlignment w:val="auto"/>
      </w:pPr>
      <w:r>
        <w:rPr>
          <w:rFonts w:ascii="Times New Roman"/>
          <w:b w:val="false"/>
          <w:i w:val="false"/>
          <w:color w:val="000000"/>
          <w:sz w:val="24"/>
          <w:lang w:val="pl-Pl"/>
        </w:rPr>
        <w:t>2) przedstawia zmiany, jakie zaszły w trakcie ewolucji człowieka;</w:t>
      </w:r>
    </w:p>
    <w:p>
      <w:pPr>
        <w:spacing w:before="25" w:after="0"/>
        <w:ind w:left="0"/>
        <w:jc w:val="both"/>
        <w:textAlignment w:val="auto"/>
      </w:pPr>
      <w:r>
        <w:rPr>
          <w:rFonts w:ascii="Times New Roman"/>
          <w:b w:val="false"/>
          <w:i w:val="false"/>
          <w:color w:val="000000"/>
          <w:sz w:val="24"/>
          <w:lang w:val="pl-Pl"/>
        </w:rPr>
        <w:t>3) wymienia najważniejsze kopalne formy człowiekowate (australopiteki, człowiek zręczny, człowiek wyprostowany, neandertalczyk), porządkuje je chronologicznie i określa ich najważniejsze cechy (pojemność mózgoczaszki, najważniejsze cechy kośćca, używanie narzędzi, ślady kultury).</w:t>
      </w:r>
    </w:p>
    <w:p>
      <w:pPr>
        <w:spacing w:before="25" w:after="0"/>
        <w:ind w:left="0"/>
        <w:jc w:val="both"/>
        <w:textAlignment w:val="auto"/>
      </w:pPr>
      <w:r>
        <w:rPr>
          <w:rFonts w:ascii="Times New Roman"/>
          <w:b w:val="false"/>
          <w:i w:val="false"/>
          <w:color w:val="000000"/>
          <w:sz w:val="24"/>
          <w:lang w:val="pl-Pl"/>
        </w:rPr>
        <w:t>Zalecane doświadczenia, obserwacje i wycieczki.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planuje i przeprowadza doświadczenie:</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wykrywania cukrów prostych, białek i tłuszczów prostych w produktach spożywczych,</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pokazujące aktywność wybranego enzymu (np. katalazy z bulwy ziemniaka, proteinazy z soku kiwi lub ananasa),</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badające wpływ wybranego czynnika (np. światła, temperatury) na intensywność fotosyntezy (np. mierzoną wydzielaniem tlenu),</w:t>
      </w:r>
    </w:p>
    <w:p>
      <w:pPr>
        <w:spacing w:after="0"/>
        <w:ind w:left="373"/>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pokazujące wybraną reakcję tropiczną roślin;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dokonuje obserwacji:</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zjawiska plazmolizy i deplazmolizy (np. w komórkach skórki dolnej liścia spichrzowego cebuli),</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chloroplastów, chromoplastów i ziaren skrobi,</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ruchu cytoplazmy w komórkach roślinnych (np. w komórkach moczarki),</w:t>
      </w:r>
    </w:p>
    <w:p>
      <w:pPr>
        <w:spacing w:after="0"/>
        <w:ind w:left="373"/>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preparatów świeżych wybranych jednokomórkowych glonów (np. okrzemek, pierwotka) i cudzożywnych profistów (np. pantofelka),</w:t>
      </w:r>
    </w:p>
    <w:p>
      <w:pPr>
        <w:spacing w:after="0"/>
        <w:ind w:left="373"/>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preparatów trwałych analizowanych grup organizmów,</w:t>
      </w:r>
    </w:p>
    <w:p>
      <w:pPr>
        <w:spacing w:after="0"/>
        <w:ind w:left="373"/>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występowania porostów w najbliższej okolicy,</w:t>
      </w:r>
    </w:p>
    <w:p>
      <w:pPr>
        <w:spacing w:after="0"/>
        <w:ind w:left="373"/>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zmienności ciągłej i nieciągłej u wybranego gatunku,</w:t>
      </w:r>
    </w:p>
    <w:p>
      <w:pPr>
        <w:spacing w:after="0"/>
        <w:ind w:left="373"/>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struktury populacji (przestrzennej, wiekowej, wielkości itd.) wybranego gatunku.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CHEMIA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w:t>
      </w:r>
    </w:p>
    <w:p>
      <w:pPr>
        <w:spacing w:before="25" w:after="0"/>
        <w:ind w:left="0"/>
        <w:jc w:val="both"/>
        <w:textAlignment w:val="auto"/>
      </w:pPr>
      <w:r>
        <w:rPr>
          <w:rFonts w:ascii="Times New Roman"/>
          <w:b w:val="false"/>
          <w:i w:val="false"/>
          <w:color w:val="000000"/>
          <w:sz w:val="24"/>
          <w:lang w:val="pl-Pl"/>
        </w:rPr>
        <w:t>Uczeń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w:t>
      </w:r>
    </w:p>
    <w:p>
      <w:pPr>
        <w:spacing w:before="25" w:after="0"/>
        <w:ind w:left="0"/>
        <w:jc w:val="both"/>
        <w:textAlignment w:val="auto"/>
      </w:pPr>
      <w:r>
        <w:rPr>
          <w:rFonts w:ascii="Times New Roman"/>
          <w:b w:val="false"/>
          <w:i w:val="false"/>
          <w:color w:val="000000"/>
          <w:sz w:val="24"/>
          <w:lang w:val="pl-Pl"/>
        </w:rPr>
        <w:t>Uczeń opisuje właściwości substancji i wyjaśnia przebieg prostych procesów chemicznych; zna związek właściwości różnorodnych substancji z ich zastosowaniami i ich wpływ na środowisko naturalne; wykonuje proste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w:t>
      </w:r>
    </w:p>
    <w:p>
      <w:pPr>
        <w:spacing w:before="25" w:after="0"/>
        <w:ind w:left="0"/>
        <w:jc w:val="both"/>
        <w:textAlignment w:val="auto"/>
      </w:pPr>
      <w:r>
        <w:rPr>
          <w:rFonts w:ascii="Times New Roman"/>
          <w:b w:val="false"/>
          <w:i w:val="false"/>
          <w:color w:val="000000"/>
          <w:sz w:val="24"/>
          <w:lang w:val="pl-Pl"/>
        </w:rPr>
        <w:t>Uczeń bezpiecznie posługuje się prostym sprzętem laboratoryjnym i podstawowymi odczynnikami chemicznymi; projektuje i przeprowadza proste doświadczenia chemiczne.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Substancje i ich właściwości. Uczeń:</w:t>
      </w:r>
    </w:p>
    <w:p>
      <w:pPr>
        <w:spacing w:before="25" w:after="0"/>
        <w:ind w:left="373"/>
        <w:jc w:val="both"/>
        <w:textAlignment w:val="auto"/>
      </w:pPr>
      <w:r>
        <w:rPr>
          <w:rFonts w:ascii="Times New Roman"/>
          <w:b w:val="false"/>
          <w:i w:val="false"/>
          <w:color w:val="000000"/>
          <w:sz w:val="24"/>
          <w:lang w:val="pl-Pl"/>
        </w:rPr>
        <w:t>1) opisuje właściwości substancji będących głównymi składnikami stosowanych na co dzień produktów np. soli kamiennej, cukru, mąki, wody, miedzi, żelaza; wykonuje doświadczenia, w których bada właściwości wybranych substancji;</w:t>
      </w:r>
    </w:p>
    <w:p>
      <w:pPr>
        <w:spacing w:before="25" w:after="0"/>
        <w:ind w:left="373"/>
        <w:jc w:val="both"/>
        <w:textAlignment w:val="auto"/>
      </w:pPr>
      <w:r>
        <w:rPr>
          <w:rFonts w:ascii="Times New Roman"/>
          <w:b w:val="false"/>
          <w:i w:val="false"/>
          <w:color w:val="000000"/>
          <w:sz w:val="24"/>
          <w:lang w:val="pl-Pl"/>
        </w:rPr>
        <w:t>2) przeprowadza obliczenia z wykorzystaniem pojęć: masa, gęstość i objętość;</w:t>
      </w:r>
    </w:p>
    <w:p>
      <w:pPr>
        <w:spacing w:before="25" w:after="0"/>
        <w:ind w:left="373"/>
        <w:jc w:val="both"/>
        <w:textAlignment w:val="auto"/>
      </w:pPr>
      <w:r>
        <w:rPr>
          <w:rFonts w:ascii="Times New Roman"/>
          <w:b w:val="false"/>
          <w:i w:val="false"/>
          <w:color w:val="000000"/>
          <w:sz w:val="24"/>
          <w:lang w:val="pl-Pl"/>
        </w:rPr>
        <w:t>3) obserwuje mieszanie się substancji; opisuje ziarnistą budowę materii; tłumaczy, na czym polega zjawisko dyfuzji, rozpuszczania, mieszania, zmiany stanu skupienia; planuje doświadczenia potwierdzające ziarnistość materii;</w:t>
      </w:r>
    </w:p>
    <w:p>
      <w:pPr>
        <w:spacing w:before="25" w:after="0"/>
        <w:ind w:left="373"/>
        <w:jc w:val="both"/>
        <w:textAlignment w:val="auto"/>
      </w:pPr>
      <w:r>
        <w:rPr>
          <w:rFonts w:ascii="Times New Roman"/>
          <w:b w:val="false"/>
          <w:i w:val="false"/>
          <w:color w:val="000000"/>
          <w:sz w:val="24"/>
          <w:lang w:val="pl-Pl"/>
        </w:rPr>
        <w:t>4) wyjaśnia różnice pomiędzy pierwiastkiem a związkiem chemicznym;</w:t>
      </w:r>
    </w:p>
    <w:p>
      <w:pPr>
        <w:spacing w:before="25" w:after="0"/>
        <w:ind w:left="373"/>
        <w:jc w:val="both"/>
        <w:textAlignment w:val="auto"/>
      </w:pPr>
      <w:r>
        <w:rPr>
          <w:rFonts w:ascii="Times New Roman"/>
          <w:b w:val="false"/>
          <w:i w:val="false"/>
          <w:color w:val="000000"/>
          <w:sz w:val="24"/>
          <w:lang w:val="pl-Pl"/>
        </w:rPr>
        <w:t>5) klasyfikuje pierwiastki na metale i niemetale; odróżnia metale od niemetali na podstawie ich właściwości;</w:t>
      </w:r>
    </w:p>
    <w:p>
      <w:pPr>
        <w:spacing w:before="25" w:after="0"/>
        <w:ind w:left="373"/>
        <w:jc w:val="both"/>
        <w:textAlignment w:val="auto"/>
      </w:pPr>
      <w:r>
        <w:rPr>
          <w:rFonts w:ascii="Times New Roman"/>
          <w:b w:val="false"/>
          <w:i w:val="false"/>
          <w:color w:val="000000"/>
          <w:sz w:val="24"/>
          <w:lang w:val="pl-Pl"/>
        </w:rPr>
        <w:t>6) posługuje się symbolami (zna i stosuje do zapisywania wzorów) pierwiastków: H, O, N, Cl, S, C, P, Si, Na, K, Ca, Mg, Fe, Zn, Cu, Al, Pb, Sn, Ag, Hg;</w:t>
      </w:r>
    </w:p>
    <w:p>
      <w:pPr>
        <w:spacing w:before="25" w:after="0"/>
        <w:ind w:left="373"/>
        <w:jc w:val="both"/>
        <w:textAlignment w:val="auto"/>
      </w:pPr>
      <w:r>
        <w:rPr>
          <w:rFonts w:ascii="Times New Roman"/>
          <w:b w:val="false"/>
          <w:i w:val="false"/>
          <w:color w:val="000000"/>
          <w:sz w:val="24"/>
          <w:lang w:val="pl-Pl"/>
        </w:rPr>
        <w:t>7) opisuje cechy mieszanin jednorodnych i niejednorodnych;</w:t>
      </w:r>
    </w:p>
    <w:p>
      <w:pPr>
        <w:spacing w:before="25" w:after="0"/>
        <w:ind w:left="373"/>
        <w:jc w:val="both"/>
        <w:textAlignment w:val="auto"/>
      </w:pPr>
      <w:r>
        <w:rPr>
          <w:rFonts w:ascii="Times New Roman"/>
          <w:b w:val="false"/>
          <w:i w:val="false"/>
          <w:color w:val="000000"/>
          <w:sz w:val="24"/>
          <w:lang w:val="pl-Pl"/>
        </w:rPr>
        <w:t>8) opisuje proste metody rozdziału mieszanin i wskazuje te różnice między właściwościami fizycznymi składników mieszaniny, które umożliwiają ich rozdzielenie; sporządza mieszaniny i rozdziela je na składniki (np. wody i piasku, wody i soli kamiennej, kredy i soli kamiennej, siarki i opiłków żelaza, wody i oleju jadalnego, wody i atramentu).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Wewnętrzna budowa materii. Uczeń:</w:t>
      </w:r>
    </w:p>
    <w:p>
      <w:pPr>
        <w:spacing w:before="25" w:after="0"/>
        <w:ind w:left="373"/>
        <w:jc w:val="both"/>
        <w:textAlignment w:val="auto"/>
      </w:pPr>
      <w:r>
        <w:rPr>
          <w:rFonts w:ascii="Times New Roman"/>
          <w:b w:val="false"/>
          <w:i w:val="false"/>
          <w:color w:val="000000"/>
          <w:sz w:val="24"/>
          <w:lang w:val="pl-Pl"/>
        </w:rPr>
        <w:t>1) odczytuje z układu okresowego podstawowe informacje o pierwiastkach (symbol, nazwę, liczbę atomową, masę atomową, rodzaj pierwiastka - metal lub niemetal);</w:t>
      </w:r>
    </w:p>
    <w:p>
      <w:pPr>
        <w:spacing w:before="25" w:after="0"/>
        <w:ind w:left="373"/>
        <w:jc w:val="both"/>
        <w:textAlignment w:val="auto"/>
      </w:pPr>
      <w:r>
        <w:rPr>
          <w:rFonts w:ascii="Times New Roman"/>
          <w:b w:val="false"/>
          <w:i w:val="false"/>
          <w:color w:val="000000"/>
          <w:sz w:val="24"/>
          <w:lang w:val="pl-Pl"/>
        </w:rPr>
        <w:t>2) opisuje i charakteryzuje skład atomu (jądro: protony i neutrony, elektrony); definiuje elektrony walencyjne;</w:t>
      </w:r>
    </w:p>
    <w:p>
      <w:pPr>
        <w:spacing w:before="25" w:after="0"/>
        <w:ind w:left="373"/>
        <w:jc w:val="both"/>
        <w:textAlignment w:val="auto"/>
      </w:pPr>
      <w:r>
        <w:rPr>
          <w:rFonts w:ascii="Times New Roman"/>
          <w:b w:val="false"/>
          <w:i w:val="false"/>
          <w:color w:val="000000"/>
          <w:sz w:val="24"/>
          <w:lang w:val="pl-Pl"/>
        </w:rPr>
        <w:t>3) ustala liczbę protonów, elektronów i neutronów w atomie danego pierwiastka, gdy dana jest liczba atomowa i masowa;</w:t>
      </w:r>
    </w:p>
    <w:p>
      <w:pPr>
        <w:spacing w:before="25" w:after="0"/>
        <w:ind w:left="373"/>
        <w:jc w:val="both"/>
        <w:textAlignment w:val="auto"/>
      </w:pPr>
      <w:r>
        <w:rPr>
          <w:rFonts w:ascii="Times New Roman"/>
          <w:b w:val="false"/>
          <w:i w:val="false"/>
          <w:color w:val="000000"/>
          <w:sz w:val="24"/>
          <w:lang w:val="pl-Pl"/>
        </w:rPr>
        <w:t>4) wyjaśnia związek pomiędzy podobieństwem właściwości pierwiastków zapisanych w tej samej grupie układu okresowego a budową atomów i liczbą elektronów walencyjnych;</w:t>
      </w:r>
    </w:p>
    <w:p>
      <w:pPr>
        <w:spacing w:before="25" w:after="0"/>
        <w:ind w:left="373"/>
        <w:jc w:val="both"/>
        <w:textAlignment w:val="auto"/>
      </w:pPr>
      <w:r>
        <w:rPr>
          <w:rFonts w:ascii="Times New Roman"/>
          <w:b w:val="false"/>
          <w:i w:val="false"/>
          <w:color w:val="000000"/>
          <w:sz w:val="24"/>
          <w:lang w:val="pl-Pl"/>
        </w:rPr>
        <w:t>5) definiuje pojecie izotopu, wymienia dziedziny życia, w których izotopy znalazły zastosowanie; wyjaśnia różnice w budowie atomów izotopów wodom;</w:t>
      </w:r>
    </w:p>
    <w:p>
      <w:pPr>
        <w:spacing w:before="25" w:after="0"/>
        <w:ind w:left="373"/>
        <w:jc w:val="both"/>
        <w:textAlignment w:val="auto"/>
      </w:pPr>
      <w:r>
        <w:rPr>
          <w:rFonts w:ascii="Times New Roman"/>
          <w:b w:val="false"/>
          <w:i w:val="false"/>
          <w:color w:val="000000"/>
          <w:sz w:val="24"/>
          <w:lang w:val="pl-Pl"/>
        </w:rPr>
        <w:t>6) definiuje pojęcie masy atomowej (średnia mas atomów danego pierwiastka, z uwzględnieniem jego składu izotopowego);</w:t>
      </w:r>
    </w:p>
    <w:p>
      <w:pPr>
        <w:spacing w:before="25" w:after="0"/>
        <w:ind w:left="373"/>
        <w:jc w:val="both"/>
        <w:textAlignment w:val="auto"/>
      </w:pPr>
      <w:r>
        <w:rPr>
          <w:rFonts w:ascii="Times New Roman"/>
          <w:b w:val="false"/>
          <w:i w:val="false"/>
          <w:color w:val="000000"/>
          <w:sz w:val="24"/>
          <w:lang w:val="pl-Pl"/>
        </w:rPr>
        <w:t>7) opisuje, czym różni się atom od cząsteczki; interpretuje zapisy H</w:t>
      </w:r>
      <w:r>
        <w:rPr>
          <w:rFonts w:ascii="Times New Roman"/>
          <w:b w:val="false"/>
          <w:i w:val="false"/>
          <w:color w:val="000000"/>
          <w:sz w:val="24"/>
          <w:vertAlign w:val="subscript"/>
          <w:lang w:val="pl-Pl"/>
        </w:rPr>
        <w:t>2</w:t>
      </w:r>
      <w:r>
        <w:rPr>
          <w:rFonts w:ascii="Times New Roman"/>
          <w:b w:val="false"/>
          <w:i w:val="false"/>
          <w:color w:val="000000"/>
          <w:sz w:val="24"/>
          <w:lang w:val="pl-Pl"/>
        </w:rPr>
        <w:t>, 2H, 2H</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itp.;</w:t>
      </w:r>
    </w:p>
    <w:p>
      <w:pPr>
        <w:spacing w:before="25" w:after="0"/>
        <w:ind w:left="373"/>
        <w:jc w:val="both"/>
        <w:textAlignment w:val="auto"/>
      </w:pPr>
      <w:r>
        <w:rPr>
          <w:rFonts w:ascii="Times New Roman"/>
          <w:b w:val="false"/>
          <w:i w:val="false"/>
          <w:color w:val="000000"/>
          <w:sz w:val="24"/>
          <w:lang w:val="pl-Pl"/>
        </w:rPr>
        <w:t>8) opisuje rolę elektronów walencyjnych w łączeniu się atomów;</w:t>
      </w:r>
    </w:p>
    <w:p>
      <w:pPr>
        <w:spacing w:before="25" w:after="0"/>
        <w:ind w:left="373"/>
        <w:jc w:val="both"/>
        <w:textAlignment w:val="auto"/>
      </w:pPr>
      <w:r>
        <w:rPr>
          <w:rFonts w:ascii="Times New Roman"/>
          <w:b w:val="false"/>
          <w:i w:val="false"/>
          <w:color w:val="000000"/>
          <w:sz w:val="24"/>
          <w:lang w:val="pl-Pl"/>
        </w:rPr>
        <w:t>9) na przykładzie cząsteczek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N</w:t>
      </w:r>
      <w:r>
        <w:rPr>
          <w:rFonts w:ascii="Times New Roman"/>
          <w:b w:val="false"/>
          <w:i w:val="false"/>
          <w:color w:val="000000"/>
          <w:sz w:val="24"/>
          <w:vertAlign w:val="subscript"/>
          <w:lang w:val="pl-Pl"/>
        </w:rPr>
        <w:t>2</w:t>
      </w:r>
      <w:r>
        <w:rPr>
          <w:rFonts w:ascii="Times New Roman"/>
          <w:b w:val="false"/>
          <w:i w:val="false"/>
          <w:color w:val="000000"/>
          <w:sz w:val="24"/>
          <w:lang w:val="pl-Pl"/>
        </w:rPr>
        <w:t>, CO</w:t>
      </w:r>
      <w:r>
        <w:rPr>
          <w:rFonts w:ascii="Times New Roman"/>
          <w:b w:val="false"/>
          <w:i w:val="false"/>
          <w:color w:val="000000"/>
          <w:sz w:val="24"/>
          <w:vertAlign w:val="subscript"/>
          <w:lang w:val="pl-Pl"/>
        </w:rPr>
        <w:t>2</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O, HCl, NH</w:t>
      </w:r>
      <w:r>
        <w:rPr>
          <w:rFonts w:ascii="Times New Roman"/>
          <w:b w:val="false"/>
          <w:i w:val="false"/>
          <w:color w:val="000000"/>
          <w:sz w:val="24"/>
          <w:vertAlign w:val="subscript"/>
          <w:lang w:val="pl-Pl"/>
        </w:rPr>
        <w:t>3</w:t>
      </w:r>
      <w:r>
        <w:rPr>
          <w:rFonts w:ascii="Times New Roman"/>
          <w:b w:val="false"/>
          <w:i w:val="false"/>
          <w:color w:val="000000"/>
          <w:sz w:val="24"/>
          <w:lang w:val="pl-Pl"/>
        </w:rPr>
        <w:t xml:space="preserve"> opisuje powstawanie wiązań atomowych (kowalencyjnych); zapisuje wzory sumaryczne i strukturalne tych cząsteczek;</w:t>
      </w:r>
    </w:p>
    <w:p>
      <w:pPr>
        <w:spacing w:before="25" w:after="0"/>
        <w:ind w:left="373"/>
        <w:jc w:val="both"/>
        <w:textAlignment w:val="auto"/>
      </w:pPr>
      <w:r>
        <w:rPr>
          <w:rFonts w:ascii="Times New Roman"/>
          <w:b w:val="false"/>
          <w:i w:val="false"/>
          <w:color w:val="000000"/>
          <w:sz w:val="24"/>
          <w:lang w:val="pl-Pl"/>
        </w:rPr>
        <w:t>10) definiuje pojęcie jonów i opisuje, jak powstają; zapisuje elektronowo mechanizm powstawania jonów, na przykładzie Na, Mg, Al, Cl, S; opisuje powstawanie wiązania jonowego;</w:t>
      </w:r>
    </w:p>
    <w:p>
      <w:pPr>
        <w:spacing w:before="25" w:after="0"/>
        <w:ind w:left="373"/>
        <w:jc w:val="both"/>
        <w:textAlignment w:val="auto"/>
      </w:pPr>
      <w:r>
        <w:rPr>
          <w:rFonts w:ascii="Times New Roman"/>
          <w:b w:val="false"/>
          <w:i w:val="false"/>
          <w:color w:val="000000"/>
          <w:sz w:val="24"/>
          <w:lang w:val="pl-Pl"/>
        </w:rPr>
        <w:t>11) porównuje właściwości związków kowalencyjnych i jonowych (stan skupienia, rozpuszczalność w wodzie, temperatury topnienia i wrzenia);</w:t>
      </w:r>
    </w:p>
    <w:p>
      <w:pPr>
        <w:spacing w:before="25" w:after="0"/>
        <w:ind w:left="373"/>
        <w:jc w:val="both"/>
        <w:textAlignment w:val="auto"/>
      </w:pPr>
      <w:r>
        <w:rPr>
          <w:rFonts w:ascii="Times New Roman"/>
          <w:b w:val="false"/>
          <w:i w:val="false"/>
          <w:color w:val="000000"/>
          <w:sz w:val="24"/>
          <w:lang w:val="pl-Pl"/>
        </w:rPr>
        <w:t>12) definiuje pojęcie wartościowości jako liczby wiązań, które tworzy atom, łącząc się z atomami innych pierwiastków; odczytuje z układu okresowego wartościowość maksymalną dla pierwiastków grup: 1., 2., 13., 14., 15., 16. i 17. (względem tlenu i wodoru);</w:t>
      </w:r>
    </w:p>
    <w:p>
      <w:pPr>
        <w:spacing w:before="25" w:after="0"/>
        <w:ind w:left="373"/>
        <w:jc w:val="both"/>
        <w:textAlignment w:val="auto"/>
      </w:pPr>
      <w:r>
        <w:rPr>
          <w:rFonts w:ascii="Times New Roman"/>
          <w:b w:val="false"/>
          <w:i w:val="false"/>
          <w:color w:val="000000"/>
          <w:sz w:val="24"/>
          <w:lang w:val="pl-Pl"/>
        </w:rPr>
        <w:t>13) rysuje wzór strukturalny cząsteczki związku dwupierwiastkowego (o wiązaniach kowalencyjnych) o znanych wartościowościach pierwiastków;</w:t>
      </w:r>
    </w:p>
    <w:p>
      <w:pPr>
        <w:spacing w:before="25" w:after="0"/>
        <w:ind w:left="373"/>
        <w:jc w:val="both"/>
        <w:textAlignment w:val="auto"/>
      </w:pPr>
      <w:r>
        <w:rPr>
          <w:rFonts w:ascii="Times New Roman"/>
          <w:b w:val="false"/>
          <w:i w:val="false"/>
          <w:color w:val="000000"/>
          <w:sz w:val="24"/>
          <w:lang w:val="pl-Pl"/>
        </w:rPr>
        <w:t>14) ustala dla prostych związków dwupierwiastkowych, na przykładzie tlenków: nazwę na podstawie wzoru sumarycznego; wzór sumaryczny na podstawie nazwy; wzór sumaryczny na podstawie wartościowości.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Reakcje chemiczne. Uczeń:</w:t>
      </w:r>
    </w:p>
    <w:p>
      <w:pPr>
        <w:spacing w:before="25" w:after="0"/>
        <w:ind w:left="373"/>
        <w:jc w:val="both"/>
        <w:textAlignment w:val="auto"/>
      </w:pPr>
      <w:r>
        <w:rPr>
          <w:rFonts w:ascii="Times New Roman"/>
          <w:b w:val="false"/>
          <w:i w:val="false"/>
          <w:color w:val="000000"/>
          <w:sz w:val="24"/>
          <w:lang w:val="pl-Pl"/>
        </w:rPr>
        <w:t>1) opisuje różnice w przebiegu zjawiska fizycznego i reakcji chemicznej; podaje przykłady zjawisk fizycznych i reakcji chemicznych zachodzących w otoczeniu człowieka; planuje i wykonuje doświadczenia ilustrujące zjawisko fizyczne i reakcję chemiczną;</w:t>
      </w:r>
    </w:p>
    <w:p>
      <w:pPr>
        <w:spacing w:before="25" w:after="0"/>
        <w:ind w:left="373"/>
        <w:jc w:val="both"/>
        <w:textAlignment w:val="auto"/>
      </w:pPr>
      <w:r>
        <w:rPr>
          <w:rFonts w:ascii="Times New Roman"/>
          <w:b w:val="false"/>
          <w:i w:val="false"/>
          <w:color w:val="000000"/>
          <w:sz w:val="24"/>
          <w:lang w:val="pl-Pl"/>
        </w:rPr>
        <w:t>2) opisuje, na czym polega reakcja syntezy., analizy i wymiany; podaje przykłady różnych typów reakcji i zapisuje odpowiednie równania; wskazuje substraty i produkty; dobiera współczynniki w równaniach reakcji chemicznych; obserwuje doświadczenia ilustrujące typy reakcji i formułuje wnioski;</w:t>
      </w:r>
    </w:p>
    <w:p>
      <w:pPr>
        <w:spacing w:before="25" w:after="0"/>
        <w:ind w:left="373"/>
        <w:jc w:val="both"/>
        <w:textAlignment w:val="auto"/>
      </w:pPr>
      <w:r>
        <w:rPr>
          <w:rFonts w:ascii="Times New Roman"/>
          <w:b w:val="false"/>
          <w:i w:val="false"/>
          <w:color w:val="000000"/>
          <w:sz w:val="24"/>
          <w:lang w:val="pl-Pl"/>
        </w:rPr>
        <w:t>3) definiuje pojęcia: reakcje egzoenergetyczne (jako reakcje, którym towarzyszy wydzielanie się energii do otoczenia, np. procesy spalania) i reakcje endoenergetyczne (do przebiegu których energia musi być dostarczona, np. procesy rozkładu - pieczenie ciasta);</w:t>
      </w:r>
    </w:p>
    <w:p>
      <w:pPr>
        <w:spacing w:before="25" w:after="0"/>
        <w:ind w:left="373"/>
        <w:jc w:val="both"/>
        <w:textAlignment w:val="auto"/>
      </w:pPr>
      <w:r>
        <w:rPr>
          <w:rFonts w:ascii="Times New Roman"/>
          <w:b w:val="false"/>
          <w:i w:val="false"/>
          <w:color w:val="000000"/>
          <w:sz w:val="24"/>
          <w:lang w:val="pl-Pl"/>
        </w:rPr>
        <w:t>4) oblicza masy cząsteczkowe prostych związków chemicznych; dokonuje prostych obliczeń związanych z zastosowaniem prawa stałości składu i prawa zachowania masy.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Powietrze i inne gazy. Uczeń:</w:t>
      </w:r>
    </w:p>
    <w:p>
      <w:pPr>
        <w:spacing w:before="25" w:after="0"/>
        <w:ind w:left="373"/>
        <w:jc w:val="both"/>
        <w:textAlignment w:val="auto"/>
      </w:pPr>
      <w:r>
        <w:rPr>
          <w:rFonts w:ascii="Times New Roman"/>
          <w:b w:val="false"/>
          <w:i w:val="false"/>
          <w:color w:val="000000"/>
          <w:sz w:val="24"/>
          <w:lang w:val="pl-Pl"/>
        </w:rPr>
        <w:t>1) wykonuje lub obserwuje doświadczenie potwierdzające, że powietrze jest mieszaniną; opisuje skład i właściwości powietrza;</w:t>
      </w:r>
    </w:p>
    <w:p>
      <w:pPr>
        <w:spacing w:before="25" w:after="0"/>
        <w:ind w:left="373"/>
        <w:jc w:val="both"/>
        <w:textAlignment w:val="auto"/>
      </w:pPr>
      <w:r>
        <w:rPr>
          <w:rFonts w:ascii="Times New Roman"/>
          <w:b w:val="false"/>
          <w:i w:val="false"/>
          <w:color w:val="000000"/>
          <w:sz w:val="24"/>
          <w:lang w:val="pl-Pl"/>
        </w:rPr>
        <w:t>2) opisuje właściwości fizyczne i chemiczne azotu, tlenu, wodoru, tlenku węgla(IV); odczytuje z układu okresowego pierwiastków i innych źródeł wiedzy informacje o azocie, tlenie i wodorze; planuje i wykonuje doświadczenia dotyczące badania właściwości wymienionych gazów;</w:t>
      </w:r>
    </w:p>
    <w:p>
      <w:pPr>
        <w:spacing w:before="25" w:after="0"/>
        <w:ind w:left="373"/>
        <w:jc w:val="both"/>
        <w:textAlignment w:val="auto"/>
      </w:pPr>
      <w:r>
        <w:rPr>
          <w:rFonts w:ascii="Times New Roman"/>
          <w:b w:val="false"/>
          <w:i w:val="false"/>
          <w:color w:val="000000"/>
          <w:sz w:val="24"/>
          <w:lang w:val="pl-Pl"/>
        </w:rPr>
        <w:t>3) wyjaśnia, dlaczego gazy szlachetne są bardzo mało aktywne chemicznie; wymienia ich zastosowania;</w:t>
      </w:r>
    </w:p>
    <w:p>
      <w:pPr>
        <w:spacing w:before="25" w:after="0"/>
        <w:ind w:left="373"/>
        <w:jc w:val="both"/>
        <w:textAlignment w:val="auto"/>
      </w:pPr>
      <w:r>
        <w:rPr>
          <w:rFonts w:ascii="Times New Roman"/>
          <w:b w:val="false"/>
          <w:i w:val="false"/>
          <w:color w:val="000000"/>
          <w:sz w:val="24"/>
          <w:lang w:val="pl-Pl"/>
        </w:rPr>
        <w:t>4) pisze równania reakcji otrzymywania: tlenu, wodoru i tlenku węgla(IV) (np. rozkład wody pod wpływem prądu elektrycznego, spalanie węgla);</w:t>
      </w:r>
    </w:p>
    <w:p>
      <w:pPr>
        <w:spacing w:before="25" w:after="0"/>
        <w:ind w:left="373"/>
        <w:jc w:val="both"/>
        <w:textAlignment w:val="auto"/>
      </w:pPr>
      <w:r>
        <w:rPr>
          <w:rFonts w:ascii="Times New Roman"/>
          <w:b w:val="false"/>
          <w:i w:val="false"/>
          <w:color w:val="000000"/>
          <w:sz w:val="24"/>
          <w:lang w:val="pl-Pl"/>
        </w:rPr>
        <w:t>5) opisuje, na czym polega powstawanie dziury ozonowej; proponuje sposoby zapobiegania jej powiększaniu;</w:t>
      </w:r>
    </w:p>
    <w:p>
      <w:pPr>
        <w:spacing w:before="25" w:after="0"/>
        <w:ind w:left="373"/>
        <w:jc w:val="both"/>
        <w:textAlignment w:val="auto"/>
      </w:pPr>
      <w:r>
        <w:rPr>
          <w:rFonts w:ascii="Times New Roman"/>
          <w:b w:val="false"/>
          <w:i w:val="false"/>
          <w:color w:val="000000"/>
          <w:sz w:val="24"/>
          <w:lang w:val="pl-Pl"/>
        </w:rPr>
        <w:t>6) opisuje obieg tlenu w przyrodzie;</w:t>
      </w:r>
    </w:p>
    <w:p>
      <w:pPr>
        <w:spacing w:before="25" w:after="0"/>
        <w:ind w:left="373"/>
        <w:jc w:val="both"/>
        <w:textAlignment w:val="auto"/>
      </w:pPr>
      <w:r>
        <w:rPr>
          <w:rFonts w:ascii="Times New Roman"/>
          <w:b w:val="false"/>
          <w:i w:val="false"/>
          <w:color w:val="000000"/>
          <w:sz w:val="24"/>
          <w:lang w:val="pl-Pl"/>
        </w:rPr>
        <w:t>7) opisuje rdzewienie żelaza i proponuje sposoby zabezpieczania produktów zawierających w swoim składzie żelazo przed rdzewieniem;</w:t>
      </w:r>
    </w:p>
    <w:p>
      <w:pPr>
        <w:spacing w:before="25" w:after="0"/>
        <w:ind w:left="373"/>
        <w:jc w:val="both"/>
        <w:textAlignment w:val="auto"/>
      </w:pPr>
      <w:r>
        <w:rPr>
          <w:rFonts w:ascii="Times New Roman"/>
          <w:b w:val="false"/>
          <w:i w:val="false"/>
          <w:color w:val="000000"/>
          <w:sz w:val="24"/>
          <w:lang w:val="pl-Pl"/>
        </w:rPr>
        <w:t>8) wymienia zastosowania tlenków wapnia, żelaza, glinu;</w:t>
      </w:r>
    </w:p>
    <w:p>
      <w:pPr>
        <w:spacing w:before="25" w:after="0"/>
        <w:ind w:left="373"/>
        <w:jc w:val="both"/>
        <w:textAlignment w:val="auto"/>
      </w:pPr>
      <w:r>
        <w:rPr>
          <w:rFonts w:ascii="Times New Roman"/>
          <w:b w:val="false"/>
          <w:i w:val="false"/>
          <w:color w:val="000000"/>
          <w:sz w:val="24"/>
          <w:lang w:val="pl-Pl"/>
        </w:rPr>
        <w:t>9) planuje i wykonuje doświadczenie pozwalające wykryć CO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 powietrzu wydychanym z płuc;</w:t>
      </w:r>
    </w:p>
    <w:p>
      <w:pPr>
        <w:spacing w:before="25" w:after="0"/>
        <w:ind w:left="373"/>
        <w:jc w:val="both"/>
        <w:textAlignment w:val="auto"/>
      </w:pPr>
      <w:r>
        <w:rPr>
          <w:rFonts w:ascii="Times New Roman"/>
          <w:b w:val="false"/>
          <w:i w:val="false"/>
          <w:color w:val="000000"/>
          <w:sz w:val="24"/>
          <w:lang w:val="pl-Pl"/>
        </w:rPr>
        <w:t>10) wymienia źródła, rodzaje i skutki zanieczyszczeń powietrza; planuje sposób postępowania pozwalający chronić powietrze przed zanieczyszczeniami.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Woda i roztwory wodne. Uczeń:</w:t>
      </w:r>
    </w:p>
    <w:p>
      <w:pPr>
        <w:spacing w:before="25" w:after="0"/>
        <w:ind w:left="373"/>
        <w:jc w:val="both"/>
        <w:textAlignment w:val="auto"/>
      </w:pPr>
      <w:r>
        <w:rPr>
          <w:rFonts w:ascii="Times New Roman"/>
          <w:b w:val="false"/>
          <w:i w:val="false"/>
          <w:color w:val="000000"/>
          <w:sz w:val="24"/>
          <w:lang w:val="pl-Pl"/>
        </w:rPr>
        <w:t>1) bada zdolność do rozpuszczania się różnych substancji w wodzie;</w:t>
      </w:r>
    </w:p>
    <w:p>
      <w:pPr>
        <w:spacing w:before="25" w:after="0"/>
        <w:ind w:left="373"/>
        <w:jc w:val="both"/>
        <w:textAlignment w:val="auto"/>
      </w:pPr>
      <w:r>
        <w:rPr>
          <w:rFonts w:ascii="Times New Roman"/>
          <w:b w:val="false"/>
          <w:i w:val="false"/>
          <w:color w:val="000000"/>
          <w:sz w:val="24"/>
          <w:lang w:val="pl-Pl"/>
        </w:rPr>
        <w:t>2) opisuje budowę cząsteczki wody; wyjaśnia, dlaczego woda dla jednych substancji jest rozpuszczalnikiem, a dla innych nie; podaje przykłady substancji, które rozpuszczają się w wodzie, tworząc roztwory właściwe; podaje przykłady substancji, które nie rozpuszczają się w wodzie, tworząc koloidy i zawiesiny;</w:t>
      </w:r>
    </w:p>
    <w:p>
      <w:pPr>
        <w:spacing w:before="25" w:after="0"/>
        <w:ind w:left="373"/>
        <w:jc w:val="both"/>
        <w:textAlignment w:val="auto"/>
      </w:pPr>
      <w:r>
        <w:rPr>
          <w:rFonts w:ascii="Times New Roman"/>
          <w:b w:val="false"/>
          <w:i w:val="false"/>
          <w:color w:val="000000"/>
          <w:sz w:val="24"/>
          <w:lang w:val="pl-Pl"/>
        </w:rPr>
        <w:t>3) planuje i wykonuje doświadczenia wykazujące wpływ różnych czynników na szybkość rozpuszczania substancji stałych w wodzie;</w:t>
      </w:r>
    </w:p>
    <w:p>
      <w:pPr>
        <w:spacing w:before="25" w:after="0"/>
        <w:ind w:left="373"/>
        <w:jc w:val="both"/>
        <w:textAlignment w:val="auto"/>
      </w:pPr>
      <w:r>
        <w:rPr>
          <w:rFonts w:ascii="Times New Roman"/>
          <w:b w:val="false"/>
          <w:i w:val="false"/>
          <w:color w:val="000000"/>
          <w:sz w:val="24"/>
          <w:lang w:val="pl-Pl"/>
        </w:rPr>
        <w:t>4) opisuje różnice pomiędzy roztworem rozcieńczonym, stężonym, nasyconym i nienasyconym;</w:t>
      </w:r>
    </w:p>
    <w:p>
      <w:pPr>
        <w:spacing w:before="25" w:after="0"/>
        <w:ind w:left="373"/>
        <w:jc w:val="both"/>
        <w:textAlignment w:val="auto"/>
      </w:pPr>
      <w:r>
        <w:rPr>
          <w:rFonts w:ascii="Times New Roman"/>
          <w:b w:val="false"/>
          <w:i w:val="false"/>
          <w:color w:val="000000"/>
          <w:sz w:val="24"/>
          <w:lang w:val="pl-Pl"/>
        </w:rPr>
        <w:t>5) odczytuje rozpuszczalność substancji z wykresu jej rozpuszczalności, oblicza ilość substancji, którą można rozpuścić w określonej ilości wody w podanej temperaturze;</w:t>
      </w:r>
    </w:p>
    <w:p>
      <w:pPr>
        <w:spacing w:before="25" w:after="0"/>
        <w:ind w:left="373"/>
        <w:jc w:val="both"/>
        <w:textAlignment w:val="auto"/>
      </w:pPr>
      <w:r>
        <w:rPr>
          <w:rFonts w:ascii="Times New Roman"/>
          <w:b w:val="false"/>
          <w:i w:val="false"/>
          <w:color w:val="000000"/>
          <w:sz w:val="24"/>
          <w:lang w:val="pl-Pl"/>
        </w:rPr>
        <w:t>6) prowadzi obliczenia z wykorzystaniem pojęć: stężenie procentowe, masa substancji, masa rozpuszczalnika, masa roztworu, gęstość; oblicza stężenie procentowe roztworu nasyconego w danej temperaturze (z wykorzystaniem wykresu rozpuszczalności);</w:t>
      </w:r>
    </w:p>
    <w:p>
      <w:pPr>
        <w:spacing w:before="25" w:after="0"/>
        <w:ind w:left="373"/>
        <w:jc w:val="both"/>
        <w:textAlignment w:val="auto"/>
      </w:pPr>
      <w:r>
        <w:rPr>
          <w:rFonts w:ascii="Times New Roman"/>
          <w:b w:val="false"/>
          <w:i w:val="false"/>
          <w:color w:val="000000"/>
          <w:sz w:val="24"/>
          <w:lang w:val="pl-Pl"/>
        </w:rPr>
        <w:t>7) proponuje sposoby racjonalnego gospodarowania wodą.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Kwasy i zasady. Uczeń:</w:t>
      </w:r>
    </w:p>
    <w:p>
      <w:pPr>
        <w:spacing w:before="25" w:after="0"/>
        <w:ind w:left="373"/>
        <w:jc w:val="both"/>
        <w:textAlignment w:val="auto"/>
      </w:pPr>
      <w:r>
        <w:rPr>
          <w:rFonts w:ascii="Times New Roman"/>
          <w:b w:val="false"/>
          <w:i w:val="false"/>
          <w:color w:val="000000"/>
          <w:sz w:val="24"/>
          <w:lang w:val="pl-Pl"/>
        </w:rPr>
        <w:t>1) definiuje pojęcia: wodorotlenku, kwasu; rozróżnia pojęcia wodorotlenek i zasada; zapisuje wzory sumaryczne najprostszych wodorotlenków: NaOH, KOH, Ca(OH)</w:t>
      </w:r>
      <w:r>
        <w:rPr>
          <w:rFonts w:ascii="Times New Roman"/>
          <w:b w:val="false"/>
          <w:i w:val="false"/>
          <w:color w:val="000000"/>
          <w:sz w:val="24"/>
          <w:vertAlign w:val="subscript"/>
          <w:lang w:val="pl-Pl"/>
        </w:rPr>
        <w:t>2</w:t>
      </w:r>
      <w:r>
        <w:rPr>
          <w:rFonts w:ascii="Times New Roman"/>
          <w:b w:val="false"/>
          <w:i w:val="false"/>
          <w:color w:val="000000"/>
          <w:sz w:val="24"/>
          <w:lang w:val="pl-Pl"/>
        </w:rPr>
        <w:t>, Al(OH)</w:t>
      </w:r>
      <w:r>
        <w:rPr>
          <w:rFonts w:ascii="Times New Roman"/>
          <w:b w:val="false"/>
          <w:i w:val="false"/>
          <w:color w:val="000000"/>
          <w:sz w:val="24"/>
          <w:vertAlign w:val="subscript"/>
          <w:lang w:val="pl-Pl"/>
        </w:rPr>
        <w:t>3</w:t>
      </w:r>
      <w:r>
        <w:rPr>
          <w:rFonts w:ascii="Times New Roman"/>
          <w:b w:val="false"/>
          <w:i w:val="false"/>
          <w:color w:val="000000"/>
          <w:sz w:val="24"/>
          <w:lang w:val="pl-Pl"/>
        </w:rPr>
        <w:t xml:space="preserve"> i kwasów; HCl,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3</w:t>
      </w:r>
      <w:r>
        <w:rPr>
          <w:rFonts w:ascii="Times New Roman"/>
          <w:b w:val="false"/>
          <w:i w:val="false"/>
          <w:color w:val="000000"/>
          <w:sz w:val="24"/>
          <w:lang w:val="pl-Pl"/>
        </w:rPr>
        <w:t>, HNO</w:t>
      </w:r>
      <w:r>
        <w:rPr>
          <w:rFonts w:ascii="Times New Roman"/>
          <w:b w:val="false"/>
          <w:i w:val="false"/>
          <w:color w:val="000000"/>
          <w:sz w:val="24"/>
          <w:vertAlign w:val="subscript"/>
          <w:lang w:val="pl-Pl"/>
        </w:rPr>
        <w:t>3</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CO</w:t>
      </w:r>
      <w:r>
        <w:rPr>
          <w:rFonts w:ascii="Times New Roman"/>
          <w:b w:val="false"/>
          <w:i w:val="false"/>
          <w:color w:val="000000"/>
          <w:sz w:val="24"/>
          <w:vertAlign w:val="subscript"/>
          <w:lang w:val="pl-Pl"/>
        </w:rPr>
        <w:t>3</w:t>
      </w:r>
      <w:r>
        <w:rPr>
          <w:rFonts w:ascii="Times New Roman"/>
          <w:b w:val="false"/>
          <w:i w:val="false"/>
          <w:color w:val="000000"/>
          <w:sz w:val="24"/>
          <w:lang w:val="pl-Pl"/>
        </w:rPr>
        <w:t>, H</w:t>
      </w:r>
      <w:r>
        <w:rPr>
          <w:rFonts w:ascii="Times New Roman"/>
          <w:b w:val="false"/>
          <w:i w:val="false"/>
          <w:color w:val="000000"/>
          <w:sz w:val="24"/>
          <w:vertAlign w:val="subscript"/>
          <w:lang w:val="pl-Pl"/>
        </w:rPr>
        <w:t>3</w:t>
      </w:r>
      <w:r>
        <w:rPr>
          <w:rFonts w:ascii="Times New Roman"/>
          <w:b w:val="false"/>
          <w:i w:val="false"/>
          <w:color w:val="000000"/>
          <w:sz w:val="24"/>
          <w:lang w:val="pl-Pl"/>
        </w:rPr>
        <w:t>PO</w:t>
      </w:r>
      <w:r>
        <w:rPr>
          <w:rFonts w:ascii="Times New Roman"/>
          <w:b w:val="false"/>
          <w:i w:val="false"/>
          <w:color w:val="000000"/>
          <w:sz w:val="24"/>
          <w:vertAlign w:val="subscript"/>
          <w:lang w:val="pl-Pl"/>
        </w:rPr>
        <w:t>4</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S;</w:t>
      </w:r>
    </w:p>
    <w:p>
      <w:pPr>
        <w:spacing w:before="25" w:after="0"/>
        <w:ind w:left="373"/>
        <w:jc w:val="both"/>
        <w:textAlignment w:val="auto"/>
      </w:pPr>
      <w:r>
        <w:rPr>
          <w:rFonts w:ascii="Times New Roman"/>
          <w:b w:val="false"/>
          <w:i w:val="false"/>
          <w:color w:val="000000"/>
          <w:sz w:val="24"/>
          <w:lang w:val="pl-Pl"/>
        </w:rPr>
        <w:t>2) opisuje budowę wodorotlenków i kwasów;</w:t>
      </w:r>
    </w:p>
    <w:p>
      <w:pPr>
        <w:spacing w:before="25" w:after="0"/>
        <w:ind w:left="373"/>
        <w:jc w:val="both"/>
        <w:textAlignment w:val="auto"/>
      </w:pPr>
      <w:r>
        <w:rPr>
          <w:rFonts w:ascii="Times New Roman"/>
          <w:b w:val="false"/>
          <w:i w:val="false"/>
          <w:color w:val="000000"/>
          <w:sz w:val="24"/>
          <w:lang w:val="pl-Pl"/>
        </w:rPr>
        <w:t>3) planuje i/lub wykonuje doświadczenia, w wyniku których można otrzymać wodorotlenek, kwas beztlenowy i tlenowy (np. NaOH, Ca(OH)</w:t>
      </w:r>
      <w:r>
        <w:rPr>
          <w:rFonts w:ascii="Times New Roman"/>
          <w:b w:val="false"/>
          <w:i w:val="false"/>
          <w:color w:val="000000"/>
          <w:sz w:val="24"/>
          <w:vertAlign w:val="subscript"/>
          <w:lang w:val="pl-Pl"/>
        </w:rPr>
        <w:t>2</w:t>
      </w:r>
      <w:r>
        <w:rPr>
          <w:rFonts w:ascii="Times New Roman"/>
          <w:b w:val="false"/>
          <w:i w:val="false"/>
          <w:color w:val="000000"/>
          <w:sz w:val="24"/>
          <w:lang w:val="pl-Pl"/>
        </w:rPr>
        <w:t>, Al(OH)</w:t>
      </w:r>
      <w:r>
        <w:rPr>
          <w:rFonts w:ascii="Times New Roman"/>
          <w:b w:val="false"/>
          <w:i w:val="false"/>
          <w:color w:val="000000"/>
          <w:sz w:val="24"/>
          <w:vertAlign w:val="subscript"/>
          <w:lang w:val="pl-Pl"/>
        </w:rPr>
        <w:t>3</w:t>
      </w:r>
      <w:r>
        <w:rPr>
          <w:rFonts w:ascii="Times New Roman"/>
          <w:b w:val="false"/>
          <w:i w:val="false"/>
          <w:color w:val="000000"/>
          <w:sz w:val="24"/>
          <w:lang w:val="pl-Pl"/>
        </w:rPr>
        <w:t>, HCl,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3</w:t>
      </w:r>
      <w:r>
        <w:rPr>
          <w:rFonts w:ascii="Times New Roman"/>
          <w:b w:val="false"/>
          <w:i w:val="false"/>
          <w:color w:val="000000"/>
          <w:sz w:val="24"/>
          <w:lang w:val="pl-Pl"/>
        </w:rPr>
        <w:t>); zapisuje odpowiednie równania reakcji;</w:t>
      </w:r>
    </w:p>
    <w:p>
      <w:pPr>
        <w:spacing w:before="25" w:after="0"/>
        <w:ind w:left="373"/>
        <w:jc w:val="both"/>
        <w:textAlignment w:val="auto"/>
      </w:pPr>
      <w:r>
        <w:rPr>
          <w:rFonts w:ascii="Times New Roman"/>
          <w:b w:val="false"/>
          <w:i w:val="false"/>
          <w:color w:val="000000"/>
          <w:sz w:val="24"/>
          <w:lang w:val="pl-Pl"/>
        </w:rPr>
        <w:t>4) opisuje właściwości i wynikające z nich zastosowania niektórych wodorotlenków i kwasów;</w:t>
      </w:r>
    </w:p>
    <w:p>
      <w:pPr>
        <w:spacing w:before="25" w:after="0"/>
        <w:ind w:left="373"/>
        <w:jc w:val="both"/>
        <w:textAlignment w:val="auto"/>
      </w:pPr>
      <w:r>
        <w:rPr>
          <w:rFonts w:ascii="Times New Roman"/>
          <w:b w:val="false"/>
          <w:i w:val="false"/>
          <w:color w:val="000000"/>
          <w:sz w:val="24"/>
          <w:lang w:val="pl-Pl"/>
        </w:rPr>
        <w:t>5) wyjaśnia, na czym polega dysocjacja elektrolityczna zasad i kwasów; zapisuje równania dysocjacji elektrolitycznej zasad i kwasów; definiuje kwasy i zasady (zgodnie z teorią Arrheniusa);</w:t>
      </w:r>
    </w:p>
    <w:p>
      <w:pPr>
        <w:spacing w:before="25" w:after="0"/>
        <w:ind w:left="373"/>
        <w:jc w:val="both"/>
        <w:textAlignment w:val="auto"/>
      </w:pPr>
      <w:r>
        <w:rPr>
          <w:rFonts w:ascii="Times New Roman"/>
          <w:b w:val="false"/>
          <w:i w:val="false"/>
          <w:color w:val="000000"/>
          <w:sz w:val="24"/>
          <w:lang w:val="pl-Pl"/>
        </w:rPr>
        <w:t>6) wskazuje na zastosowania wskaźników (fenoloftaleiny, wskaźnika uniwersalnego); rozróżnia doświadczalnie kwasy i zasady za pomocą wskaźników;</w:t>
      </w:r>
    </w:p>
    <w:p>
      <w:pPr>
        <w:spacing w:before="25" w:after="0"/>
        <w:ind w:left="373"/>
        <w:jc w:val="both"/>
        <w:textAlignment w:val="auto"/>
      </w:pPr>
      <w:r>
        <w:rPr>
          <w:rFonts w:ascii="Times New Roman"/>
          <w:b w:val="false"/>
          <w:i w:val="false"/>
          <w:color w:val="000000"/>
          <w:sz w:val="24"/>
          <w:lang w:val="pl-Pl"/>
        </w:rPr>
        <w:t>7) wymienia rodzaje odczynu roztworu i przyczyny odczynu kwasowego, zasadowego i obojętnego;</w:t>
      </w:r>
    </w:p>
    <w:p>
      <w:pPr>
        <w:spacing w:before="25" w:after="0"/>
        <w:ind w:left="373"/>
        <w:jc w:val="both"/>
        <w:textAlignment w:val="auto"/>
      </w:pPr>
      <w:r>
        <w:rPr>
          <w:rFonts w:ascii="Times New Roman"/>
          <w:b w:val="false"/>
          <w:i w:val="false"/>
          <w:color w:val="000000"/>
          <w:sz w:val="24"/>
          <w:lang w:val="pl-Pl"/>
        </w:rPr>
        <w:t>8) interpretuje wartość pH w ujęciu jakościowym (odczyn kwasowy, zasadowy, obojętny); wykonuje doświadczenie, które pozwoli zbadać pH produktów występujących w życiu codziennym człowieka (żywność, środki czystości itp.);</w:t>
      </w:r>
    </w:p>
    <w:p>
      <w:pPr>
        <w:spacing w:before="25" w:after="0"/>
        <w:ind w:left="373"/>
        <w:jc w:val="both"/>
        <w:textAlignment w:val="auto"/>
      </w:pPr>
      <w:r>
        <w:rPr>
          <w:rFonts w:ascii="Times New Roman"/>
          <w:b w:val="false"/>
          <w:i w:val="false"/>
          <w:color w:val="000000"/>
          <w:sz w:val="24"/>
          <w:lang w:val="pl-Pl"/>
        </w:rPr>
        <w:t>9) analizuje proces powstawania kwaśnych opadów i skutki ich działania; proponuje sposoby ograniczające ich powstawanie.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Sole. Uczeń:</w:t>
      </w:r>
    </w:p>
    <w:p>
      <w:pPr>
        <w:spacing w:before="25" w:after="0"/>
        <w:ind w:left="373"/>
        <w:jc w:val="both"/>
        <w:textAlignment w:val="auto"/>
      </w:pPr>
      <w:r>
        <w:rPr>
          <w:rFonts w:ascii="Times New Roman"/>
          <w:b w:val="false"/>
          <w:i w:val="false"/>
          <w:color w:val="000000"/>
          <w:sz w:val="24"/>
          <w:lang w:val="pl-Pl"/>
        </w:rPr>
        <w:t>1) wykonuje doświadczenie i wyjaśnia przebieg reakcji zobojętniania (np. HCl + NaOH);</w:t>
      </w:r>
    </w:p>
    <w:p>
      <w:pPr>
        <w:spacing w:before="25" w:after="0"/>
        <w:ind w:left="373"/>
        <w:jc w:val="both"/>
        <w:textAlignment w:val="auto"/>
      </w:pPr>
      <w:r>
        <w:rPr>
          <w:rFonts w:ascii="Times New Roman"/>
          <w:b w:val="false"/>
          <w:i w:val="false"/>
          <w:color w:val="000000"/>
          <w:sz w:val="24"/>
          <w:lang w:val="pl-Pl"/>
        </w:rPr>
        <w:t>2) pisze wzory sumaryczne soli: chlorków, siarczanów(VI), azotanów(V), węglanów, fosforanów(V), siarczków, tworzy nazwy soli na podstawie wzorów i odwrotnie;</w:t>
      </w:r>
    </w:p>
    <w:p>
      <w:pPr>
        <w:spacing w:before="25" w:after="0"/>
        <w:ind w:left="373"/>
        <w:jc w:val="both"/>
        <w:textAlignment w:val="auto"/>
      </w:pPr>
      <w:r>
        <w:rPr>
          <w:rFonts w:ascii="Times New Roman"/>
          <w:b w:val="false"/>
          <w:i w:val="false"/>
          <w:color w:val="000000"/>
          <w:sz w:val="24"/>
          <w:lang w:val="pl-Pl"/>
        </w:rPr>
        <w:t>3) pisze równania reakcji dysocjacji elektrolitycznej wybranych soli;</w:t>
      </w:r>
    </w:p>
    <w:p>
      <w:pPr>
        <w:spacing w:before="25" w:after="0"/>
        <w:ind w:left="373"/>
        <w:jc w:val="both"/>
        <w:textAlignment w:val="auto"/>
      </w:pPr>
      <w:r>
        <w:rPr>
          <w:rFonts w:ascii="Times New Roman"/>
          <w:b w:val="false"/>
          <w:i w:val="false"/>
          <w:color w:val="000000"/>
          <w:sz w:val="24"/>
          <w:lang w:val="pl-Pl"/>
        </w:rPr>
        <w:t>4) pisze równania reakcji otrzymywania soli (reakcje: kwas + wodorotlenek metalu, kwas + tlenek metalu, kwas + metal, wodorotlenek metalu + tlenek niemetalu);</w:t>
      </w:r>
    </w:p>
    <w:p>
      <w:pPr>
        <w:spacing w:before="25" w:after="0"/>
        <w:ind w:left="373"/>
        <w:jc w:val="both"/>
        <w:textAlignment w:val="auto"/>
      </w:pPr>
      <w:r>
        <w:rPr>
          <w:rFonts w:ascii="Times New Roman"/>
          <w:b w:val="false"/>
          <w:i w:val="false"/>
          <w:color w:val="000000"/>
          <w:sz w:val="24"/>
          <w:lang w:val="pl-Pl"/>
        </w:rPr>
        <w:t>5) wyjaśnia pojęcie reakcji strąceniowej; projektuje i wykonuje doświadczenie pozwalające otrzymywać sole w reakcjach strąceniowych, pisze odpowiednie równania reakcji w sposób cząsteczkowy i jonowy; na podstawie tabeli rozpuszczalności soli i wodorotlenków wnioskuje o wyniku reakcji strąceniowej;</w:t>
      </w:r>
    </w:p>
    <w:p>
      <w:pPr>
        <w:spacing w:before="25" w:after="0"/>
        <w:ind w:left="373"/>
        <w:jc w:val="both"/>
        <w:textAlignment w:val="auto"/>
      </w:pPr>
      <w:r>
        <w:rPr>
          <w:rFonts w:ascii="Times New Roman"/>
          <w:b w:val="false"/>
          <w:i w:val="false"/>
          <w:color w:val="000000"/>
          <w:sz w:val="24"/>
          <w:lang w:val="pl-Pl"/>
        </w:rPr>
        <w:t>6) wymienia zastosowania najważniejszych soli: węglanów, azotanów(V), siarczanów(VI), fosforanów(V) i chlorków.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Węgiel i jego związki z wodorem. Uczeń:</w:t>
      </w:r>
    </w:p>
    <w:p>
      <w:pPr>
        <w:spacing w:before="25" w:after="0"/>
        <w:ind w:left="373"/>
        <w:jc w:val="both"/>
        <w:textAlignment w:val="auto"/>
      </w:pPr>
      <w:r>
        <w:rPr>
          <w:rFonts w:ascii="Times New Roman"/>
          <w:b w:val="false"/>
          <w:i w:val="false"/>
          <w:color w:val="000000"/>
          <w:sz w:val="24"/>
          <w:lang w:val="pl-Pl"/>
        </w:rPr>
        <w:t>1) wymienia naturalne źródła węglowodorów;</w:t>
      </w:r>
    </w:p>
    <w:p>
      <w:pPr>
        <w:spacing w:before="25" w:after="0"/>
        <w:ind w:left="373"/>
        <w:jc w:val="both"/>
        <w:textAlignment w:val="auto"/>
      </w:pPr>
      <w:r>
        <w:rPr>
          <w:rFonts w:ascii="Times New Roman"/>
          <w:b w:val="false"/>
          <w:i w:val="false"/>
          <w:color w:val="000000"/>
          <w:sz w:val="24"/>
          <w:lang w:val="pl-Pl"/>
        </w:rPr>
        <w:t>2) definiuje pojęcia: węglowodory nasycone i nienasycone;</w:t>
      </w:r>
    </w:p>
    <w:p>
      <w:pPr>
        <w:spacing w:before="25" w:after="0"/>
        <w:ind w:left="373"/>
        <w:jc w:val="both"/>
        <w:textAlignment w:val="auto"/>
      </w:pPr>
      <w:r>
        <w:rPr>
          <w:rFonts w:ascii="Times New Roman"/>
          <w:b w:val="false"/>
          <w:i w:val="false"/>
          <w:color w:val="000000"/>
          <w:sz w:val="24"/>
          <w:lang w:val="pl-Pl"/>
        </w:rPr>
        <w:t>3) tworzy wzór ogólny szeregu homologicznego alkanów (na podstawie wzorów trzech kolejnych alkanów) i układa wzór sumaryczny alkanu o podanej liczbie atomów węgla: rysuje wzory strukturalne i półstrukturalne alkanów;</w:t>
      </w:r>
    </w:p>
    <w:p>
      <w:pPr>
        <w:spacing w:before="25" w:after="0"/>
        <w:ind w:left="373"/>
        <w:jc w:val="both"/>
        <w:textAlignment w:val="auto"/>
      </w:pPr>
      <w:r>
        <w:rPr>
          <w:rFonts w:ascii="Times New Roman"/>
          <w:b w:val="false"/>
          <w:i w:val="false"/>
          <w:color w:val="000000"/>
          <w:sz w:val="24"/>
          <w:lang w:val="pl-Pl"/>
        </w:rPr>
        <w:t>4) obserwuje i opisuje właściwości fizyczne i chemiczne (reakcje spalania) alkanów na przykładzie metanu i etanu;</w:t>
      </w:r>
    </w:p>
    <w:p>
      <w:pPr>
        <w:spacing w:before="25" w:after="0"/>
        <w:ind w:left="373"/>
        <w:jc w:val="both"/>
        <w:textAlignment w:val="auto"/>
      </w:pPr>
      <w:r>
        <w:rPr>
          <w:rFonts w:ascii="Times New Roman"/>
          <w:b w:val="false"/>
          <w:i w:val="false"/>
          <w:color w:val="000000"/>
          <w:sz w:val="24"/>
          <w:lang w:val="pl-Pl"/>
        </w:rPr>
        <w:t>5) wyjaśnia zależność pomiędzy długością łańcucha węglowego a stanem skupienia alkanu;</w:t>
      </w:r>
    </w:p>
    <w:p>
      <w:pPr>
        <w:spacing w:before="25" w:after="0"/>
        <w:ind w:left="373"/>
        <w:jc w:val="both"/>
        <w:textAlignment w:val="auto"/>
      </w:pPr>
      <w:r>
        <w:rPr>
          <w:rFonts w:ascii="Times New Roman"/>
          <w:b w:val="false"/>
          <w:i w:val="false"/>
          <w:color w:val="000000"/>
          <w:sz w:val="24"/>
          <w:lang w:val="pl-Pl"/>
        </w:rPr>
        <w:t>6) podaje wzory ogólne szeregów homologicznych alkenów i alkinów; podaje zasady tworzenia nazw alkenów i alkinów w oparciu o nazwy alkanów;</w:t>
      </w:r>
    </w:p>
    <w:p>
      <w:pPr>
        <w:spacing w:before="25" w:after="0"/>
        <w:ind w:left="373"/>
        <w:jc w:val="both"/>
        <w:textAlignment w:val="auto"/>
      </w:pPr>
      <w:r>
        <w:rPr>
          <w:rFonts w:ascii="Times New Roman"/>
          <w:b w:val="false"/>
          <w:i w:val="false"/>
          <w:color w:val="000000"/>
          <w:sz w:val="24"/>
          <w:lang w:val="pl-Pl"/>
        </w:rPr>
        <w:t>7) opisuje właściwości (spalanie, przyłączanie bromu i wodoru) oraz zastosowania etenu i etynu;</w:t>
      </w:r>
    </w:p>
    <w:p>
      <w:pPr>
        <w:spacing w:before="25" w:after="0"/>
        <w:ind w:left="373"/>
        <w:jc w:val="both"/>
        <w:textAlignment w:val="auto"/>
      </w:pPr>
      <w:r>
        <w:rPr>
          <w:rFonts w:ascii="Times New Roman"/>
          <w:b w:val="false"/>
          <w:i w:val="false"/>
          <w:color w:val="000000"/>
          <w:sz w:val="24"/>
          <w:lang w:val="pl-Pl"/>
        </w:rPr>
        <w:t>8) projektuje doświadczenie pozwalające odróżnić węglowodory nasycone od nienasyconych;</w:t>
      </w:r>
    </w:p>
    <w:p>
      <w:pPr>
        <w:spacing w:before="25" w:after="0"/>
        <w:ind w:left="373"/>
        <w:jc w:val="both"/>
        <w:textAlignment w:val="auto"/>
      </w:pPr>
      <w:r>
        <w:rPr>
          <w:rFonts w:ascii="Times New Roman"/>
          <w:b w:val="false"/>
          <w:i w:val="false"/>
          <w:color w:val="000000"/>
          <w:sz w:val="24"/>
          <w:lang w:val="pl-Pl"/>
        </w:rPr>
        <w:t>9) zapisuje równanie reakcji polimeryzacji etenu; opisuje właściwości i zastosowania polietylenu.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Pochodne węglowodorów. Substancje chemiczne o znaczeniu biologicznym. Uczeń:</w:t>
      </w:r>
    </w:p>
    <w:p>
      <w:pPr>
        <w:spacing w:before="25" w:after="0"/>
        <w:ind w:left="373"/>
        <w:jc w:val="both"/>
        <w:textAlignment w:val="auto"/>
      </w:pPr>
      <w:r>
        <w:rPr>
          <w:rFonts w:ascii="Times New Roman"/>
          <w:b w:val="false"/>
          <w:i w:val="false"/>
          <w:color w:val="000000"/>
          <w:sz w:val="24"/>
          <w:lang w:val="pl-Pl"/>
        </w:rPr>
        <w:t>1) tworzy nazwy prostych alkoholi i pisze ich wzory sumaryczne i strukturalne;</w:t>
      </w:r>
    </w:p>
    <w:p>
      <w:pPr>
        <w:spacing w:before="25" w:after="0"/>
        <w:ind w:left="373"/>
        <w:jc w:val="both"/>
        <w:textAlignment w:val="auto"/>
      </w:pPr>
      <w:r>
        <w:rPr>
          <w:rFonts w:ascii="Times New Roman"/>
          <w:b w:val="false"/>
          <w:i w:val="false"/>
          <w:color w:val="000000"/>
          <w:sz w:val="24"/>
          <w:lang w:val="pl-Pl"/>
        </w:rPr>
        <w:t>2) bada właściwości etanolu; opisuje właściwości i zastosowania metanolu i etanolu; zapisuje równania reakcji spalania metanolu i etanolu; opisuje negatywne skutki działania alkoholu etylowego na organizm ludzki;</w:t>
      </w:r>
    </w:p>
    <w:p>
      <w:pPr>
        <w:spacing w:before="25" w:after="0"/>
        <w:ind w:left="373"/>
        <w:jc w:val="both"/>
        <w:textAlignment w:val="auto"/>
      </w:pPr>
      <w:r>
        <w:rPr>
          <w:rFonts w:ascii="Times New Roman"/>
          <w:b w:val="false"/>
          <w:i w:val="false"/>
          <w:color w:val="000000"/>
          <w:sz w:val="24"/>
          <w:lang w:val="pl-Pl"/>
        </w:rPr>
        <w:t>3) zapisuje wzór sumaryczny i strukturalny glicerolu; bada i opisuje właściwości glicerolu; wymienia jego zastosowania;</w:t>
      </w:r>
    </w:p>
    <w:p>
      <w:pPr>
        <w:spacing w:before="25" w:after="0"/>
        <w:ind w:left="373"/>
        <w:jc w:val="both"/>
        <w:textAlignment w:val="auto"/>
      </w:pPr>
      <w:r>
        <w:rPr>
          <w:rFonts w:ascii="Times New Roman"/>
          <w:b w:val="false"/>
          <w:i w:val="false"/>
          <w:color w:val="000000"/>
          <w:sz w:val="24"/>
          <w:lang w:val="pl-Pl"/>
        </w:rPr>
        <w:t>4) podaje przykłady kwasów organicznych występujących w przyrodzie i wymienia ich zastosowania: pisze wzory prostych kwasów karboksylowych i podaje ich nazwy zwyczajowe i systematyczne;</w:t>
      </w:r>
    </w:p>
    <w:p>
      <w:pPr>
        <w:spacing w:before="25" w:after="0"/>
        <w:ind w:left="373"/>
        <w:jc w:val="both"/>
        <w:textAlignment w:val="auto"/>
      </w:pPr>
      <w:r>
        <w:rPr>
          <w:rFonts w:ascii="Times New Roman"/>
          <w:b w:val="false"/>
          <w:i w:val="false"/>
          <w:color w:val="000000"/>
          <w:sz w:val="24"/>
          <w:lang w:val="pl-Pl"/>
        </w:rPr>
        <w:t>5) bada i opisuje właściwości kwasu octowego (reakcja dysocjacji elektrolitycznej, reakcja z zasadami, metalami i tlenkami metali);</w:t>
      </w:r>
    </w:p>
    <w:p>
      <w:pPr>
        <w:spacing w:before="25" w:after="0"/>
        <w:ind w:left="373"/>
        <w:jc w:val="both"/>
        <w:textAlignment w:val="auto"/>
      </w:pPr>
      <w:r>
        <w:rPr>
          <w:rFonts w:ascii="Times New Roman"/>
          <w:b w:val="false"/>
          <w:i w:val="false"/>
          <w:color w:val="000000"/>
          <w:sz w:val="24"/>
          <w:lang w:val="pl-Pl"/>
        </w:rPr>
        <w:t>6) wyjaśnia, na czym polega reakcja estryfikacji; zapisuje równania reakcji pomiędzy prostymi kwasami karboksylowymi i alkoholami jednowodorotlenowymi; tworzy nazwy estrów pochodzących od podanych nazw kwasów i alkoholi; planuje i wykonuje doświadczenie pozwalające otrzymać ester o podanej nazwie;</w:t>
      </w:r>
    </w:p>
    <w:p>
      <w:pPr>
        <w:spacing w:before="25" w:after="0"/>
        <w:ind w:left="373"/>
        <w:jc w:val="both"/>
        <w:textAlignment w:val="auto"/>
      </w:pPr>
      <w:r>
        <w:rPr>
          <w:rFonts w:ascii="Times New Roman"/>
          <w:b w:val="false"/>
          <w:i w:val="false"/>
          <w:color w:val="000000"/>
          <w:sz w:val="24"/>
          <w:lang w:val="pl-Pl"/>
        </w:rPr>
        <w:t>7) opisuje właściwości estrów w aspekcie ich zastosowań:</w:t>
      </w:r>
    </w:p>
    <w:p>
      <w:pPr>
        <w:spacing w:before="25" w:after="0"/>
        <w:ind w:left="373"/>
        <w:jc w:val="both"/>
        <w:textAlignment w:val="auto"/>
      </w:pPr>
      <w:r>
        <w:rPr>
          <w:rFonts w:ascii="Times New Roman"/>
          <w:b w:val="false"/>
          <w:i w:val="false"/>
          <w:color w:val="000000"/>
          <w:sz w:val="24"/>
          <w:lang w:val="pl-Pl"/>
        </w:rPr>
        <w:t>8) podaje nazwy wyższych kwasów karboksylowych nasyconych (palmitynowy, stearynowy) i nienasyconych (oleinowy) i zapisuje ich wzory;</w:t>
      </w:r>
    </w:p>
    <w:p>
      <w:pPr>
        <w:spacing w:before="25" w:after="0"/>
        <w:ind w:left="373"/>
        <w:jc w:val="both"/>
        <w:textAlignment w:val="auto"/>
      </w:pPr>
      <w:r>
        <w:rPr>
          <w:rFonts w:ascii="Times New Roman"/>
          <w:b w:val="false"/>
          <w:i w:val="false"/>
          <w:color w:val="000000"/>
          <w:sz w:val="24"/>
          <w:lang w:val="pl-Pl"/>
        </w:rPr>
        <w:t>9) opisuje właściwości długołańcuchowych kwasów karboksylowych; projektuje doświadczenie, które pozwoli odróżnić kwas oleinowy od palmitynowego lub stearynowego;</w:t>
      </w:r>
    </w:p>
    <w:p>
      <w:pPr>
        <w:spacing w:before="25" w:after="0"/>
        <w:ind w:left="373"/>
        <w:jc w:val="both"/>
        <w:textAlignment w:val="auto"/>
      </w:pPr>
      <w:r>
        <w:rPr>
          <w:rFonts w:ascii="Times New Roman"/>
          <w:b w:val="false"/>
          <w:i w:val="false"/>
          <w:color w:val="000000"/>
          <w:sz w:val="24"/>
          <w:lang w:val="pl-Pl"/>
        </w:rPr>
        <w:t>10) klasyfikuje tłuszcze pod względem pochodzenia, stanu skupienia i charakteru chemicznego; opisuje właściwości fizyczne tłuszczów; projektuje doświadczenie pozwalające odróżnić tłuszcz nienasycony od nasyconego;</w:t>
      </w:r>
    </w:p>
    <w:p>
      <w:pPr>
        <w:spacing w:before="25" w:after="0"/>
        <w:ind w:left="373"/>
        <w:jc w:val="both"/>
        <w:textAlignment w:val="auto"/>
      </w:pPr>
      <w:r>
        <w:rPr>
          <w:rFonts w:ascii="Times New Roman"/>
          <w:b w:val="false"/>
          <w:i w:val="false"/>
          <w:color w:val="000000"/>
          <w:sz w:val="24"/>
          <w:lang w:val="pl-Pl"/>
        </w:rPr>
        <w:t>11) opisuje budowę i właściwości fizyczne i chemiczne pochodnych węglowodorów zawierających azot na przykładzie amin (metyloaminy) i aminokwasów (glicyny);</w:t>
      </w:r>
    </w:p>
    <w:p>
      <w:pPr>
        <w:spacing w:before="25" w:after="0"/>
        <w:ind w:left="373"/>
        <w:jc w:val="both"/>
        <w:textAlignment w:val="auto"/>
      </w:pPr>
      <w:r>
        <w:rPr>
          <w:rFonts w:ascii="Times New Roman"/>
          <w:b w:val="false"/>
          <w:i w:val="false"/>
          <w:color w:val="000000"/>
          <w:sz w:val="24"/>
          <w:lang w:val="pl-Pl"/>
        </w:rPr>
        <w:t>12) wymienia pierwiastki, których atomy wchodzą w skład cząsteczek białek; definiuje białka jako związki powstające z aminokwasów;</w:t>
      </w:r>
    </w:p>
    <w:p>
      <w:pPr>
        <w:spacing w:before="25" w:after="0"/>
        <w:ind w:left="373"/>
        <w:jc w:val="both"/>
        <w:textAlignment w:val="auto"/>
      </w:pPr>
      <w:r>
        <w:rPr>
          <w:rFonts w:ascii="Times New Roman"/>
          <w:b w:val="false"/>
          <w:i w:val="false"/>
          <w:color w:val="000000"/>
          <w:sz w:val="24"/>
          <w:lang w:val="pl-Pl"/>
        </w:rPr>
        <w:t>13) bada zachowanie się białka pod wpływem ogrzewania, stężonego etanolu, kwasów i zasad, soli metali ciężkich (np. CuSO</w:t>
      </w:r>
      <w:r>
        <w:rPr>
          <w:rFonts w:ascii="Times New Roman"/>
          <w:b w:val="false"/>
          <w:i w:val="false"/>
          <w:color w:val="000000"/>
          <w:sz w:val="24"/>
          <w:vertAlign w:val="subscript"/>
          <w:lang w:val="pl-Pl"/>
        </w:rPr>
        <w:t>4</w:t>
      </w:r>
      <w:r>
        <w:rPr>
          <w:rFonts w:ascii="Times New Roman"/>
          <w:b w:val="false"/>
          <w:i w:val="false"/>
          <w:color w:val="000000"/>
          <w:sz w:val="24"/>
          <w:lang w:val="pl-Pl"/>
        </w:rPr>
        <w:t>) i soli kuchennej; opisuje różnice w przebiegu denaturacji i koagulacji białek; wylicza czynniki, które wywołują te procesy; wykrywa obecność białka w różnych produktach spożywczych;</w:t>
      </w:r>
    </w:p>
    <w:p>
      <w:pPr>
        <w:spacing w:before="25" w:after="0"/>
        <w:ind w:left="373"/>
        <w:jc w:val="both"/>
        <w:textAlignment w:val="auto"/>
      </w:pPr>
      <w:r>
        <w:rPr>
          <w:rFonts w:ascii="Times New Roman"/>
          <w:b w:val="false"/>
          <w:i w:val="false"/>
          <w:color w:val="000000"/>
          <w:sz w:val="24"/>
          <w:lang w:val="pl-Pl"/>
        </w:rPr>
        <w:t>14) wymienia pierwiastki, których atomy wchodzą w skład cząsteczek cukrów; dokonuje podziału cukrów na proste i złożone;</w:t>
      </w:r>
    </w:p>
    <w:p>
      <w:pPr>
        <w:spacing w:before="25" w:after="0"/>
        <w:ind w:left="373"/>
        <w:jc w:val="both"/>
        <w:textAlignment w:val="auto"/>
      </w:pPr>
      <w:r>
        <w:rPr>
          <w:rFonts w:ascii="Times New Roman"/>
          <w:b w:val="false"/>
          <w:i w:val="false"/>
          <w:color w:val="000000"/>
          <w:sz w:val="24"/>
          <w:lang w:val="pl-Pl"/>
        </w:rPr>
        <w:t>15) podaje wzór sumaryczny glukozy i fruktozy; bada i opisuje właściwości fizyczne glukozy; wskazuje na jej zastosowania;</w:t>
      </w:r>
    </w:p>
    <w:p>
      <w:pPr>
        <w:spacing w:before="25" w:after="0"/>
        <w:ind w:left="373"/>
        <w:jc w:val="both"/>
        <w:textAlignment w:val="auto"/>
      </w:pPr>
      <w:r>
        <w:rPr>
          <w:rFonts w:ascii="Times New Roman"/>
          <w:b w:val="false"/>
          <w:i w:val="false"/>
          <w:color w:val="000000"/>
          <w:sz w:val="24"/>
          <w:lang w:val="pl-Pl"/>
        </w:rPr>
        <w:t>16) podaje wzór sumaryczny sacharozy; bada i opisuje właściwości fizyczne sacharozy; wskazuje na jej zastosowania; zapisuje równanie reakcji sacharozy z wodą (za pomocą wzorów sumarycznych);</w:t>
      </w:r>
    </w:p>
    <w:p>
      <w:pPr>
        <w:spacing w:before="25" w:after="0"/>
        <w:ind w:left="373"/>
        <w:jc w:val="both"/>
        <w:textAlignment w:val="auto"/>
      </w:pPr>
      <w:r>
        <w:rPr>
          <w:rFonts w:ascii="Times New Roman"/>
          <w:b w:val="false"/>
          <w:i w:val="false"/>
          <w:color w:val="000000"/>
          <w:sz w:val="24"/>
          <w:lang w:val="pl-Pl"/>
        </w:rPr>
        <w:t>17) opisuje występowanie skrobi i celulozy w przyrodzie; podaje wzory sumaryczne tych związków; wymienia różnice w ich właściwościach; opisuje znaczenie i zastosowania tych cukrów; wykrywa obecność skrobi w różnych produktach spożywczych.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CHEMIA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przetwarzanie i tworzenie informacji.</w:t>
      </w:r>
    </w:p>
    <w:p>
      <w:pPr>
        <w:spacing w:before="25" w:after="0"/>
        <w:ind w:left="0"/>
        <w:jc w:val="both"/>
        <w:textAlignment w:val="auto"/>
      </w:pPr>
      <w:r>
        <w:rPr>
          <w:rFonts w:ascii="Times New Roman"/>
          <w:b w:val="false"/>
          <w:i w:val="false"/>
          <w:color w:val="000000"/>
          <w:sz w:val="24"/>
          <w:lang w:val="pl-Pl"/>
        </w:rPr>
        <w:t>Uczeń korzysta z chemicznych tekstów źródłowych, pozyskuje, analizuje, ocenia i przetwarza informacje pochodzące z różnych źródeł, ze szczególnym uwzględnieniem mediów i Internetu.</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w:t>
      </w:r>
    </w:p>
    <w:p>
      <w:pPr>
        <w:spacing w:before="25" w:after="0"/>
        <w:ind w:left="0"/>
        <w:jc w:val="both"/>
        <w:textAlignment w:val="auto"/>
      </w:pPr>
      <w:r>
        <w:rPr>
          <w:rFonts w:ascii="Times New Roman"/>
          <w:b w:val="false"/>
          <w:i w:val="false"/>
          <w:color w:val="000000"/>
          <w:sz w:val="24"/>
          <w:lang w:val="pl-Pl"/>
        </w:rPr>
        <w:t>Uczeń zdobywa wiedzę chemiczną w sposób badawczy - obserwuje, sprawdza, weryfikuje, wnioskuje i uogólnia; wykazuje związek składu chemicznego, budowy i właściwości substancji z ich zastosowaniami; posługuje się zdobytą wiedzą chemiczną w życiu codziennym w kontekście dbałości o własne zdrowie i ochrony środowiska naturalnego.</w:t>
      </w:r>
    </w:p>
    <w:p>
      <w:pPr>
        <w:spacing w:before="25" w:after="0"/>
        <w:ind w:left="0"/>
        <w:jc w:val="both"/>
        <w:textAlignment w:val="auto"/>
      </w:pPr>
      <w:r>
        <w:rPr>
          <w:rFonts w:ascii="Times New Roman"/>
          <w:b w:val="false"/>
          <w:i w:val="false"/>
          <w:color w:val="000000"/>
          <w:sz w:val="24"/>
          <w:lang w:val="pl-Pl"/>
        </w:rPr>
        <w:t>III. Opanowanie czynności praktycznych.</w:t>
      </w:r>
    </w:p>
    <w:p>
      <w:pPr>
        <w:spacing w:before="25" w:after="0"/>
        <w:ind w:left="0"/>
        <w:jc w:val="both"/>
        <w:textAlignment w:val="auto"/>
      </w:pPr>
      <w:r>
        <w:rPr>
          <w:rFonts w:ascii="Times New Roman"/>
          <w:b w:val="false"/>
          <w:i w:val="false"/>
          <w:color w:val="000000"/>
          <w:sz w:val="24"/>
          <w:lang w:val="pl-Pl"/>
        </w:rPr>
        <w:t>Uczeń bezpiecznie posługuje się sprzętem laboratoryjnym i odczynnikami chemicznymi; projektuje i przeprowadza doświadczenia chemiczne.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Materiały i tworzywa pochodzenia naturalnego. Uczeń:</w:t>
      </w:r>
    </w:p>
    <w:p>
      <w:pPr>
        <w:spacing w:before="25" w:after="0"/>
        <w:ind w:left="373"/>
        <w:jc w:val="both"/>
        <w:textAlignment w:val="auto"/>
      </w:pPr>
      <w:r>
        <w:rPr>
          <w:rFonts w:ascii="Times New Roman"/>
          <w:b w:val="false"/>
          <w:i w:val="false"/>
          <w:color w:val="000000"/>
          <w:sz w:val="24"/>
          <w:lang w:val="pl-Pl"/>
        </w:rPr>
        <w:t>1) bada i opisuje właściwości SiO</w:t>
      </w:r>
      <w:r>
        <w:rPr>
          <w:rFonts w:ascii="Times New Roman"/>
          <w:b w:val="false"/>
          <w:i w:val="false"/>
          <w:color w:val="000000"/>
          <w:sz w:val="24"/>
          <w:vertAlign w:val="subscript"/>
          <w:lang w:val="pl-Pl"/>
        </w:rPr>
        <w:t>2</w:t>
      </w:r>
      <w:r>
        <w:rPr>
          <w:rFonts w:ascii="Times New Roman"/>
          <w:b w:val="false"/>
          <w:i w:val="false"/>
          <w:color w:val="000000"/>
          <w:sz w:val="24"/>
          <w:lang w:val="pl-Pl"/>
        </w:rPr>
        <w:t>; wymienia odmiany SiO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występujące w przyrodzie i wskazuje na ich zastosowania;</w:t>
      </w:r>
    </w:p>
    <w:p>
      <w:pPr>
        <w:spacing w:before="25" w:after="0"/>
        <w:ind w:left="373"/>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373"/>
        <w:jc w:val="both"/>
        <w:textAlignment w:val="auto"/>
      </w:pPr>
      <w:r>
        <w:rPr>
          <w:rFonts w:ascii="Times New Roman"/>
          <w:b w:val="false"/>
          <w:i w:val="false"/>
          <w:color w:val="000000"/>
          <w:sz w:val="24"/>
          <w:lang w:val="pl-Pl"/>
        </w:rPr>
        <w:t>3) wymienia surowce do produkcji wyrobów ceramicznych, cementu, betonu;</w:t>
      </w:r>
    </w:p>
    <w:p>
      <w:pPr>
        <w:spacing w:before="25" w:after="0"/>
        <w:ind w:left="373"/>
        <w:jc w:val="both"/>
        <w:textAlignment w:val="auto"/>
      </w:pPr>
      <w:r>
        <w:rPr>
          <w:rFonts w:ascii="Times New Roman"/>
          <w:b w:val="false"/>
          <w:i w:val="false"/>
          <w:color w:val="000000"/>
          <w:sz w:val="24"/>
          <w:lang w:val="pl-Pl"/>
        </w:rPr>
        <w:t>4) opisuje rodzaje skał wapiennych (wapień, marmur, kreda), ich właściwości i zastosowania; projektuje wykrycie skał wapiennych wśród innych skał i minerałów; zapisuje równania reakcji;</w:t>
      </w:r>
    </w:p>
    <w:p>
      <w:pPr>
        <w:spacing w:before="25" w:after="0"/>
        <w:ind w:left="373"/>
        <w:jc w:val="both"/>
        <w:textAlignment w:val="auto"/>
      </w:pPr>
      <w:r>
        <w:rPr>
          <w:rFonts w:ascii="Times New Roman"/>
          <w:b w:val="false"/>
          <w:i w:val="false"/>
          <w:color w:val="000000"/>
          <w:sz w:val="24"/>
          <w:lang w:val="pl-Pl"/>
        </w:rPr>
        <w:t>5) zapisuje wzory hydratów i soli bezwodnych (CaSO</w:t>
      </w:r>
      <w:r>
        <w:rPr>
          <w:rFonts w:ascii="Times New Roman"/>
          <w:b w:val="false"/>
          <w:i w:val="false"/>
          <w:color w:val="000000"/>
          <w:sz w:val="24"/>
          <w:vertAlign w:val="subscript"/>
          <w:lang w:val="pl-Pl"/>
        </w:rPr>
        <w:t>4</w:t>
      </w:r>
      <w:r>
        <w:rPr>
          <w:rFonts w:ascii="Times New Roman"/>
          <w:b w:val="false"/>
          <w:i w:val="false"/>
          <w:color w:val="000000"/>
          <w:sz w:val="24"/>
          <w:lang w:val="pl-Pl"/>
        </w:rPr>
        <w:t>, (CaSO</w:t>
      </w:r>
      <w:r>
        <w:rPr>
          <w:rFonts w:ascii="Times New Roman"/>
          <w:b w:val="false"/>
          <w:i w:val="false"/>
          <w:color w:val="000000"/>
          <w:sz w:val="24"/>
          <w:vertAlign w:val="subscript"/>
          <w:lang w:val="pl-Pl"/>
        </w:rPr>
        <w:t>4</w:t>
      </w:r>
      <w:r>
        <w:rPr>
          <w:rFonts w:ascii="Times New Roman"/>
          <w:b w:val="false"/>
          <w:i w:val="false"/>
          <w:color w:val="000000"/>
          <w:sz w:val="24"/>
          <w:lang w:val="pl-Pl"/>
        </w:rPr>
        <w:t>)</w:t>
      </w:r>
      <w:r>
        <w:rPr>
          <w:rFonts w:ascii="Times New Roman"/>
          <w:b w:val="false"/>
          <w:i w:val="false"/>
          <w:color w:val="000000"/>
          <w:sz w:val="24"/>
          <w:vertAlign w:val="subscript"/>
          <w:lang w:val="pl-Pl"/>
        </w:rPr>
        <w:t>2</w:t>
      </w:r>
      <w:r>
        <w:rPr>
          <w:rFonts w:ascii="Times New Roman"/>
          <w:b w:val="false"/>
          <w:i w:val="false"/>
          <w:color w:val="000000"/>
          <w:sz w:val="24"/>
          <w:lang w:val="pl-Pl"/>
        </w:rPr>
        <w:t>·H</w:t>
      </w:r>
      <w:r>
        <w:rPr>
          <w:rFonts w:ascii="Times New Roman"/>
          <w:b w:val="false"/>
          <w:i w:val="false"/>
          <w:color w:val="000000"/>
          <w:sz w:val="24"/>
          <w:vertAlign w:val="subscript"/>
          <w:lang w:val="pl-Pl"/>
        </w:rPr>
        <w:t>2</w:t>
      </w:r>
      <w:r>
        <w:rPr>
          <w:rFonts w:ascii="Times New Roman"/>
          <w:b w:val="false"/>
          <w:i w:val="false"/>
          <w:color w:val="000000"/>
          <w:sz w:val="24"/>
          <w:lang w:val="pl-Pl"/>
        </w:rPr>
        <w:t>O i CaSO</w:t>
      </w:r>
      <w:r>
        <w:rPr>
          <w:rFonts w:ascii="Times New Roman"/>
          <w:b w:val="false"/>
          <w:i w:val="false"/>
          <w:color w:val="000000"/>
          <w:sz w:val="24"/>
          <w:vertAlign w:val="subscript"/>
          <w:lang w:val="pl-Pl"/>
        </w:rPr>
        <w:t>4</w:t>
      </w:r>
      <w:r>
        <w:rPr>
          <w:rFonts w:ascii="Times New Roman"/>
          <w:b w:val="false"/>
          <w:i w:val="false"/>
          <w:color w:val="000000"/>
          <w:sz w:val="24"/>
          <w:lang w:val="pl-Pl"/>
        </w:rPr>
        <w:t>·2H</w:t>
      </w:r>
      <w:r>
        <w:rPr>
          <w:rFonts w:ascii="Times New Roman"/>
          <w:b w:val="false"/>
          <w:i w:val="false"/>
          <w:color w:val="000000"/>
          <w:sz w:val="24"/>
          <w:vertAlign w:val="subscript"/>
          <w:lang w:val="pl-Pl"/>
        </w:rPr>
        <w:t>2</w:t>
      </w:r>
      <w:r>
        <w:rPr>
          <w:rFonts w:ascii="Times New Roman"/>
          <w:b w:val="false"/>
          <w:i w:val="false"/>
          <w:color w:val="000000"/>
          <w:sz w:val="24"/>
          <w:lang w:val="pl-Pl"/>
        </w:rPr>
        <w:t>O); podaje ich nazwy; opisuje różnice we właściwościach hydratów i substancji bezwodnych; przewiduje zachowanie się hydratów podczas ogrzewania i weryfikuje swoje przewidywania poprzez doświadczenie; wymienia zastosowania skał gipsowych; wyjaśnia proces twardnienia zaprawy gipsowej (zapisuje odpowiednie równań te reakcji);</w:t>
      </w:r>
    </w:p>
    <w:p>
      <w:pPr>
        <w:spacing w:before="25" w:after="0"/>
        <w:ind w:left="373"/>
        <w:jc w:val="both"/>
        <w:textAlignment w:val="auto"/>
      </w:pPr>
      <w:r>
        <w:rPr>
          <w:rFonts w:ascii="Times New Roman"/>
          <w:b w:val="false"/>
          <w:i w:val="false"/>
          <w:color w:val="000000"/>
          <w:sz w:val="24"/>
          <w:lang w:val="pl-Pl"/>
        </w:rPr>
        <w:t>6) wyjaśnia pojęcie alotropii pierwiastków; na podstawie znajomości budowy diamentu, grafitu i fullerenów tłumaczy ich właściwości i zastosowania.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Chemia środków czystości. Uczeń:</w:t>
      </w:r>
    </w:p>
    <w:p>
      <w:pPr>
        <w:spacing w:before="25" w:after="0"/>
        <w:ind w:left="373"/>
        <w:jc w:val="both"/>
        <w:textAlignment w:val="auto"/>
      </w:pPr>
      <w:r>
        <w:rPr>
          <w:rFonts w:ascii="Times New Roman"/>
          <w:b w:val="false"/>
          <w:i w:val="false"/>
          <w:color w:val="000000"/>
          <w:sz w:val="24"/>
          <w:lang w:val="pl-Pl"/>
        </w:rPr>
        <w:t>1) opisuje proces zmydlania tłuszczów; zapisuje (słownie) przebieg tej reakcji;</w:t>
      </w:r>
    </w:p>
    <w:p>
      <w:pPr>
        <w:spacing w:before="25" w:after="0"/>
        <w:ind w:left="373"/>
        <w:jc w:val="both"/>
        <w:textAlignment w:val="auto"/>
      </w:pPr>
      <w:r>
        <w:rPr>
          <w:rFonts w:ascii="Times New Roman"/>
          <w:b w:val="false"/>
          <w:i w:val="false"/>
          <w:color w:val="000000"/>
          <w:sz w:val="24"/>
          <w:lang w:val="pl-Pl"/>
        </w:rPr>
        <w:t>2) wyjaśnia, na czym polega proces usuwania brudu, i bada wpływ twardości wody na powstawanie związków trudno rozpuszczalnych: zaznacza fragmenty hydrofobowe i hydrofilowe we wzorach cząsteczek substancji powierzchniowo czynnych;</w:t>
      </w:r>
    </w:p>
    <w:p>
      <w:pPr>
        <w:spacing w:before="25" w:after="0"/>
        <w:ind w:left="373"/>
        <w:jc w:val="both"/>
        <w:textAlignment w:val="auto"/>
      </w:pPr>
      <w:r>
        <w:rPr>
          <w:rFonts w:ascii="Times New Roman"/>
          <w:b w:val="false"/>
          <w:i w:val="false"/>
          <w:color w:val="000000"/>
          <w:sz w:val="24"/>
          <w:lang w:val="pl-Pl"/>
        </w:rPr>
        <w:t>3) tłumaczy przyczynę eliminowania fosforanów(V) ze składu proszków (proces eutrofizacji);</w:t>
      </w:r>
    </w:p>
    <w:p>
      <w:pPr>
        <w:spacing w:before="25" w:after="0"/>
        <w:ind w:left="373"/>
        <w:jc w:val="both"/>
        <w:textAlignment w:val="auto"/>
      </w:pPr>
      <w:r>
        <w:rPr>
          <w:rFonts w:ascii="Times New Roman"/>
          <w:b w:val="false"/>
          <w:i w:val="false"/>
          <w:color w:val="000000"/>
          <w:sz w:val="24"/>
          <w:lang w:val="pl-Pl"/>
        </w:rPr>
        <w:t>4) wskazuje na charakter chemiczny składników środków do mycia szkła, przetykania rur, czyszczenia metali i biżuterii w aspekcie zastosowań tych produktów; stosuje te środki 7, uwzględnieniem zasad bezpieczeństwa; wyjaśnia, na czym polega proces usuwania zanieczyszczeń za pomocą tych środków;</w:t>
      </w:r>
    </w:p>
    <w:p>
      <w:pPr>
        <w:spacing w:before="25" w:after="0"/>
        <w:ind w:left="373"/>
        <w:jc w:val="both"/>
        <w:textAlignment w:val="auto"/>
      </w:pPr>
      <w:r>
        <w:rPr>
          <w:rFonts w:ascii="Times New Roman"/>
          <w:b w:val="false"/>
          <w:i w:val="false"/>
          <w:color w:val="000000"/>
          <w:sz w:val="24"/>
          <w:lang w:val="pl-Pl"/>
        </w:rPr>
        <w:t>5) opisuje tworzenie się emulsji, ich zastosowania; analizuje skład kosmetyków (na podstawie etykiety kremu, balsamu, pasty do zębów itd.) i wyszukuje w dostępnych źródłach informacje na temat ich działania.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Chemia wspomaga nasze zdrowie. Chemia w kuchni. Uczeń:</w:t>
      </w:r>
    </w:p>
    <w:p>
      <w:pPr>
        <w:spacing w:before="25" w:after="0"/>
        <w:ind w:left="373"/>
        <w:jc w:val="both"/>
        <w:textAlignment w:val="auto"/>
      </w:pPr>
      <w:r>
        <w:rPr>
          <w:rFonts w:ascii="Times New Roman"/>
          <w:b w:val="false"/>
          <w:i w:val="false"/>
          <w:color w:val="000000"/>
          <w:sz w:val="24"/>
          <w:lang w:val="pl-Pl"/>
        </w:rPr>
        <w:t>1) tłumaczy, na czym mogą polegać i od czego zależeć lecznicze i toksyczne właściwości substancji chemicznych (dawka, rozpuszczalność w wodzie, rozdrobnienie, sposób przenikania do organizmu) aspiryny, nikotyny, alkoholu etylowego;</w:t>
      </w:r>
    </w:p>
    <w:p>
      <w:pPr>
        <w:spacing w:before="25" w:after="0"/>
        <w:ind w:left="373"/>
        <w:jc w:val="both"/>
        <w:textAlignment w:val="auto"/>
      </w:pPr>
      <w:r>
        <w:rPr>
          <w:rFonts w:ascii="Times New Roman"/>
          <w:b w:val="false"/>
          <w:i w:val="false"/>
          <w:color w:val="000000"/>
          <w:sz w:val="24"/>
          <w:lang w:val="pl-Pl"/>
        </w:rPr>
        <w:t>2) wyszukuje informacje na temat działania składników popularnych leków (np. węgla aktywowanego, aspiryny, środków neutralizujących nadmiar kwasów w żołądku);</w:t>
      </w:r>
    </w:p>
    <w:p>
      <w:pPr>
        <w:spacing w:before="25" w:after="0"/>
        <w:ind w:left="373"/>
        <w:jc w:val="both"/>
        <w:textAlignment w:val="auto"/>
      </w:pPr>
      <w:r>
        <w:rPr>
          <w:rFonts w:ascii="Times New Roman"/>
          <w:b w:val="false"/>
          <w:i w:val="false"/>
          <w:color w:val="000000"/>
          <w:sz w:val="24"/>
          <w:lang w:val="pl-Pl"/>
        </w:rPr>
        <w:t>3) wyszukuje informacje na temat składników napojów dnia codziennego (kawa, herbata, mleko, woda mineralna, napoje typu cola) w aspekcie ich działania na organizm ludzki;</w:t>
      </w:r>
    </w:p>
    <w:p>
      <w:pPr>
        <w:spacing w:before="25" w:after="0"/>
        <w:ind w:left="373"/>
        <w:jc w:val="both"/>
        <w:textAlignment w:val="auto"/>
      </w:pPr>
      <w:r>
        <w:rPr>
          <w:rFonts w:ascii="Times New Roman"/>
          <w:b w:val="false"/>
          <w:i w:val="false"/>
          <w:color w:val="000000"/>
          <w:sz w:val="24"/>
          <w:lang w:val="pl-Pl"/>
        </w:rPr>
        <w:t>4) opisuje procesy fermentacyjne zachodzące podczas wyrabiania ciasta i pieczenia chleba, produkcji wina, otrzymywania kwaśnego mleka, jogurtów, serów; zapisuje równania reakcji fermentacji alkoholowej i octowej;</w:t>
      </w:r>
    </w:p>
    <w:p>
      <w:pPr>
        <w:spacing w:before="25" w:after="0"/>
        <w:ind w:left="373"/>
        <w:jc w:val="both"/>
        <w:textAlignment w:val="auto"/>
      </w:pPr>
      <w:r>
        <w:rPr>
          <w:rFonts w:ascii="Times New Roman"/>
          <w:b w:val="false"/>
          <w:i w:val="false"/>
          <w:color w:val="000000"/>
          <w:sz w:val="24"/>
          <w:lang w:val="pl-Pl"/>
        </w:rPr>
        <w:t>5) wyjaśnia przyczyny psucia się żywności i proponuje sposoby zapobiegania temu procesowi; przedstawia znaczenie i konsekwencje stosowania dodatków do żywności w tym konserwantów.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Chemia gleby. Uczeń:</w:t>
      </w:r>
    </w:p>
    <w:p>
      <w:pPr>
        <w:spacing w:before="25" w:after="0"/>
        <w:ind w:left="373"/>
        <w:jc w:val="both"/>
        <w:textAlignment w:val="auto"/>
      </w:pPr>
      <w:r>
        <w:rPr>
          <w:rFonts w:ascii="Times New Roman"/>
          <w:b w:val="false"/>
          <w:i w:val="false"/>
          <w:color w:val="000000"/>
          <w:sz w:val="24"/>
          <w:lang w:val="pl-Pl"/>
        </w:rPr>
        <w:t>1) tłumaczy, na czym polegają sorpcyjne właściwości gleby; opisuje wpływ pH gleby na wzrost wybranych roślin; planuje i przeprowadza badanie kwasowości gleby oraz badanie właściwości sorpcyjnych gleby:</w:t>
      </w:r>
    </w:p>
    <w:p>
      <w:pPr>
        <w:spacing w:before="25" w:after="0"/>
        <w:ind w:left="373"/>
        <w:jc w:val="both"/>
        <w:textAlignment w:val="auto"/>
      </w:pPr>
      <w:r>
        <w:rPr>
          <w:rFonts w:ascii="Times New Roman"/>
          <w:b w:val="false"/>
          <w:i w:val="false"/>
          <w:color w:val="000000"/>
          <w:sz w:val="24"/>
          <w:lang w:val="pl-Pl"/>
        </w:rPr>
        <w:t>2) podaje przykłady nawozów naturalnych i sztucznych, uzasadnia potrzebę ich stosowania;</w:t>
      </w:r>
    </w:p>
    <w:p>
      <w:pPr>
        <w:spacing w:before="25" w:after="0"/>
        <w:ind w:left="373"/>
        <w:jc w:val="both"/>
        <w:textAlignment w:val="auto"/>
      </w:pPr>
      <w:r>
        <w:rPr>
          <w:rFonts w:ascii="Times New Roman"/>
          <w:b w:val="false"/>
          <w:i w:val="false"/>
          <w:color w:val="000000"/>
          <w:sz w:val="24"/>
          <w:lang w:val="pl-Pl"/>
        </w:rPr>
        <w:t>3) wymienia źródła chemicznego zanieczyszczenia gleb oraz podstawowe rodzaje zanieczyszczeń (metale ciężkie, węglowodory, pestycydy, azotany);</w:t>
      </w:r>
    </w:p>
    <w:p>
      <w:pPr>
        <w:spacing w:before="25" w:after="0"/>
        <w:ind w:left="373"/>
        <w:jc w:val="both"/>
        <w:textAlignment w:val="auto"/>
      </w:pPr>
      <w:r>
        <w:rPr>
          <w:rFonts w:ascii="Times New Roman"/>
          <w:b w:val="false"/>
          <w:i w:val="false"/>
          <w:color w:val="000000"/>
          <w:sz w:val="24"/>
          <w:lang w:val="pl-Pl"/>
        </w:rPr>
        <w:t>4) proponuje sposoby ochrony gleby przed degradacją.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Paliwa - obecnie i w przyszłości. Uczeń:</w:t>
      </w:r>
    </w:p>
    <w:p>
      <w:pPr>
        <w:spacing w:before="25" w:after="0"/>
        <w:ind w:left="373"/>
        <w:jc w:val="both"/>
        <w:textAlignment w:val="auto"/>
      </w:pPr>
      <w:r>
        <w:rPr>
          <w:rFonts w:ascii="Times New Roman"/>
          <w:b w:val="false"/>
          <w:i w:val="false"/>
          <w:color w:val="000000"/>
          <w:sz w:val="24"/>
          <w:lang w:val="pl-Pl"/>
        </w:rPr>
        <w:t>1) podaje przykłady surowców naturalnych wykorzystywanych do uzyskiwania energii (bezpośrednio i po przetworzeniu);</w:t>
      </w:r>
    </w:p>
    <w:p>
      <w:pPr>
        <w:spacing w:before="25" w:after="0"/>
        <w:ind w:left="373"/>
        <w:jc w:val="both"/>
        <w:textAlignment w:val="auto"/>
      </w:pPr>
      <w:r>
        <w:rPr>
          <w:rFonts w:ascii="Times New Roman"/>
          <w:b w:val="false"/>
          <w:i w:val="false"/>
          <w:color w:val="000000"/>
          <w:sz w:val="24"/>
          <w:lang w:val="pl-Pl"/>
        </w:rPr>
        <w:t>2) opisuje przebiec destylacji ropy naftowej i węgla kamiennego; wymienia nazwy produktów tych procesów i uzasadnia ich zastosowania;</w:t>
      </w:r>
    </w:p>
    <w:p>
      <w:pPr>
        <w:spacing w:before="25" w:after="0"/>
        <w:ind w:left="373"/>
        <w:jc w:val="both"/>
        <w:textAlignment w:val="auto"/>
      </w:pPr>
      <w:r>
        <w:rPr>
          <w:rFonts w:ascii="Times New Roman"/>
          <w:b w:val="false"/>
          <w:i w:val="false"/>
          <w:color w:val="000000"/>
          <w:sz w:val="24"/>
          <w:lang w:val="pl-Pl"/>
        </w:rPr>
        <w:t>3) wyjaśnia pojęcie liczby oktanowej (LO) i podaje sposoby zwiększania LO benzyny; tłumaczy, na czym poleca kraking oraz reforming, i uzasadnia konieczność prowadzenia tych procesów w przemyśle;</w:t>
      </w:r>
    </w:p>
    <w:p>
      <w:pPr>
        <w:spacing w:before="25" w:after="0"/>
        <w:ind w:left="373"/>
        <w:jc w:val="both"/>
        <w:textAlignment w:val="auto"/>
      </w:pPr>
      <w:r>
        <w:rPr>
          <w:rFonts w:ascii="Times New Roman"/>
          <w:b w:val="false"/>
          <w:i w:val="false"/>
          <w:color w:val="000000"/>
          <w:sz w:val="24"/>
          <w:lang w:val="pl-Pl"/>
        </w:rPr>
        <w:t>4) proponuje alternatywne źródła energii - analizuje możliwości ich zastosowań (biopaliwa, wodór, energia słoneczna, wodna, jądrowa, geotermalne itd.);</w:t>
      </w:r>
    </w:p>
    <w:p>
      <w:pPr>
        <w:spacing w:before="25" w:after="0"/>
        <w:ind w:left="373"/>
        <w:jc w:val="both"/>
        <w:textAlignment w:val="auto"/>
      </w:pPr>
      <w:r>
        <w:rPr>
          <w:rFonts w:ascii="Times New Roman"/>
          <w:b w:val="false"/>
          <w:i w:val="false"/>
          <w:color w:val="000000"/>
          <w:sz w:val="24"/>
          <w:lang w:val="pl-Pl"/>
        </w:rPr>
        <w:t>5) analizuje wpływ różnorodnych sposobów uzyskiwania energii na stan środowiska przyrodniczego.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Chemia opakowań i odzieży. Uczeń:</w:t>
      </w:r>
    </w:p>
    <w:p>
      <w:pPr>
        <w:spacing w:before="25" w:after="0"/>
        <w:ind w:left="373"/>
        <w:jc w:val="both"/>
        <w:textAlignment w:val="auto"/>
      </w:pPr>
      <w:r>
        <w:rPr>
          <w:rFonts w:ascii="Times New Roman"/>
          <w:b w:val="false"/>
          <w:i w:val="false"/>
          <w:color w:val="000000"/>
          <w:sz w:val="24"/>
          <w:lang w:val="pl-Pl"/>
        </w:rPr>
        <w:t>1) podaje przykłady opakowań (celulozowych, szklanych, metalowych, sztucznych) stosowanych w życiu codziennym; opisuje ich wady i zalety;</w:t>
      </w:r>
    </w:p>
    <w:p>
      <w:pPr>
        <w:spacing w:before="25" w:after="0"/>
        <w:ind w:left="373"/>
        <w:jc w:val="both"/>
        <w:textAlignment w:val="auto"/>
      </w:pPr>
      <w:r>
        <w:rPr>
          <w:rFonts w:ascii="Times New Roman"/>
          <w:b w:val="false"/>
          <w:i w:val="false"/>
          <w:color w:val="000000"/>
          <w:sz w:val="24"/>
          <w:lang w:val="pl-Pl"/>
        </w:rPr>
        <w:t>2) klasyfikuje tworzywa sztuczne w zależności od ich właściwości (termoplasty i duroplasty); zapisuje równania reakcji otrzymywania PVC; wskazuje na zagrożenia związane z gazami powstającymi w wyniku spalania się PVC;</w:t>
      </w:r>
    </w:p>
    <w:p>
      <w:pPr>
        <w:spacing w:before="25" w:after="0"/>
        <w:ind w:left="373"/>
        <w:jc w:val="both"/>
        <w:textAlignment w:val="auto"/>
      </w:pPr>
      <w:r>
        <w:rPr>
          <w:rFonts w:ascii="Times New Roman"/>
          <w:b w:val="false"/>
          <w:i w:val="false"/>
          <w:color w:val="000000"/>
          <w:sz w:val="24"/>
          <w:lang w:val="pl-Pl"/>
        </w:rPr>
        <w:t>3) uzasadnia potrzebę zagospodarowania odpadów pochodzących z różnych opakowań;</w:t>
      </w:r>
    </w:p>
    <w:p>
      <w:pPr>
        <w:spacing w:before="25" w:after="0"/>
        <w:ind w:left="373"/>
        <w:jc w:val="both"/>
        <w:textAlignment w:val="auto"/>
      </w:pPr>
      <w:r>
        <w:rPr>
          <w:rFonts w:ascii="Times New Roman"/>
          <w:b w:val="false"/>
          <w:i w:val="false"/>
          <w:color w:val="000000"/>
          <w:sz w:val="24"/>
          <w:lang w:val="pl-Pl"/>
        </w:rPr>
        <w:t>4) klasyfikuje włókna na naturalne (białkowe i celulozowe), sztuczne i syntetyczne, wskazuje ich zastosowania; opisuje wady i zalety; uzasadnia potrzebę stosowania tych włókien;</w:t>
      </w:r>
    </w:p>
    <w:p>
      <w:pPr>
        <w:spacing w:before="25" w:after="0"/>
        <w:ind w:left="373"/>
        <w:jc w:val="both"/>
        <w:textAlignment w:val="auto"/>
      </w:pPr>
      <w:r>
        <w:rPr>
          <w:rFonts w:ascii="Times New Roman"/>
          <w:b w:val="false"/>
          <w:i w:val="false"/>
          <w:color w:val="000000"/>
          <w:sz w:val="24"/>
          <w:lang w:val="pl-Pl"/>
        </w:rPr>
        <w:t>5) projektuje doświadczenie pozwalające zidentyfikować włókna białkowe i celulozowe, sztuczne i syntetyczne.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CHEMIA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korzysta z chemicznych tekstów źródłowych, biegle wykorzystuje nowoczesne technologie informatyczne do pozyskiwania, przetwarzania, tworzenia i prezentowania informacji. Krytycznie odnosi się do pozyskiwanych informacji.</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w:t>
      </w:r>
    </w:p>
    <w:p>
      <w:pPr>
        <w:spacing w:before="25" w:after="0"/>
        <w:ind w:left="0"/>
        <w:jc w:val="both"/>
        <w:textAlignment w:val="auto"/>
      </w:pPr>
      <w:r>
        <w:rPr>
          <w:rFonts w:ascii="Times New Roman"/>
          <w:b w:val="false"/>
          <w:i w:val="false"/>
          <w:color w:val="000000"/>
          <w:sz w:val="24"/>
          <w:lang w:val="pl-Pl"/>
        </w:rPr>
        <w:t>Uczeń rozumie podstawowe pojęcia, prawa i zjawiska chemiczne; opisuje właściwości najważniejszych pierwiastków i ich związków chemicznych; dostrzega zależność pomiędzy budową substancji a jej właściwościami fizycznymi i chemicznymi; stawia hipotezy dotyczące wyjaśniania problemów chemicznych i planuje eksperymenty dla ich weryfikacji; na ich podstawie samodzielnie formułuje i uzasadnia opinie i sądy.</w:t>
      </w:r>
    </w:p>
    <w:p>
      <w:pPr>
        <w:spacing w:before="25" w:after="0"/>
        <w:ind w:left="0"/>
        <w:jc w:val="both"/>
        <w:textAlignment w:val="auto"/>
      </w:pPr>
      <w:r>
        <w:rPr>
          <w:rFonts w:ascii="Times New Roman"/>
          <w:b w:val="false"/>
          <w:i w:val="false"/>
          <w:color w:val="000000"/>
          <w:sz w:val="24"/>
          <w:lang w:val="pl-Pl"/>
        </w:rPr>
        <w:t>III. Opanowanie czynności praktycznych.</w:t>
      </w:r>
    </w:p>
    <w:p>
      <w:pPr>
        <w:spacing w:before="25" w:after="0"/>
        <w:ind w:left="0"/>
        <w:jc w:val="both"/>
        <w:textAlignment w:val="auto"/>
      </w:pPr>
      <w:r>
        <w:rPr>
          <w:rFonts w:ascii="Times New Roman"/>
          <w:b w:val="false"/>
          <w:i w:val="false"/>
          <w:color w:val="000000"/>
          <w:sz w:val="24"/>
          <w:lang w:val="pl-Pl"/>
        </w:rPr>
        <w:t>Uczeń bezpiecznie posługuje się sprzętem laboratoryjnym i odczynnikami chemicznymi; projektuje i przeprowadza doświadczenia chemiczne.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Atomy, cząsteczki i stechiometria chemiczna. Uczeń:</w:t>
      </w:r>
    </w:p>
    <w:p>
      <w:pPr>
        <w:spacing w:before="25" w:after="0"/>
        <w:ind w:left="373"/>
        <w:jc w:val="both"/>
        <w:textAlignment w:val="auto"/>
      </w:pPr>
      <w:r>
        <w:rPr>
          <w:rFonts w:ascii="Times New Roman"/>
          <w:b w:val="false"/>
          <w:i w:val="false"/>
          <w:color w:val="000000"/>
          <w:sz w:val="24"/>
          <w:lang w:val="pl-Pl"/>
        </w:rPr>
        <w:t>1) stosuje pojęcie mola (w oparciu o liczbę Avogadra);</w:t>
      </w:r>
    </w:p>
    <w:p>
      <w:pPr>
        <w:spacing w:before="25" w:after="0"/>
        <w:ind w:left="373"/>
        <w:jc w:val="both"/>
        <w:textAlignment w:val="auto"/>
      </w:pPr>
      <w:r>
        <w:rPr>
          <w:rFonts w:ascii="Times New Roman"/>
          <w:b w:val="false"/>
          <w:i w:val="false"/>
          <w:color w:val="000000"/>
          <w:sz w:val="24"/>
          <w:lang w:val="pl-Pl"/>
        </w:rPr>
        <w:t>2) odczytuje w układzie okresowym masy atomowe pierwiastków i na ich podstawie oblicza masę molową związków chemicznych (nieorganicznych i organicznych) o podanych wzorach (lub nazwach);</w:t>
      </w:r>
    </w:p>
    <w:p>
      <w:pPr>
        <w:spacing w:before="25" w:after="0"/>
        <w:ind w:left="373"/>
        <w:jc w:val="both"/>
        <w:textAlignment w:val="auto"/>
      </w:pPr>
      <w:r>
        <w:rPr>
          <w:rFonts w:ascii="Times New Roman"/>
          <w:b w:val="false"/>
          <w:i w:val="false"/>
          <w:color w:val="000000"/>
          <w:sz w:val="24"/>
          <w:lang w:val="pl-Pl"/>
        </w:rPr>
        <w:t>3) oblicza masę atomową pierwiastka na podstawie jego składu izotopowego; ustala skład izotopowy pierwiastka (w % masowych) na podstawie jego masy atomowej;</w:t>
      </w:r>
    </w:p>
    <w:p>
      <w:pPr>
        <w:spacing w:before="25" w:after="0"/>
        <w:ind w:left="373"/>
        <w:jc w:val="both"/>
        <w:textAlignment w:val="auto"/>
      </w:pPr>
      <w:r>
        <w:rPr>
          <w:rFonts w:ascii="Times New Roman"/>
          <w:b w:val="false"/>
          <w:i w:val="false"/>
          <w:color w:val="000000"/>
          <w:sz w:val="24"/>
          <w:lang w:val="pl-Pl"/>
        </w:rPr>
        <w:t>4) ustala wzór empiryczny i rzeczywisty związku chemicznego (nieorganicznego i organicznego) na podstawie jego składu wyrażonego w % masowych i masy molowej;</w:t>
      </w:r>
    </w:p>
    <w:p>
      <w:pPr>
        <w:spacing w:before="25" w:after="0"/>
        <w:ind w:left="373"/>
        <w:jc w:val="both"/>
        <w:textAlignment w:val="auto"/>
      </w:pPr>
      <w:r>
        <w:rPr>
          <w:rFonts w:ascii="Times New Roman"/>
          <w:b w:val="false"/>
          <w:i w:val="false"/>
          <w:color w:val="000000"/>
          <w:sz w:val="24"/>
          <w:lang w:val="pl-Pl"/>
        </w:rPr>
        <w:t>5) dokonuje interpretacji jakościowej i ilościowej równania reakcji w ujęciu molowym, masowym i objętościowym (dla gazów);</w:t>
      </w:r>
    </w:p>
    <w:p>
      <w:pPr>
        <w:spacing w:before="25" w:after="0"/>
        <w:ind w:left="373"/>
        <w:jc w:val="both"/>
        <w:textAlignment w:val="auto"/>
      </w:pPr>
      <w:r>
        <w:rPr>
          <w:rFonts w:ascii="Times New Roman"/>
          <w:b w:val="false"/>
          <w:i w:val="false"/>
          <w:color w:val="000000"/>
          <w:sz w:val="24"/>
          <w:lang w:val="pl-Pl"/>
        </w:rPr>
        <w:t>6) wykonuje obliczenia z uwzględnieniem wydajności reakcji i mola dotyczące: mas substratów i produktów (stechiometria wzorów i równań chemicznych), objętości gazów w warunkach normalnych.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Struktura atomu - jądro i elektrony. Uczeń:</w:t>
      </w:r>
    </w:p>
    <w:p>
      <w:pPr>
        <w:spacing w:before="25" w:after="0"/>
        <w:ind w:left="373"/>
        <w:jc w:val="both"/>
        <w:textAlignment w:val="auto"/>
      </w:pPr>
      <w:r>
        <w:rPr>
          <w:rFonts w:ascii="Times New Roman"/>
          <w:b w:val="false"/>
          <w:i w:val="false"/>
          <w:color w:val="000000"/>
          <w:sz w:val="24"/>
          <w:lang w:val="pl-Pl"/>
        </w:rPr>
        <w:t xml:space="preserve">1) określa liczbę cząstek elementarnych w atomie oraz skład jądra atomowego, na podstawie zapisu </w:t>
      </w:r>
      <w:r>
        <w:drawing>
          <wp:inline distT="0" distB="0" distL="0" distR="0">
            <wp:extent cx="372745"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372745" cy="406400"/>
                    </a:xfrm>
                    <a:prstGeom prst="rect">
                      <a:avLst/>
                    </a:prstGeom>
                  </pic:spPr>
                </pic:pic>
              </a:graphicData>
            </a:graphic>
          </wp:inline>
        </w:drawing>
      </w:r>
    </w:p>
    <w:p>
      <w:pPr>
        <w:spacing w:before="25" w:after="0"/>
        <w:ind w:left="373"/>
        <w:jc w:val="both"/>
        <w:textAlignment w:val="auto"/>
      </w:pPr>
      <w:r>
        <w:rPr>
          <w:rFonts w:ascii="Times New Roman"/>
          <w:b w:val="false"/>
          <w:i w:val="false"/>
          <w:color w:val="000000"/>
          <w:sz w:val="24"/>
          <w:lang w:val="pl-Pl"/>
        </w:rPr>
        <w:t>2) stosuje zasady rozmieszczania elektronów na orbitalach w atomach pierwiastków wieloelektronowych;</w:t>
      </w:r>
    </w:p>
    <w:p>
      <w:pPr>
        <w:spacing w:before="25" w:after="0"/>
        <w:ind w:left="373"/>
        <w:jc w:val="both"/>
        <w:textAlignment w:val="auto"/>
      </w:pPr>
      <w:r>
        <w:rPr>
          <w:rFonts w:ascii="Times New Roman"/>
          <w:b w:val="false"/>
          <w:i w:val="false"/>
          <w:color w:val="000000"/>
          <w:sz w:val="24"/>
          <w:lang w:val="pl-Pl"/>
        </w:rPr>
        <w:t>3) zapisuje konfiguracje elektronowe atomów pierwiastków do Z=36 i jonów o podanym ładunku, uwzględniając rozmieszczenie elektronów na podpowłokach (zapisy konfiguracji: pełne, skrócone i schematy klatkowe);</w:t>
      </w:r>
    </w:p>
    <w:p>
      <w:pPr>
        <w:spacing w:before="25" w:after="0"/>
        <w:ind w:left="373"/>
        <w:jc w:val="both"/>
        <w:textAlignment w:val="auto"/>
      </w:pPr>
      <w:r>
        <w:rPr>
          <w:rFonts w:ascii="Times New Roman"/>
          <w:b w:val="false"/>
          <w:i w:val="false"/>
          <w:color w:val="000000"/>
          <w:sz w:val="24"/>
          <w:lang w:val="pl-Pl"/>
        </w:rPr>
        <w:t>4) określa przynależność pierwiastków do bloków konfiguracyjnych: s, p i d układu okresowego (konfiguracje elektronów walencyjnych);</w:t>
      </w:r>
    </w:p>
    <w:p>
      <w:pPr>
        <w:spacing w:before="25" w:after="0"/>
        <w:ind w:left="373"/>
        <w:jc w:val="both"/>
        <w:textAlignment w:val="auto"/>
      </w:pPr>
      <w:r>
        <w:rPr>
          <w:rFonts w:ascii="Times New Roman"/>
          <w:b w:val="false"/>
          <w:i w:val="false"/>
          <w:color w:val="000000"/>
          <w:sz w:val="24"/>
          <w:lang w:val="pl-Pl"/>
        </w:rPr>
        <w:t>5) wskazuje na związek pomiędzy budową atomu a położeniem pierwiastka w układzie okresowym.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Wiązania chemiczne. Uczeń:</w:t>
      </w:r>
    </w:p>
    <w:p>
      <w:pPr>
        <w:spacing w:before="25" w:after="0"/>
        <w:ind w:left="373"/>
        <w:jc w:val="both"/>
        <w:textAlignment w:val="auto"/>
      </w:pPr>
      <w:r>
        <w:rPr>
          <w:rFonts w:ascii="Times New Roman"/>
          <w:b w:val="false"/>
          <w:i w:val="false"/>
          <w:color w:val="000000"/>
          <w:sz w:val="24"/>
          <w:lang w:val="pl-Pl"/>
        </w:rPr>
        <w:t>1) przedstawia sposób, w jaki atomy pierwiastków bloku s i p osiągają trwałe konfiguracje elektronowe (tworzenie jonów);</w:t>
      </w:r>
    </w:p>
    <w:p>
      <w:pPr>
        <w:spacing w:before="25" w:after="0"/>
        <w:ind w:left="373"/>
        <w:jc w:val="both"/>
        <w:textAlignment w:val="auto"/>
      </w:pPr>
      <w:r>
        <w:rPr>
          <w:rFonts w:ascii="Times New Roman"/>
          <w:b w:val="false"/>
          <w:i w:val="false"/>
          <w:color w:val="000000"/>
          <w:sz w:val="24"/>
          <w:lang w:val="pl-Pl"/>
        </w:rPr>
        <w:t>2) stosuje pojęcie elektroujemności do określania (na podstawie różnicy elektroujemności i liczby elektronów walencyjnych atomów łączących się pierwiastków) rodzaju wiązania: jonowe, kowalencyjne (atomowe), kowalencyjne spolaryzowane (atomowe spolaryzowane), koordynacyjne;</w:t>
      </w:r>
    </w:p>
    <w:p>
      <w:pPr>
        <w:spacing w:before="25" w:after="0"/>
        <w:ind w:left="373"/>
        <w:jc w:val="both"/>
        <w:textAlignment w:val="auto"/>
      </w:pPr>
      <w:r>
        <w:rPr>
          <w:rFonts w:ascii="Times New Roman"/>
          <w:b w:val="false"/>
          <w:i w:val="false"/>
          <w:color w:val="000000"/>
          <w:sz w:val="24"/>
          <w:lang w:val="pl-Pl"/>
        </w:rPr>
        <w:t>3) opisuje mechanizm tworzenia wiązania jonowego (np. w chlorkach i tlenkach metali);</w:t>
      </w:r>
    </w:p>
    <w:p>
      <w:pPr>
        <w:spacing w:before="25" w:after="0"/>
        <w:ind w:left="373"/>
        <w:jc w:val="both"/>
        <w:textAlignment w:val="auto"/>
      </w:pPr>
      <w:r>
        <w:rPr>
          <w:rFonts w:ascii="Times New Roman"/>
          <w:b w:val="false"/>
          <w:i w:val="false"/>
          <w:color w:val="000000"/>
          <w:sz w:val="24"/>
          <w:lang w:val="pl-Pl"/>
        </w:rPr>
        <w:t>4) zapisuje wzory elektronowe typowych cząsteczek związków kowalencyjnych i jonów, z uwzględnieniem wiązań koordynacyjnych (np. wodoru, chloru, chlorowodoru, tlenku węgla(IV), amoniaku, metanu, etenu i etynu, NH</w:t>
      </w:r>
      <w:r>
        <w:rPr>
          <w:rFonts w:ascii="Times New Roman"/>
          <w:b w:val="false"/>
          <w:i w:val="false"/>
          <w:color w:val="000000"/>
          <w:sz w:val="24"/>
          <w:vertAlign w:val="subscript"/>
          <w:lang w:val="pl-Pl"/>
        </w:rPr>
        <w:t>4</w:t>
      </w:r>
      <w:r>
        <w:rPr>
          <w:rFonts w:ascii="Times New Roman"/>
          <w:b w:val="false"/>
          <w:i w:val="false"/>
          <w:color w:val="000000"/>
          <w:sz w:val="24"/>
          <w:vertAlign w:val="superscript"/>
          <w:lang w:val="pl-Pl"/>
        </w:rPr>
        <w:t>+</w:t>
      </w:r>
      <w:r>
        <w:rPr>
          <w:rFonts w:ascii="Times New Roman"/>
          <w:b w:val="false"/>
          <w:i w:val="false"/>
          <w:color w:val="000000"/>
          <w:sz w:val="24"/>
          <w:lang w:val="pl-Pl"/>
        </w:rPr>
        <w:t>, H</w:t>
      </w:r>
      <w:r>
        <w:rPr>
          <w:rFonts w:ascii="Times New Roman"/>
          <w:b w:val="false"/>
          <w:i w:val="false"/>
          <w:color w:val="000000"/>
          <w:sz w:val="24"/>
          <w:vertAlign w:val="subscript"/>
          <w:lang w:val="pl-Pl"/>
        </w:rPr>
        <w:t>3</w:t>
      </w:r>
      <w:r>
        <w:rPr>
          <w:rFonts w:ascii="Times New Roman"/>
          <w:b w:val="false"/>
          <w:i w:val="false"/>
          <w:color w:val="000000"/>
          <w:sz w:val="24"/>
          <w:lang w:val="pl-Pl"/>
        </w:rPr>
        <w:t>O</w:t>
      </w:r>
      <w:r>
        <w:rPr>
          <w:rFonts w:ascii="Times New Roman"/>
          <w:b w:val="false"/>
          <w:i w:val="false"/>
          <w:color w:val="000000"/>
          <w:sz w:val="24"/>
          <w:vertAlign w:val="superscript"/>
          <w:lang w:val="pl-Pl"/>
        </w:rPr>
        <w:t>+</w:t>
      </w:r>
      <w:r>
        <w:rPr>
          <w:rFonts w:ascii="Times New Roman"/>
          <w:b w:val="false"/>
          <w:i w:val="false"/>
          <w:color w:val="000000"/>
          <w:sz w:val="24"/>
          <w:lang w:val="pl-Pl"/>
        </w:rPr>
        <w:t>, SO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SO</w:t>
      </w:r>
      <w:r>
        <w:rPr>
          <w:rFonts w:ascii="Times New Roman"/>
          <w:b w:val="false"/>
          <w:i w:val="false"/>
          <w:color w:val="000000"/>
          <w:sz w:val="24"/>
          <w:vertAlign w:val="subscript"/>
          <w:lang w:val="pl-Pl"/>
        </w:rPr>
        <w:t>3</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5) rozpoznaje typ hybrydyzacji (sp, sp</w:t>
      </w:r>
      <w:r>
        <w:rPr>
          <w:rFonts w:ascii="Times New Roman"/>
          <w:b w:val="false"/>
          <w:i w:val="false"/>
          <w:color w:val="000000"/>
          <w:sz w:val="24"/>
          <w:vertAlign w:val="superscript"/>
          <w:lang w:val="pl-Pl"/>
        </w:rPr>
        <w:t>2</w:t>
      </w:r>
      <w:r>
        <w:rPr>
          <w:rFonts w:ascii="Times New Roman"/>
          <w:b w:val="false"/>
          <w:i w:val="false"/>
          <w:color w:val="000000"/>
          <w:sz w:val="24"/>
          <w:lang w:val="pl-Pl"/>
        </w:rPr>
        <w:t>, sp</w:t>
      </w:r>
      <w:r>
        <w:rPr>
          <w:rFonts w:ascii="Times New Roman"/>
          <w:b w:val="false"/>
          <w:i w:val="false"/>
          <w:color w:val="000000"/>
          <w:sz w:val="24"/>
          <w:vertAlign w:val="superscript"/>
          <w:lang w:val="pl-Pl"/>
        </w:rPr>
        <w:t>3</w:t>
      </w:r>
      <w:r>
        <w:rPr>
          <w:rFonts w:ascii="Times New Roman"/>
          <w:b w:val="false"/>
          <w:i w:val="false"/>
          <w:color w:val="000000"/>
          <w:sz w:val="24"/>
          <w:lang w:val="pl-Pl"/>
        </w:rPr>
        <w:t>) w prostych cząsteczkach związków nieorganicznych i organicznych;</w:t>
      </w:r>
    </w:p>
    <w:p>
      <w:pPr>
        <w:spacing w:before="25" w:after="0"/>
        <w:ind w:left="373"/>
        <w:jc w:val="both"/>
        <w:textAlignment w:val="auto"/>
      </w:pPr>
      <w:r>
        <w:rPr>
          <w:rFonts w:ascii="Times New Roman"/>
          <w:b w:val="false"/>
          <w:i w:val="false"/>
          <w:color w:val="000000"/>
          <w:sz w:val="24"/>
          <w:lang w:val="pl-Pl"/>
        </w:rPr>
        <w:t>6) określa typ wiązania (σ i π) w prostych cząsteczkach;</w:t>
      </w:r>
    </w:p>
    <w:p>
      <w:pPr>
        <w:spacing w:before="25" w:after="0"/>
        <w:ind w:left="373"/>
        <w:jc w:val="both"/>
        <w:textAlignment w:val="auto"/>
      </w:pPr>
      <w:r>
        <w:rPr>
          <w:rFonts w:ascii="Times New Roman"/>
          <w:b w:val="false"/>
          <w:i w:val="false"/>
          <w:color w:val="000000"/>
          <w:sz w:val="24"/>
          <w:lang w:val="pl-Pl"/>
        </w:rPr>
        <w:t>7) opisuje i przewiduje wpływ rodzaju wiązania (jonowe, kowalencyjne, wodorowe, metaliczne) na właściwości fizyczne substancji nieorganicznych i organicznych.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Kinetyka i statyka chemiczna. Uczeń:</w:t>
      </w:r>
    </w:p>
    <w:p>
      <w:pPr>
        <w:spacing w:before="25" w:after="0"/>
        <w:ind w:left="373"/>
        <w:jc w:val="both"/>
        <w:textAlignment w:val="auto"/>
      </w:pPr>
      <w:r>
        <w:rPr>
          <w:rFonts w:ascii="Times New Roman"/>
          <w:b w:val="false"/>
          <w:i w:val="false"/>
          <w:color w:val="000000"/>
          <w:sz w:val="24"/>
          <w:lang w:val="pl-Pl"/>
        </w:rPr>
        <w:t>1) definiuje termin: szybkość reakcji (jako zmiana stężenia reagenta w czasie);</w:t>
      </w:r>
    </w:p>
    <w:p>
      <w:pPr>
        <w:spacing w:before="25" w:after="0"/>
        <w:ind w:left="373"/>
        <w:jc w:val="both"/>
        <w:textAlignment w:val="auto"/>
      </w:pPr>
      <w:r>
        <w:rPr>
          <w:rFonts w:ascii="Times New Roman"/>
          <w:b w:val="false"/>
          <w:i w:val="false"/>
          <w:color w:val="000000"/>
          <w:sz w:val="24"/>
          <w:lang w:val="pl-Pl"/>
        </w:rPr>
        <w:t>2) szkicuje wykres zmian stężeń reagentów i szybkości reakcji w funkcji czasu;</w:t>
      </w:r>
    </w:p>
    <w:p>
      <w:pPr>
        <w:spacing w:before="25" w:after="0"/>
        <w:ind w:left="373"/>
        <w:jc w:val="both"/>
        <w:textAlignment w:val="auto"/>
      </w:pPr>
      <w:r>
        <w:rPr>
          <w:rFonts w:ascii="Times New Roman"/>
          <w:b w:val="false"/>
          <w:i w:val="false"/>
          <w:color w:val="000000"/>
          <w:sz w:val="24"/>
          <w:lang w:val="pl-Pl"/>
        </w:rPr>
        <w:t>3) stosuje pojęcia: egzoenergetyczny, endoenergetyczny, energia aktywacji do opisu elektów energetycznych przemian;</w:t>
      </w:r>
    </w:p>
    <w:p>
      <w:pPr>
        <w:spacing w:before="25" w:after="0"/>
        <w:ind w:left="373"/>
        <w:jc w:val="both"/>
        <w:textAlignment w:val="auto"/>
      </w:pPr>
      <w:r>
        <w:rPr>
          <w:rFonts w:ascii="Times New Roman"/>
          <w:b w:val="false"/>
          <w:i w:val="false"/>
          <w:color w:val="000000"/>
          <w:sz w:val="24"/>
          <w:lang w:val="pl-Pl"/>
        </w:rPr>
        <w:t>4) interpretuje zapis ΔH &lt; 0 i ΔH &gt; 0 do określenia efektu energetycznego reakcji;</w:t>
      </w:r>
    </w:p>
    <w:p>
      <w:pPr>
        <w:spacing w:before="25" w:after="0"/>
        <w:ind w:left="373"/>
        <w:jc w:val="both"/>
        <w:textAlignment w:val="auto"/>
      </w:pPr>
      <w:r>
        <w:rPr>
          <w:rFonts w:ascii="Times New Roman"/>
          <w:b w:val="false"/>
          <w:i w:val="false"/>
          <w:color w:val="000000"/>
          <w:sz w:val="24"/>
          <w:lang w:val="pl-Pl"/>
        </w:rPr>
        <w:t>5) przewiduje wpływ: stężenia substratów, obecności katalizatora, stopnia rozdrobnienia substratów i temperatury na szybkość reakcji; planuje i przeprowadza odpowiednie doświadczenia;</w:t>
      </w:r>
    </w:p>
    <w:p>
      <w:pPr>
        <w:spacing w:before="25" w:after="0"/>
        <w:ind w:left="373"/>
        <w:jc w:val="both"/>
        <w:textAlignment w:val="auto"/>
      </w:pPr>
      <w:r>
        <w:rPr>
          <w:rFonts w:ascii="Times New Roman"/>
          <w:b w:val="false"/>
          <w:i w:val="false"/>
          <w:color w:val="000000"/>
          <w:sz w:val="24"/>
          <w:lang w:val="pl-Pl"/>
        </w:rPr>
        <w:t>6) wykazuje się znajomością i rozumieniem pojęć: stan równowagi dynamicznej i stała równowagi; zapisuje wyrażenie na stałą równowagi podanej reakcji;</w:t>
      </w:r>
    </w:p>
    <w:p>
      <w:pPr>
        <w:spacing w:before="25" w:after="0"/>
        <w:ind w:left="373"/>
        <w:jc w:val="both"/>
        <w:textAlignment w:val="auto"/>
      </w:pPr>
      <w:r>
        <w:rPr>
          <w:rFonts w:ascii="Times New Roman"/>
          <w:b w:val="false"/>
          <w:i w:val="false"/>
          <w:color w:val="000000"/>
          <w:sz w:val="24"/>
          <w:lang w:val="pl-Pl"/>
        </w:rPr>
        <w:t>7) stosuje regułę przekory do jakościowego określenia wpływu zmian temperatury, stężenia reagentów i ciśnienia na układ pozostający w stanie równowagi dynamicznej;</w:t>
      </w:r>
    </w:p>
    <w:p>
      <w:pPr>
        <w:spacing w:before="25" w:after="0"/>
        <w:ind w:left="373"/>
        <w:jc w:val="both"/>
        <w:textAlignment w:val="auto"/>
      </w:pPr>
      <w:r>
        <w:rPr>
          <w:rFonts w:ascii="Times New Roman"/>
          <w:b w:val="false"/>
          <w:i w:val="false"/>
          <w:color w:val="000000"/>
          <w:sz w:val="24"/>
          <w:lang w:val="pl-Pl"/>
        </w:rPr>
        <w:t>8) klasyfikuje substancje do kwasów lub zasad zgodnie z teorią Brönsteda-Lowry'ego;</w:t>
      </w:r>
    </w:p>
    <w:p>
      <w:pPr>
        <w:spacing w:before="25" w:after="0"/>
        <w:ind w:left="373"/>
        <w:jc w:val="both"/>
        <w:textAlignment w:val="auto"/>
      </w:pPr>
      <w:r>
        <w:rPr>
          <w:rFonts w:ascii="Times New Roman"/>
          <w:b w:val="false"/>
          <w:i w:val="false"/>
          <w:color w:val="000000"/>
          <w:sz w:val="24"/>
          <w:lang w:val="pl-Pl"/>
        </w:rPr>
        <w:t>9) interpretuje wartości stałej dysocjacji, pH, pK</w:t>
      </w:r>
      <w:r>
        <w:rPr>
          <w:rFonts w:ascii="Times New Roman"/>
          <w:b w:val="false"/>
          <w:i w:val="false"/>
          <w:color w:val="000000"/>
          <w:sz w:val="24"/>
          <w:vertAlign w:val="subscript"/>
          <w:lang w:val="pl-Pl"/>
        </w:rPr>
        <w:t>w</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10) porównuje moc elektrolitów na podstawie wartości ich stałych dysocjacji.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Roztwory i reakcje zachodzące w roztworach wodnych. Uczeń:</w:t>
      </w:r>
    </w:p>
    <w:p>
      <w:pPr>
        <w:spacing w:before="25" w:after="0"/>
        <w:ind w:left="373"/>
        <w:jc w:val="both"/>
        <w:textAlignment w:val="auto"/>
      </w:pPr>
      <w:r>
        <w:rPr>
          <w:rFonts w:ascii="Times New Roman"/>
          <w:b w:val="false"/>
          <w:i w:val="false"/>
          <w:color w:val="000000"/>
          <w:sz w:val="24"/>
          <w:lang w:val="pl-Pl"/>
        </w:rPr>
        <w:t>1) wymienia różnice we właściwościach roztworów właściwych, koloidów i zawiesin;</w:t>
      </w:r>
    </w:p>
    <w:p>
      <w:pPr>
        <w:spacing w:before="25" w:after="0"/>
        <w:ind w:left="373"/>
        <w:jc w:val="both"/>
        <w:textAlignment w:val="auto"/>
      </w:pPr>
      <w:r>
        <w:rPr>
          <w:rFonts w:ascii="Times New Roman"/>
          <w:b w:val="false"/>
          <w:i w:val="false"/>
          <w:color w:val="000000"/>
          <w:sz w:val="24"/>
          <w:lang w:val="pl-Pl"/>
        </w:rPr>
        <w:t>2) wykonuje obliczenia związane z przygotowaniem, rozcieńczaniem i zatężeniem roztworów z zastosowaniem pojęć stężenie procentowe i molowe;</w:t>
      </w:r>
    </w:p>
    <w:p>
      <w:pPr>
        <w:spacing w:before="25" w:after="0"/>
        <w:ind w:left="373"/>
        <w:jc w:val="both"/>
        <w:textAlignment w:val="auto"/>
      </w:pPr>
      <w:r>
        <w:rPr>
          <w:rFonts w:ascii="Times New Roman"/>
          <w:b w:val="false"/>
          <w:i w:val="false"/>
          <w:color w:val="000000"/>
          <w:sz w:val="24"/>
          <w:lang w:val="pl-Pl"/>
        </w:rPr>
        <w:t>3) planuje doświadczenie pozwalające otrzymać roztwór o zadanym stężeniu procentowym i molowym;</w:t>
      </w:r>
    </w:p>
    <w:p>
      <w:pPr>
        <w:spacing w:before="25" w:after="0"/>
        <w:ind w:left="373"/>
        <w:jc w:val="both"/>
        <w:textAlignment w:val="auto"/>
      </w:pPr>
      <w:r>
        <w:rPr>
          <w:rFonts w:ascii="Times New Roman"/>
          <w:b w:val="false"/>
          <w:i w:val="false"/>
          <w:color w:val="000000"/>
          <w:sz w:val="24"/>
          <w:lang w:val="pl-Pl"/>
        </w:rPr>
        <w:t>4) opisuje sposoby rozdzielenia roztworów właściwych (ciał stałych w cieczach, cieczy w cieczach) na składniki;</w:t>
      </w:r>
    </w:p>
    <w:p>
      <w:pPr>
        <w:spacing w:before="25" w:after="0"/>
        <w:ind w:left="373"/>
        <w:jc w:val="both"/>
        <w:textAlignment w:val="auto"/>
      </w:pPr>
      <w:r>
        <w:rPr>
          <w:rFonts w:ascii="Times New Roman"/>
          <w:b w:val="false"/>
          <w:i w:val="false"/>
          <w:color w:val="000000"/>
          <w:sz w:val="24"/>
          <w:lang w:val="pl-Pl"/>
        </w:rPr>
        <w:t>5) planuje doświadczenie pozwalające rozdzielić mieszaninę niejednorodną (ciał starych w cieczach) na składniki;</w:t>
      </w:r>
    </w:p>
    <w:p>
      <w:pPr>
        <w:spacing w:before="25" w:after="0"/>
        <w:ind w:left="373"/>
        <w:jc w:val="both"/>
        <w:textAlignment w:val="auto"/>
      </w:pPr>
      <w:r>
        <w:rPr>
          <w:rFonts w:ascii="Times New Roman"/>
          <w:b w:val="false"/>
          <w:i w:val="false"/>
          <w:color w:val="000000"/>
          <w:sz w:val="24"/>
          <w:lang w:val="pl-Pl"/>
        </w:rPr>
        <w:t>6) stosuje termin stopień dysocjacji dla ilościowego opisu zjawiska dysocjacji elektrolitycznej;</w:t>
      </w:r>
    </w:p>
    <w:p>
      <w:pPr>
        <w:spacing w:before="25" w:after="0"/>
        <w:ind w:left="373"/>
        <w:jc w:val="both"/>
        <w:textAlignment w:val="auto"/>
      </w:pPr>
      <w:r>
        <w:rPr>
          <w:rFonts w:ascii="Times New Roman"/>
          <w:b w:val="false"/>
          <w:i w:val="false"/>
          <w:color w:val="000000"/>
          <w:sz w:val="24"/>
          <w:lang w:val="pl-Pl"/>
        </w:rPr>
        <w:t>7) przewiduje odczyn roztworu po reakcji (np. tlenku wapnia z wodą, tlenku siarki(VI) z wodą, wodorotlenku sodu z kwasem solnym) substancji zmieszanych w ilościach stechiometrycznych i niestechiometrycznych;</w:t>
      </w:r>
    </w:p>
    <w:p>
      <w:pPr>
        <w:spacing w:before="25" w:after="0"/>
        <w:ind w:left="373"/>
        <w:jc w:val="both"/>
        <w:textAlignment w:val="auto"/>
      </w:pPr>
      <w:r>
        <w:rPr>
          <w:rFonts w:ascii="Times New Roman"/>
          <w:b w:val="false"/>
          <w:i w:val="false"/>
          <w:color w:val="000000"/>
          <w:sz w:val="24"/>
          <w:lang w:val="pl-Pl"/>
        </w:rPr>
        <w:t>8) uzasadnia (ilustrując równaniami reakcji) przyczynę kwasowego odczynu roztworów kwasów, zasadowego odczynu wodnych roztworów niektórych wodorotlenków (zasad) oraz odczynu niektórych roztworów soli (hydroliza);</w:t>
      </w:r>
    </w:p>
    <w:p>
      <w:pPr>
        <w:spacing w:before="25" w:after="0"/>
        <w:ind w:left="373"/>
        <w:jc w:val="both"/>
        <w:textAlignment w:val="auto"/>
      </w:pPr>
      <w:r>
        <w:rPr>
          <w:rFonts w:ascii="Times New Roman"/>
          <w:b w:val="false"/>
          <w:i w:val="false"/>
          <w:color w:val="000000"/>
          <w:sz w:val="24"/>
          <w:lang w:val="pl-Pl"/>
        </w:rPr>
        <w:t>9) podaje przykłady wskaźników pH (fenoloftaleina, oranż metylowy, wskaźnik uniwersalny) i omawia ich zastosowanie; bada odczyn roztworu;</w:t>
      </w:r>
    </w:p>
    <w:p>
      <w:pPr>
        <w:spacing w:before="25" w:after="0"/>
        <w:ind w:left="373"/>
        <w:jc w:val="both"/>
        <w:textAlignment w:val="auto"/>
      </w:pPr>
      <w:r>
        <w:rPr>
          <w:rFonts w:ascii="Times New Roman"/>
          <w:b w:val="false"/>
          <w:i w:val="false"/>
          <w:color w:val="000000"/>
          <w:sz w:val="24"/>
          <w:lang w:val="pl-Pl"/>
        </w:rPr>
        <w:t>10) pisze równania reakcji: zobojętniania, wytrącania osadów i hydrolizy soli w formie cząsteczkowej i jonowej (pełnej i skróconej);</w:t>
      </w:r>
    </w:p>
    <w:p>
      <w:pPr>
        <w:spacing w:before="25" w:after="0"/>
        <w:ind w:left="373"/>
        <w:jc w:val="both"/>
        <w:textAlignment w:val="auto"/>
      </w:pPr>
      <w:r>
        <w:rPr>
          <w:rFonts w:ascii="Times New Roman"/>
          <w:b w:val="false"/>
          <w:i w:val="false"/>
          <w:color w:val="000000"/>
          <w:sz w:val="24"/>
          <w:lang w:val="pl-Pl"/>
        </w:rPr>
        <w:t>11) projektuje i przeprowadza doświadczenia pozwalające, otrzymać różnymi metodami kwasy, wodorotlenki i sole.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Reakcje utleniania i redukcji. Uczeń:</w:t>
      </w:r>
    </w:p>
    <w:p>
      <w:pPr>
        <w:spacing w:before="25" w:after="0"/>
        <w:ind w:left="373"/>
        <w:jc w:val="both"/>
        <w:textAlignment w:val="auto"/>
      </w:pPr>
      <w:r>
        <w:rPr>
          <w:rFonts w:ascii="Times New Roman"/>
          <w:b w:val="false"/>
          <w:i w:val="false"/>
          <w:color w:val="000000"/>
          <w:sz w:val="24"/>
          <w:lang w:val="pl-Pl"/>
        </w:rPr>
        <w:t>1) wykazuje się znajomością i rozumieniem pojęć: stopień utlenienia, utleniacz, reduktor, utlenianie, redukcja;</w:t>
      </w:r>
    </w:p>
    <w:p>
      <w:pPr>
        <w:spacing w:before="25" w:after="0"/>
        <w:ind w:left="373"/>
        <w:jc w:val="both"/>
        <w:textAlignment w:val="auto"/>
      </w:pPr>
      <w:r>
        <w:rPr>
          <w:rFonts w:ascii="Times New Roman"/>
          <w:b w:val="false"/>
          <w:i w:val="false"/>
          <w:color w:val="000000"/>
          <w:sz w:val="24"/>
          <w:lang w:val="pl-Pl"/>
        </w:rPr>
        <w:t>2) oblicza stopnie utlenienia pierwiastków w jonie i cząsteczce związku nieorganicznego i organicznego;</w:t>
      </w:r>
    </w:p>
    <w:p>
      <w:pPr>
        <w:spacing w:before="25" w:after="0"/>
        <w:ind w:left="373"/>
        <w:jc w:val="both"/>
        <w:textAlignment w:val="auto"/>
      </w:pPr>
      <w:r>
        <w:rPr>
          <w:rFonts w:ascii="Times New Roman"/>
          <w:b w:val="false"/>
          <w:i w:val="false"/>
          <w:color w:val="000000"/>
          <w:sz w:val="24"/>
          <w:lang w:val="pl-Pl"/>
        </w:rPr>
        <w:t>3) wskazuje utleniacz, reduktor, proces utleniania i redukcji w podanej reakcji redoks;</w:t>
      </w:r>
    </w:p>
    <w:p>
      <w:pPr>
        <w:spacing w:before="25" w:after="0"/>
        <w:ind w:left="373"/>
        <w:jc w:val="both"/>
        <w:textAlignment w:val="auto"/>
      </w:pPr>
      <w:r>
        <w:rPr>
          <w:rFonts w:ascii="Times New Roman"/>
          <w:b w:val="false"/>
          <w:i w:val="false"/>
          <w:color w:val="000000"/>
          <w:sz w:val="24"/>
          <w:lang w:val="pl-Pl"/>
        </w:rPr>
        <w:t>4) przewiduje typowe stopnie utlenienia pierwiastków na podstawie konfiguracji elektronowej ich atomów;</w:t>
      </w:r>
    </w:p>
    <w:p>
      <w:pPr>
        <w:spacing w:before="25" w:after="0"/>
        <w:ind w:left="373"/>
        <w:jc w:val="both"/>
        <w:textAlignment w:val="auto"/>
      </w:pPr>
      <w:r>
        <w:rPr>
          <w:rFonts w:ascii="Times New Roman"/>
          <w:b w:val="false"/>
          <w:i w:val="false"/>
          <w:color w:val="000000"/>
          <w:sz w:val="24"/>
          <w:lang w:val="pl-Pl"/>
        </w:rPr>
        <w:t>5) stosuje zasady bilansu elektronowego - dobiera współczynniki stechiometryczne w równaniach reakcji utleniania-redukcji (w formie cząsteczkowej i jonowej).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Metale. Uczeń:</w:t>
      </w:r>
    </w:p>
    <w:p>
      <w:pPr>
        <w:spacing w:before="25" w:after="0"/>
        <w:ind w:left="373"/>
        <w:jc w:val="both"/>
        <w:textAlignment w:val="auto"/>
      </w:pPr>
      <w:r>
        <w:rPr>
          <w:rFonts w:ascii="Times New Roman"/>
          <w:b w:val="false"/>
          <w:i w:val="false"/>
          <w:color w:val="000000"/>
          <w:sz w:val="24"/>
          <w:lang w:val="pl-Pl"/>
        </w:rPr>
        <w:t>1) opisuje podstawowe właściwości fizyczne metali i wyjaśnia je w oparciu o znajomość natury wiązania metalicznego;</w:t>
      </w:r>
    </w:p>
    <w:p>
      <w:pPr>
        <w:spacing w:before="25" w:after="0"/>
        <w:ind w:left="373"/>
        <w:jc w:val="both"/>
        <w:textAlignment w:val="auto"/>
      </w:pPr>
      <w:r>
        <w:rPr>
          <w:rFonts w:ascii="Times New Roman"/>
          <w:b w:val="false"/>
          <w:i w:val="false"/>
          <w:color w:val="000000"/>
          <w:sz w:val="24"/>
          <w:lang w:val="pl-Pl"/>
        </w:rPr>
        <w:t>2) pisze równania reakcji ilustrujące typowe właściwości chemiczne metali wobec: tlenu (Na, Mg, Ca, Al, Zn, Fe, Cn), wody (Na, K, Mg, Ca), kwasów nieutleniających (Na, K, Ca, Mg, Al, Zn, Fe, Mn, Cr), rozcieńczonych i stężonych roztworów kwasów utleniających (Mg, Zn, Al, Cu, Ag, Fe);</w:t>
      </w:r>
    </w:p>
    <w:p>
      <w:pPr>
        <w:spacing w:before="25" w:after="0"/>
        <w:ind w:left="373"/>
        <w:jc w:val="both"/>
        <w:textAlignment w:val="auto"/>
      </w:pPr>
      <w:r>
        <w:rPr>
          <w:rFonts w:ascii="Times New Roman"/>
          <w:b w:val="false"/>
          <w:i w:val="false"/>
          <w:color w:val="000000"/>
          <w:sz w:val="24"/>
          <w:lang w:val="pl-Pl"/>
        </w:rPr>
        <w:t>3) analizuje i porównuje właściwości fizyczne i chemiczne metali grup 1. i 2.;</w:t>
      </w:r>
    </w:p>
    <w:p>
      <w:pPr>
        <w:spacing w:before="25" w:after="0"/>
        <w:ind w:left="373"/>
        <w:jc w:val="both"/>
        <w:textAlignment w:val="auto"/>
      </w:pPr>
      <w:r>
        <w:rPr>
          <w:rFonts w:ascii="Times New Roman"/>
          <w:b w:val="false"/>
          <w:i w:val="false"/>
          <w:color w:val="000000"/>
          <w:sz w:val="24"/>
          <w:lang w:val="pl-Pl"/>
        </w:rPr>
        <w:t>4) opisuje właściwości fizyczne i chemiczne glinu; wyjaśnia, na czym polega pasywacja glinu i tłumaczy znaczenie tego zjawiska w zastosowaniu glinu w technice: planuje i wykonuje doświadczenie, którego przebieg pozwoli wykazać, że denek i wodorotlenek glinu wykazują charakter amfoteryczny;</w:t>
      </w:r>
    </w:p>
    <w:p>
      <w:pPr>
        <w:spacing w:before="25" w:after="0"/>
        <w:ind w:left="373"/>
        <w:jc w:val="both"/>
        <w:textAlignment w:val="auto"/>
      </w:pPr>
      <w:r>
        <w:rPr>
          <w:rFonts w:ascii="Times New Roman"/>
          <w:b w:val="false"/>
          <w:i w:val="false"/>
          <w:color w:val="000000"/>
          <w:sz w:val="24"/>
          <w:lang w:val="pl-Pl"/>
        </w:rPr>
        <w:t>5) przewiduje kierunek przebiegu reakcji metali z kwasami i z roztworami soli, na podstawie danych zawartych w szeregu napięciowym metali;</w:t>
      </w:r>
    </w:p>
    <w:p>
      <w:pPr>
        <w:spacing w:before="25" w:after="0"/>
        <w:ind w:left="373"/>
        <w:jc w:val="both"/>
        <w:textAlignment w:val="auto"/>
      </w:pPr>
      <w:r>
        <w:rPr>
          <w:rFonts w:ascii="Times New Roman"/>
          <w:b w:val="false"/>
          <w:i w:val="false"/>
          <w:color w:val="000000"/>
          <w:sz w:val="24"/>
          <w:lang w:val="pl-Pl"/>
        </w:rPr>
        <w:t>6) projektuje i przeprowadza doświadczenie, którego wynik pozwoli porównać aktywność chemiczną metali, np. miedzi i cynku;</w:t>
      </w:r>
    </w:p>
    <w:p>
      <w:pPr>
        <w:spacing w:before="25" w:after="0"/>
        <w:ind w:left="373"/>
        <w:jc w:val="both"/>
        <w:textAlignment w:val="auto"/>
      </w:pPr>
      <w:r>
        <w:rPr>
          <w:rFonts w:ascii="Times New Roman"/>
          <w:b w:val="false"/>
          <w:i w:val="false"/>
          <w:color w:val="000000"/>
          <w:sz w:val="24"/>
          <w:lang w:val="pl-Pl"/>
        </w:rPr>
        <w:t>7) przewiduje produkty redukcji związków manganu(VII) w zależności od środowiska, a także dichromianu(VI) potasu w środowisku kwasowym; bilansuje odpowiednie równania reakcji.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Niemetale. Uczeń:</w:t>
      </w:r>
    </w:p>
    <w:p>
      <w:pPr>
        <w:spacing w:before="25" w:after="0"/>
        <w:ind w:left="373"/>
        <w:jc w:val="both"/>
        <w:textAlignment w:val="auto"/>
      </w:pPr>
      <w:r>
        <w:rPr>
          <w:rFonts w:ascii="Times New Roman"/>
          <w:b w:val="false"/>
          <w:i w:val="false"/>
          <w:color w:val="000000"/>
          <w:sz w:val="24"/>
          <w:lang w:val="pl-Pl"/>
        </w:rPr>
        <w:t>1) opisuje podobieństwa we właściwościach pierwiastków w grupach układu okresowego i zmienność właściwości w okresach - wskazuje położenie niemetali;</w:t>
      </w:r>
    </w:p>
    <w:p>
      <w:pPr>
        <w:spacing w:before="25" w:after="0"/>
        <w:ind w:left="373"/>
        <w:jc w:val="both"/>
        <w:textAlignment w:val="auto"/>
      </w:pPr>
      <w:r>
        <w:rPr>
          <w:rFonts w:ascii="Times New Roman"/>
          <w:b w:val="false"/>
          <w:i w:val="false"/>
          <w:color w:val="000000"/>
          <w:sz w:val="24"/>
          <w:lang w:val="pl-Pl"/>
        </w:rPr>
        <w:t>2) pisze równania reakcji ilustrujących typowe właściwości chemiczne niemetali, w tym reakcje: tlenu z metalami (Na, Mg, Ca, Al, Zn, Fe, Cu) i z niemetalami (C, S, H2, P), wodoru z niemetalami (Cl</w:t>
      </w:r>
      <w:r>
        <w:rPr>
          <w:rFonts w:ascii="Times New Roman"/>
          <w:b w:val="false"/>
          <w:i w:val="false"/>
          <w:color w:val="000000"/>
          <w:sz w:val="24"/>
          <w:vertAlign w:val="subscript"/>
          <w:lang w:val="pl-Pl"/>
        </w:rPr>
        <w:t>2</w:t>
      </w:r>
      <w:r>
        <w:rPr>
          <w:rFonts w:ascii="Times New Roman"/>
          <w:b w:val="false"/>
          <w:i w:val="false"/>
          <w:color w:val="000000"/>
          <w:sz w:val="24"/>
          <w:lang w:val="pl-Pl"/>
        </w:rPr>
        <w:t>, Br</w:t>
      </w:r>
      <w:r>
        <w:rPr>
          <w:rFonts w:ascii="Times New Roman"/>
          <w:b w:val="false"/>
          <w:i w:val="false"/>
          <w:color w:val="000000"/>
          <w:sz w:val="24"/>
          <w:vertAlign w:val="subscript"/>
          <w:lang w:val="pl-Pl"/>
        </w:rPr>
        <w:t>2</w:t>
      </w:r>
      <w:r>
        <w:rPr>
          <w:rFonts w:ascii="Times New Roman"/>
          <w:b w:val="false"/>
          <w:i w:val="false"/>
          <w:color w:val="000000"/>
          <w:sz w:val="24"/>
          <w:lang w:val="pl-Pl"/>
        </w:rPr>
        <w:t>, O</w:t>
      </w:r>
      <w:r>
        <w:rPr>
          <w:rFonts w:ascii="Times New Roman"/>
          <w:b w:val="false"/>
          <w:i w:val="false"/>
          <w:color w:val="000000"/>
          <w:sz w:val="24"/>
          <w:vertAlign w:val="subscript"/>
          <w:lang w:val="pl-Pl"/>
        </w:rPr>
        <w:t>2</w:t>
      </w:r>
      <w:r>
        <w:rPr>
          <w:rFonts w:ascii="Times New Roman"/>
          <w:b w:val="false"/>
          <w:i w:val="false"/>
          <w:color w:val="000000"/>
          <w:sz w:val="24"/>
          <w:lang w:val="pl-Pl"/>
        </w:rPr>
        <w:t>, N</w:t>
      </w:r>
      <w:r>
        <w:rPr>
          <w:rFonts w:ascii="Times New Roman"/>
          <w:b w:val="false"/>
          <w:i w:val="false"/>
          <w:color w:val="000000"/>
          <w:sz w:val="24"/>
          <w:vertAlign w:val="subscript"/>
          <w:lang w:val="pl-Pl"/>
        </w:rPr>
        <w:t>2</w:t>
      </w:r>
      <w:r>
        <w:rPr>
          <w:rFonts w:ascii="Times New Roman"/>
          <w:b w:val="false"/>
          <w:i w:val="false"/>
          <w:color w:val="000000"/>
          <w:sz w:val="24"/>
          <w:lang w:val="pl-Pl"/>
        </w:rPr>
        <w:t>, S), chloru, bromu i siarki z metalami (Na, K, Mg, Ca, Fe, Cu);</w:t>
      </w:r>
    </w:p>
    <w:p>
      <w:pPr>
        <w:spacing w:before="25" w:after="0"/>
        <w:ind w:left="373"/>
        <w:jc w:val="both"/>
        <w:textAlignment w:val="auto"/>
      </w:pPr>
      <w:r>
        <w:rPr>
          <w:rFonts w:ascii="Times New Roman"/>
          <w:b w:val="false"/>
          <w:i w:val="false"/>
          <w:color w:val="000000"/>
          <w:sz w:val="24"/>
          <w:lang w:val="pl-Pl"/>
        </w:rPr>
        <w:t>3) planuje i opisuje doświadczenia, w wyniku których można otrzymać wodór (reakcja aktywnych metali z wodą i/lub niektórych metali z niektórymi kwasami);</w:t>
      </w:r>
    </w:p>
    <w:p>
      <w:pPr>
        <w:spacing w:before="25" w:after="0"/>
        <w:ind w:left="373"/>
        <w:jc w:val="both"/>
        <w:textAlignment w:val="auto"/>
      </w:pPr>
      <w:r>
        <w:rPr>
          <w:rFonts w:ascii="Times New Roman"/>
          <w:b w:val="false"/>
          <w:i w:val="false"/>
          <w:color w:val="000000"/>
          <w:sz w:val="24"/>
          <w:lang w:val="pl-Pl"/>
        </w:rPr>
        <w:t>4) planuje i opisuje doświadczenie, którego przebieg wykaże, że np. brom jest pierwiastkiem bardziej aktywnym niż jod, a mniej aktywnym niż chlor;</w:t>
      </w:r>
    </w:p>
    <w:p>
      <w:pPr>
        <w:spacing w:before="25" w:after="0"/>
        <w:ind w:left="373"/>
        <w:jc w:val="both"/>
        <w:textAlignment w:val="auto"/>
      </w:pPr>
      <w:r>
        <w:rPr>
          <w:rFonts w:ascii="Times New Roman"/>
          <w:b w:val="false"/>
          <w:i w:val="false"/>
          <w:color w:val="000000"/>
          <w:sz w:val="24"/>
          <w:lang w:val="pl-Pl"/>
        </w:rPr>
        <w:t>5) opisuje typowe właściwości chemiczne wodorków pierwiastków 17. grupy, w tym ich zachowanie wobec wody i zasad;</w:t>
      </w:r>
    </w:p>
    <w:p>
      <w:pPr>
        <w:spacing w:before="25" w:after="0"/>
        <w:ind w:left="373"/>
        <w:jc w:val="both"/>
        <w:textAlignment w:val="auto"/>
      </w:pPr>
      <w:r>
        <w:rPr>
          <w:rFonts w:ascii="Times New Roman"/>
          <w:b w:val="false"/>
          <w:i w:val="false"/>
          <w:color w:val="000000"/>
          <w:sz w:val="24"/>
          <w:lang w:val="pl-Pl"/>
        </w:rPr>
        <w:t>6) przedstawia i uzasadnia zmiany mocy kwasów fluorowcowodorowych;</w:t>
      </w:r>
    </w:p>
    <w:p>
      <w:pPr>
        <w:spacing w:before="25" w:after="0"/>
        <w:ind w:left="373"/>
        <w:jc w:val="both"/>
        <w:textAlignment w:val="auto"/>
      </w:pPr>
      <w:r>
        <w:rPr>
          <w:rFonts w:ascii="Times New Roman"/>
          <w:b w:val="false"/>
          <w:i w:val="false"/>
          <w:color w:val="000000"/>
          <w:sz w:val="24"/>
          <w:lang w:val="pl-Pl"/>
        </w:rPr>
        <w:t>7) projektuje i przeprowadza doświadczenia pozwalające otrzymać tlen w laboratorium (np. reakcja rozkładu H</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KMnO</w:t>
      </w:r>
      <w:r>
        <w:rPr>
          <w:rFonts w:ascii="Times New Roman"/>
          <w:b w:val="false"/>
          <w:i w:val="false"/>
          <w:color w:val="000000"/>
          <w:sz w:val="24"/>
          <w:vertAlign w:val="subscript"/>
          <w:lang w:val="pl-Pl"/>
        </w:rPr>
        <w:t>4</w:t>
      </w:r>
      <w:r>
        <w:rPr>
          <w:rFonts w:ascii="Times New Roman"/>
          <w:b w:val="false"/>
          <w:i w:val="false"/>
          <w:color w:val="000000"/>
          <w:sz w:val="24"/>
          <w:lang w:val="pl-Pl"/>
        </w:rPr>
        <w:t>); zapisuje odpowiednie równania reakcji;</w:t>
      </w:r>
    </w:p>
    <w:p>
      <w:pPr>
        <w:spacing w:before="25" w:after="0"/>
        <w:ind w:left="373"/>
        <w:jc w:val="both"/>
        <w:textAlignment w:val="auto"/>
      </w:pPr>
      <w:r>
        <w:rPr>
          <w:rFonts w:ascii="Times New Roman"/>
          <w:b w:val="false"/>
          <w:i w:val="false"/>
          <w:color w:val="000000"/>
          <w:sz w:val="24"/>
          <w:lang w:val="pl-Pl"/>
        </w:rPr>
        <w:t>8) zapisuje równania reakcji otrzymywania tlenków pierwiastków o liczbach atomowych od 1 do 30 (synteza pierwiastków z tlenem, rozkład soli np. CaCO</w:t>
      </w:r>
      <w:r>
        <w:rPr>
          <w:rFonts w:ascii="Times New Roman"/>
          <w:b w:val="false"/>
          <w:i w:val="false"/>
          <w:color w:val="000000"/>
          <w:sz w:val="24"/>
          <w:vertAlign w:val="subscript"/>
          <w:lang w:val="pl-Pl"/>
        </w:rPr>
        <w:t>3</w:t>
      </w:r>
      <w:r>
        <w:rPr>
          <w:rFonts w:ascii="Times New Roman"/>
          <w:b w:val="false"/>
          <w:i w:val="false"/>
          <w:color w:val="000000"/>
          <w:sz w:val="24"/>
          <w:lang w:val="pl-Pl"/>
        </w:rPr>
        <w:t xml:space="preserve"> i wodorotlenków np, Cu(OH)</w:t>
      </w:r>
      <w:r>
        <w:rPr>
          <w:rFonts w:ascii="Times New Roman"/>
          <w:b w:val="false"/>
          <w:i w:val="false"/>
          <w:color w:val="000000"/>
          <w:sz w:val="24"/>
          <w:vertAlign w:val="subscript"/>
          <w:lang w:val="pl-Pl"/>
        </w:rPr>
        <w:t>2</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9) opisuje typowe właściwości chemiczne tlenków pierwiastków o liczbach atomowych od 1 do 30, w tym zachowanie wobec wody, kwasów i zasad; zapisuje odpowiednie równania reakcji;</w:t>
      </w:r>
    </w:p>
    <w:p>
      <w:pPr>
        <w:spacing w:before="25" w:after="0"/>
        <w:ind w:left="373"/>
        <w:jc w:val="both"/>
        <w:textAlignment w:val="auto"/>
      </w:pPr>
      <w:r>
        <w:rPr>
          <w:rFonts w:ascii="Times New Roman"/>
          <w:b w:val="false"/>
          <w:i w:val="false"/>
          <w:color w:val="000000"/>
          <w:sz w:val="24"/>
          <w:lang w:val="pl-Pl"/>
        </w:rPr>
        <w:t>10) klasyfikuje tlenki ze względu na ich charakter chemiczny (kwasowy, zasadowy, amfoteryczny i obojętny); planuje i wykonuje doświadczenie, którego przebieg pozwoli wykazać charakter chemiczny tlenku;</w:t>
      </w:r>
    </w:p>
    <w:p>
      <w:pPr>
        <w:spacing w:before="25" w:after="0"/>
        <w:ind w:left="373"/>
        <w:jc w:val="both"/>
        <w:textAlignment w:val="auto"/>
      </w:pPr>
      <w:r>
        <w:rPr>
          <w:rFonts w:ascii="Times New Roman"/>
          <w:b w:val="false"/>
          <w:i w:val="false"/>
          <w:color w:val="000000"/>
          <w:sz w:val="24"/>
          <w:lang w:val="pl-Pl"/>
        </w:rPr>
        <w:t>11) klasyfikuje poznane kwasy ze względu na ich skład (kwasy tlenowe i beztlenowe), moc i właściwości utleniające;</w:t>
      </w:r>
    </w:p>
    <w:p>
      <w:pPr>
        <w:spacing w:before="25" w:after="0"/>
        <w:ind w:left="373"/>
        <w:jc w:val="both"/>
        <w:textAlignment w:val="auto"/>
      </w:pPr>
      <w:r>
        <w:rPr>
          <w:rFonts w:ascii="Times New Roman"/>
          <w:b w:val="false"/>
          <w:i w:val="false"/>
          <w:color w:val="000000"/>
          <w:sz w:val="24"/>
          <w:lang w:val="pl-Pl"/>
        </w:rPr>
        <w:t>12) opisuje typowe właściwości chemiczne kwasów, w tym zachowanie wobec metali, tlenków metali, wodorotlenków i soli kwasów o mniejszej mocy, planuje i przeprowadza odpowiednie doświadczenia (formułuje obserwacje i wnioski); ilustruje je równaniami reakcji;</w:t>
      </w:r>
    </w:p>
    <w:p>
      <w:pPr>
        <w:spacing w:before="25" w:after="0"/>
        <w:ind w:left="373"/>
        <w:jc w:val="both"/>
        <w:textAlignment w:val="auto"/>
      </w:pPr>
      <w:r>
        <w:rPr>
          <w:rFonts w:ascii="Times New Roman"/>
          <w:b w:val="false"/>
          <w:i w:val="false"/>
          <w:color w:val="000000"/>
          <w:sz w:val="24"/>
          <w:lang w:val="pl-Pl"/>
        </w:rPr>
        <w:t>13) ilustruje, za pomocą odpowiednich równań reakcji, utleniające właściwości kwasów, np. stężonego i rozcieńczonego roztworu kwasu azotowego(V).</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Węglowodory. Uczeń:</w:t>
      </w:r>
    </w:p>
    <w:p>
      <w:pPr>
        <w:spacing w:before="25" w:after="0"/>
        <w:ind w:left="373"/>
        <w:jc w:val="both"/>
        <w:textAlignment w:val="auto"/>
      </w:pPr>
      <w:r>
        <w:rPr>
          <w:rFonts w:ascii="Times New Roman"/>
          <w:b w:val="false"/>
          <w:i w:val="false"/>
          <w:color w:val="000000"/>
          <w:sz w:val="24"/>
          <w:lang w:val="pl-Pl"/>
        </w:rPr>
        <w:t>1) podaje założenia teorii strukturalnej budowy związków organicznych;</w:t>
      </w:r>
    </w:p>
    <w:p>
      <w:pPr>
        <w:spacing w:before="25" w:after="0"/>
        <w:ind w:left="373"/>
        <w:jc w:val="both"/>
        <w:textAlignment w:val="auto"/>
      </w:pPr>
      <w:r>
        <w:rPr>
          <w:rFonts w:ascii="Times New Roman"/>
          <w:b w:val="false"/>
          <w:i w:val="false"/>
          <w:color w:val="000000"/>
          <w:sz w:val="24"/>
          <w:lang w:val="pl-Pl"/>
        </w:rPr>
        <w:t>2) rysuje wzory strukturalne i półstrukturalne węglowodorów; podaje nazwę węglowodoru (alkanu, alkenu i alkinu - do 10 atomów węgla w cząsteczce) zapisanego wzorem strukturalnym lub półstrukluralnym;</w:t>
      </w:r>
    </w:p>
    <w:p>
      <w:pPr>
        <w:spacing w:before="25" w:after="0"/>
        <w:ind w:left="373"/>
        <w:jc w:val="both"/>
        <w:textAlignment w:val="auto"/>
      </w:pPr>
      <w:r>
        <w:rPr>
          <w:rFonts w:ascii="Times New Roman"/>
          <w:b w:val="false"/>
          <w:i w:val="false"/>
          <w:color w:val="000000"/>
          <w:sz w:val="24"/>
          <w:lang w:val="pl-Pl"/>
        </w:rPr>
        <w:t>3) ustala rzędowość atomów węgla w cząsteczce węglowodoru;</w:t>
      </w:r>
    </w:p>
    <w:p>
      <w:pPr>
        <w:spacing w:before="25" w:after="0"/>
        <w:ind w:left="373"/>
        <w:jc w:val="both"/>
        <w:textAlignment w:val="auto"/>
      </w:pPr>
      <w:r>
        <w:rPr>
          <w:rFonts w:ascii="Times New Roman"/>
          <w:b w:val="false"/>
          <w:i w:val="false"/>
          <w:color w:val="000000"/>
          <w:sz w:val="24"/>
          <w:lang w:val="pl-Pl"/>
        </w:rPr>
        <w:t>4) posługuje się poprawną nomenklaturą węglowodorów (nasycone, nienasycone i aromatyczne) i ich fluorowcopochodnych; wykazuje się rozumieniem pojęć: szereg homologiczny, wzór ogólny, izomeria;</w:t>
      </w:r>
    </w:p>
    <w:p>
      <w:pPr>
        <w:spacing w:before="25" w:after="0"/>
        <w:ind w:left="373"/>
        <w:jc w:val="both"/>
        <w:textAlignment w:val="auto"/>
      </w:pPr>
      <w:r>
        <w:rPr>
          <w:rFonts w:ascii="Times New Roman"/>
          <w:b w:val="false"/>
          <w:i w:val="false"/>
          <w:color w:val="000000"/>
          <w:sz w:val="24"/>
          <w:lang w:val="pl-Pl"/>
        </w:rPr>
        <w:t>5) rysuje wzory strukturalne i półstrukturalne izomerów konstytucyjnych, położenia podstawnika, izomerów optycznych węglowodorów i ich prostych fluorowcopochodnych o podanym wzorze sumarycznym; wśród podanych wzorów węglowodorów i ich pochodnych wskazuje izomery konstytucyjne; wyjaśnia zjawisko izomerii cis-trans; uzasadnia warunki wystąpienia izomerii cis-trans w cząsteczce związku o podanej nazwie lub o podanym wzorze strukturalnym (lub półstrukturalnym;</w:t>
      </w:r>
    </w:p>
    <w:p>
      <w:pPr>
        <w:spacing w:before="25" w:after="0"/>
        <w:ind w:left="373"/>
        <w:jc w:val="both"/>
        <w:textAlignment w:val="auto"/>
      </w:pPr>
      <w:r>
        <w:rPr>
          <w:rFonts w:ascii="Times New Roman"/>
          <w:b w:val="false"/>
          <w:i w:val="false"/>
          <w:color w:val="000000"/>
          <w:sz w:val="24"/>
          <w:lang w:val="pl-Pl"/>
        </w:rPr>
        <w:t>6) określa tendencje zmian właściwości fizycznych (stanu skupienia, temperatury topnienia itp.) w szeregach homologicznych alkanów, alkenów i alkinów;</w:t>
      </w:r>
    </w:p>
    <w:p>
      <w:pPr>
        <w:spacing w:before="25" w:after="0"/>
        <w:ind w:left="373"/>
        <w:jc w:val="both"/>
        <w:textAlignment w:val="auto"/>
      </w:pPr>
      <w:r>
        <w:rPr>
          <w:rFonts w:ascii="Times New Roman"/>
          <w:b w:val="false"/>
          <w:i w:val="false"/>
          <w:color w:val="000000"/>
          <w:sz w:val="24"/>
          <w:lang w:val="pl-Pl"/>
        </w:rPr>
        <w:t>7) opisuje właściwości chemiczne alkanów, na przykładzie następujących reakcji: spalanie, podstawianie (substytucja) atomu (lub atomów) wodoru przez atom (lub atomy) chloru albo bromu przy udziale światła (pisze odpowiednie równania reakcji);</w:t>
      </w:r>
    </w:p>
    <w:p>
      <w:pPr>
        <w:spacing w:before="25" w:after="0"/>
        <w:ind w:left="373"/>
        <w:jc w:val="both"/>
        <w:textAlignment w:val="auto"/>
      </w:pPr>
      <w:r>
        <w:rPr>
          <w:rFonts w:ascii="Times New Roman"/>
          <w:b w:val="false"/>
          <w:i w:val="false"/>
          <w:color w:val="000000"/>
          <w:sz w:val="24"/>
          <w:lang w:val="pl-Pl"/>
        </w:rPr>
        <w:t>8) opisuje właściwości chemiczne alkenów, na przykładzie następujących reakcji: przyłączanie (addycja):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Br</w:t>
      </w:r>
      <w:r>
        <w:rPr>
          <w:rFonts w:ascii="Times New Roman"/>
          <w:b w:val="false"/>
          <w:i w:val="false"/>
          <w:color w:val="000000"/>
          <w:sz w:val="24"/>
          <w:vertAlign w:val="subscript"/>
          <w:lang w:val="pl-Pl"/>
        </w:rPr>
        <w:t>2</w:t>
      </w:r>
      <w:r>
        <w:rPr>
          <w:rFonts w:ascii="Times New Roman"/>
          <w:b w:val="false"/>
          <w:i w:val="false"/>
          <w:color w:val="000000"/>
          <w:sz w:val="24"/>
          <w:lang w:val="pl-Pl"/>
        </w:rPr>
        <w:t>, HCl, i HBr, H</w:t>
      </w:r>
      <w:r>
        <w:rPr>
          <w:rFonts w:ascii="Times New Roman"/>
          <w:b w:val="false"/>
          <w:i w:val="false"/>
          <w:color w:val="000000"/>
          <w:sz w:val="24"/>
          <w:vertAlign w:val="subscript"/>
          <w:lang w:val="pl-Pl"/>
        </w:rPr>
        <w:t>2</w:t>
      </w:r>
      <w:r>
        <w:rPr>
          <w:rFonts w:ascii="Times New Roman"/>
          <w:b w:val="false"/>
          <w:i w:val="false"/>
          <w:color w:val="000000"/>
          <w:sz w:val="24"/>
          <w:lang w:val="pl-Pl"/>
        </w:rPr>
        <w:t>O; przewiduje produkty reakcji przyłączenia cząsteczek niesymetrycznych do niesymetrycznych alkenów na podstawie reguły Markownikowa (produkty główne i uboczne); zachowanie wobec zakwaszonego roztworu manganianu(VII) potasu, polimeryzacja; pisze odpowiednie równania reakcji;</w:t>
      </w:r>
    </w:p>
    <w:p>
      <w:pPr>
        <w:spacing w:before="25" w:after="0"/>
        <w:ind w:left="373"/>
        <w:jc w:val="both"/>
        <w:textAlignment w:val="auto"/>
      </w:pPr>
      <w:r>
        <w:rPr>
          <w:rFonts w:ascii="Times New Roman"/>
          <w:b w:val="false"/>
          <w:i w:val="false"/>
          <w:color w:val="000000"/>
          <w:sz w:val="24"/>
          <w:lang w:val="pl-Pl"/>
        </w:rPr>
        <w:t>9) planuje ciąg przemian pozwalając yeti otrzymać np. eten z etanu (z udziałem fluorowcopochodnych węglowodorów); ilustruje je równaniami reakcji;</w:t>
      </w:r>
    </w:p>
    <w:p>
      <w:pPr>
        <w:spacing w:before="25" w:after="0"/>
        <w:ind w:left="373"/>
        <w:jc w:val="both"/>
        <w:textAlignment w:val="auto"/>
      </w:pPr>
      <w:r>
        <w:rPr>
          <w:rFonts w:ascii="Times New Roman"/>
          <w:b w:val="false"/>
          <w:i w:val="false"/>
          <w:color w:val="000000"/>
          <w:sz w:val="24"/>
          <w:lang w:val="pl-Pl"/>
        </w:rPr>
        <w:t>10) opisuje właściwości chemiczne alkinów, na przykładzie etynu: przyłączenie: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Br</w:t>
      </w:r>
      <w:r>
        <w:rPr>
          <w:rFonts w:ascii="Times New Roman"/>
          <w:b w:val="false"/>
          <w:i w:val="false"/>
          <w:color w:val="000000"/>
          <w:sz w:val="24"/>
          <w:vertAlign w:val="subscript"/>
          <w:lang w:val="pl-Pl"/>
        </w:rPr>
        <w:t>2</w:t>
      </w:r>
      <w:r>
        <w:rPr>
          <w:rFonts w:ascii="Times New Roman"/>
          <w:b w:val="false"/>
          <w:i w:val="false"/>
          <w:color w:val="000000"/>
          <w:sz w:val="24"/>
          <w:lang w:val="pl-Pl"/>
        </w:rPr>
        <w:t>, HCl, i HBr, H</w:t>
      </w:r>
      <w:r>
        <w:rPr>
          <w:rFonts w:ascii="Times New Roman"/>
          <w:b w:val="false"/>
          <w:i w:val="false"/>
          <w:color w:val="000000"/>
          <w:sz w:val="24"/>
          <w:vertAlign w:val="subscript"/>
          <w:lang w:val="pl-Pl"/>
        </w:rPr>
        <w:t>2</w:t>
      </w:r>
      <w:r>
        <w:rPr>
          <w:rFonts w:ascii="Times New Roman"/>
          <w:b w:val="false"/>
          <w:i w:val="false"/>
          <w:color w:val="000000"/>
          <w:sz w:val="24"/>
          <w:lang w:val="pl-Pl"/>
        </w:rPr>
        <w:t>O, trimeryzacja; pisze odpowiednie równania reakcji;</w:t>
      </w:r>
    </w:p>
    <w:p>
      <w:pPr>
        <w:spacing w:before="25" w:after="0"/>
        <w:ind w:left="373"/>
        <w:jc w:val="both"/>
        <w:textAlignment w:val="auto"/>
      </w:pPr>
      <w:r>
        <w:rPr>
          <w:rFonts w:ascii="Times New Roman"/>
          <w:b w:val="false"/>
          <w:i w:val="false"/>
          <w:color w:val="000000"/>
          <w:sz w:val="24"/>
          <w:lang w:val="pl-Pl"/>
        </w:rPr>
        <w:t>11) wyjaśnia na prostych przykładach mechanizmy reakcji substytucji, addycji, eliminacji; zapisuje odpowiednie równania reakcji;</w:t>
      </w:r>
    </w:p>
    <w:p>
      <w:pPr>
        <w:spacing w:before="25" w:after="0"/>
        <w:ind w:left="373"/>
        <w:jc w:val="both"/>
        <w:textAlignment w:val="auto"/>
      </w:pPr>
      <w:r>
        <w:rPr>
          <w:rFonts w:ascii="Times New Roman"/>
          <w:b w:val="false"/>
          <w:i w:val="false"/>
          <w:color w:val="000000"/>
          <w:sz w:val="24"/>
          <w:lang w:val="pl-Pl"/>
        </w:rPr>
        <w:t>12) ustala wzór monomeru, z jakiego został otrzymany polimer o podanej strukturze;</w:t>
      </w:r>
    </w:p>
    <w:p>
      <w:pPr>
        <w:spacing w:before="25" w:after="0"/>
        <w:ind w:left="373"/>
        <w:jc w:val="both"/>
        <w:textAlignment w:val="auto"/>
      </w:pPr>
      <w:r>
        <w:rPr>
          <w:rFonts w:ascii="Times New Roman"/>
          <w:b w:val="false"/>
          <w:i w:val="false"/>
          <w:color w:val="000000"/>
          <w:sz w:val="24"/>
          <w:lang w:val="pl-Pl"/>
        </w:rPr>
        <w:t>13) planuje ciąg przemian pozwalających otrzymać, np. benzen z węgla i dowolnych odczynników nieorganicznych: ilustruje je równaniami reakcji;</w:t>
      </w:r>
    </w:p>
    <w:p>
      <w:pPr>
        <w:spacing w:before="25" w:after="0"/>
        <w:ind w:left="373"/>
        <w:jc w:val="both"/>
        <w:textAlignment w:val="auto"/>
      </w:pPr>
      <w:r>
        <w:rPr>
          <w:rFonts w:ascii="Times New Roman"/>
          <w:b w:val="false"/>
          <w:i w:val="false"/>
          <w:color w:val="000000"/>
          <w:sz w:val="24"/>
          <w:lang w:val="pl-Pl"/>
        </w:rPr>
        <w:t>14) opisuje budowę cząsteczki benzenu, z uwzględnieniem delokalizacji elektronów; tłumaczy dlaczego benzen, w przeciwieństwie do alkenów, nie odbarwia wody bromowej ani zakwaszonego roztworu manganianu(VII) potasu;</w:t>
      </w:r>
    </w:p>
    <w:p>
      <w:pPr>
        <w:spacing w:before="25" w:after="0"/>
        <w:ind w:left="373"/>
        <w:jc w:val="both"/>
        <w:textAlignment w:val="auto"/>
      </w:pPr>
      <w:r>
        <w:rPr>
          <w:rFonts w:ascii="Times New Roman"/>
          <w:b w:val="false"/>
          <w:i w:val="false"/>
          <w:color w:val="000000"/>
          <w:sz w:val="24"/>
          <w:lang w:val="pl-Pl"/>
        </w:rPr>
        <w:t>15) opisuje właściwości węglowodorów aromatycznych, na przykładzie reakcji benzenu i toluenu: spalanie, reakcje z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Br</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wobec katalizatora lub w obecności światła, nitrowanie; pisze odpowiednie równania reakcji;</w:t>
      </w:r>
    </w:p>
    <w:p>
      <w:pPr>
        <w:spacing w:before="25" w:after="0"/>
        <w:ind w:left="373"/>
        <w:jc w:val="both"/>
        <w:textAlignment w:val="auto"/>
      </w:pPr>
      <w:r>
        <w:rPr>
          <w:rFonts w:ascii="Times New Roman"/>
          <w:b w:val="false"/>
          <w:i w:val="false"/>
          <w:color w:val="000000"/>
          <w:sz w:val="24"/>
          <w:lang w:val="pl-Pl"/>
        </w:rPr>
        <w:t>16) projektuje doświadczenia dowodzące różnice we właściwościach węglowodorów nasyconych, nienasyconych i aromatycznych; przewiduje obserwacje, formułuje wnioski i ilustruje je równaniami reakcji.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Hydroksylowe pochodne węglowodorów - alkohole i fenole. Uczeń:</w:t>
      </w:r>
    </w:p>
    <w:p>
      <w:pPr>
        <w:spacing w:before="25" w:after="0"/>
        <w:ind w:left="373"/>
        <w:jc w:val="both"/>
        <w:textAlignment w:val="auto"/>
      </w:pPr>
      <w:r>
        <w:rPr>
          <w:rFonts w:ascii="Times New Roman"/>
          <w:b w:val="false"/>
          <w:i w:val="false"/>
          <w:color w:val="000000"/>
          <w:sz w:val="24"/>
          <w:lang w:val="pl-Pl"/>
        </w:rPr>
        <w:t>1) zalicza substancję do alkoholi lub fenoli (na podstawie budowy jej cząsteczki); wskazuje wzory alkoholi pierwszo-, drugo- i trzeciorzędowych;</w:t>
      </w:r>
    </w:p>
    <w:p>
      <w:pPr>
        <w:spacing w:before="25" w:after="0"/>
        <w:ind w:left="373"/>
        <w:jc w:val="both"/>
        <w:textAlignment w:val="auto"/>
      </w:pPr>
      <w:r>
        <w:rPr>
          <w:rFonts w:ascii="Times New Roman"/>
          <w:b w:val="false"/>
          <w:i w:val="false"/>
          <w:color w:val="000000"/>
          <w:sz w:val="24"/>
          <w:lang w:val="pl-Pl"/>
        </w:rPr>
        <w:t>2) rysuje wzory strukturalne i pól strukturalne izomerów alkoholi mono- i polihydroksylowych o podanym wzorze sumarycznym (izomerów szkieletowych, położenia podstawnika); podaje ich nazwy systematyczne;</w:t>
      </w:r>
    </w:p>
    <w:p>
      <w:pPr>
        <w:spacing w:before="25" w:after="0"/>
        <w:ind w:left="373"/>
        <w:jc w:val="both"/>
        <w:textAlignment w:val="auto"/>
      </w:pPr>
      <w:r>
        <w:rPr>
          <w:rFonts w:ascii="Times New Roman"/>
          <w:b w:val="false"/>
          <w:i w:val="false"/>
          <w:color w:val="000000"/>
          <w:sz w:val="24"/>
          <w:lang w:val="pl-Pl"/>
        </w:rPr>
        <w:t>3) opisuje właściwości chemiczne alkoholi, na przykładzie etanolu i innych prostych alkoholi w oparciu o reakcje: spalania wobec różnej ilości tlenu, reakcje z HCl i HBr, zachowanie wobec sodu, utlenienie do związków karbonylowych i ewentualnie do kwasów karboksylowych, odwodnienie do alkenów, reakcję z nieorganicznymi kwasami tlenowymi i kwasami karboksylowymi; zapisuje odpowiednie równania reakcji;</w:t>
      </w:r>
    </w:p>
    <w:p>
      <w:pPr>
        <w:spacing w:before="25" w:after="0"/>
        <w:ind w:left="373"/>
        <w:jc w:val="both"/>
        <w:textAlignment w:val="auto"/>
      </w:pPr>
      <w:r>
        <w:rPr>
          <w:rFonts w:ascii="Times New Roman"/>
          <w:b w:val="false"/>
          <w:i w:val="false"/>
          <w:color w:val="000000"/>
          <w:sz w:val="24"/>
          <w:lang w:val="pl-Pl"/>
        </w:rPr>
        <w:t>4) porównuje właściwości fizyczne i chemiczne: etanolu, glikolu etylenowego i glicerolu; projektuje doświadczenie, którego przebieg pozwoli odróżnić alkohol monohydroksylowy od alkoholu polihydroksylowego; na podstawie obserwacji wyników doświadczenia klasyfikuje alkohol do mono- lub polihydroksylowych;</w:t>
      </w:r>
    </w:p>
    <w:p>
      <w:pPr>
        <w:spacing w:before="25" w:after="0"/>
        <w:ind w:left="373"/>
        <w:jc w:val="both"/>
        <w:textAlignment w:val="auto"/>
      </w:pPr>
      <w:r>
        <w:rPr>
          <w:rFonts w:ascii="Times New Roman"/>
          <w:b w:val="false"/>
          <w:i w:val="false"/>
          <w:color w:val="000000"/>
          <w:sz w:val="24"/>
          <w:lang w:val="pl-Pl"/>
        </w:rPr>
        <w:t>5) opisuje działanie: CuO lub K</w:t>
      </w:r>
      <w:r>
        <w:rPr>
          <w:rFonts w:ascii="Times New Roman"/>
          <w:b w:val="false"/>
          <w:i w:val="false"/>
          <w:color w:val="000000"/>
          <w:sz w:val="24"/>
          <w:vertAlign w:val="subscript"/>
          <w:lang w:val="pl-Pl"/>
        </w:rPr>
        <w:t>2</w:t>
      </w:r>
      <w:r>
        <w:rPr>
          <w:rFonts w:ascii="Times New Roman"/>
          <w:b w:val="false"/>
          <w:i w:val="false"/>
          <w:color w:val="000000"/>
          <w:sz w:val="24"/>
          <w:lang w:val="pl-Pl"/>
        </w:rPr>
        <w:t>Cr</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7</w:t>
      </w:r>
      <w:r>
        <w:rPr>
          <w:rFonts w:ascii="Times New Roman"/>
          <w:b w:val="false"/>
          <w:i w:val="false"/>
          <w:color w:val="000000"/>
          <w:sz w:val="24"/>
          <w:lang w:val="pl-Pl"/>
        </w:rPr>
        <w:t>/H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xml:space="preserve"> na alkohole pierwszo-, drugorzędowe;</w:t>
      </w:r>
    </w:p>
    <w:p>
      <w:pPr>
        <w:spacing w:before="25" w:after="0"/>
        <w:ind w:left="373"/>
        <w:jc w:val="both"/>
        <w:textAlignment w:val="auto"/>
      </w:pPr>
      <w:r>
        <w:rPr>
          <w:rFonts w:ascii="Times New Roman"/>
          <w:b w:val="false"/>
          <w:i w:val="false"/>
          <w:color w:val="000000"/>
          <w:sz w:val="24"/>
          <w:lang w:val="pl-Pl"/>
        </w:rPr>
        <w:t>6) dobiera współczynniki reakcji roztworu manganianu(VII) potasu (w środowisku kwasowym) z etanolem;</w:t>
      </w:r>
    </w:p>
    <w:p>
      <w:pPr>
        <w:spacing w:before="25" w:after="0"/>
        <w:ind w:left="373"/>
        <w:jc w:val="both"/>
        <w:textAlignment w:val="auto"/>
      </w:pPr>
      <w:r>
        <w:rPr>
          <w:rFonts w:ascii="Times New Roman"/>
          <w:b w:val="false"/>
          <w:i w:val="false"/>
          <w:color w:val="000000"/>
          <w:sz w:val="24"/>
          <w:lang w:val="pl-Pl"/>
        </w:rPr>
        <w:t>7) opisuje reakcję benzenolu z: sodem i z wodorotlenkiem sodu; bromem, kwasem azotowym(V); zapisuje odpowiednie równania reakcji;</w:t>
      </w:r>
    </w:p>
    <w:p>
      <w:pPr>
        <w:spacing w:before="25" w:after="0"/>
        <w:ind w:left="373"/>
        <w:jc w:val="both"/>
        <w:textAlignment w:val="auto"/>
      </w:pPr>
      <w:r>
        <w:rPr>
          <w:rFonts w:ascii="Times New Roman"/>
          <w:b w:val="false"/>
          <w:i w:val="false"/>
          <w:color w:val="000000"/>
          <w:sz w:val="24"/>
          <w:lang w:val="pl-Pl"/>
        </w:rPr>
        <w:t>8) na podstawie obserwacji wyników doświadczenia (np. z NaOH) formułuje wniosek o sposobie odróżniania fenolu od alkoholu;</w:t>
      </w:r>
    </w:p>
    <w:p>
      <w:pPr>
        <w:spacing w:before="25" w:after="0"/>
        <w:ind w:left="373"/>
        <w:jc w:val="both"/>
        <w:textAlignment w:val="auto"/>
      </w:pPr>
      <w:r>
        <w:rPr>
          <w:rFonts w:ascii="Times New Roman"/>
          <w:b w:val="false"/>
          <w:i w:val="false"/>
          <w:color w:val="000000"/>
          <w:sz w:val="24"/>
          <w:lang w:val="pl-Pl"/>
        </w:rPr>
        <w:t>9) opisuje różnice we właściwościach chemicznych alkoholi i fenoli; ilustruje je odpowiednimi równaniami reakcji.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Związki karbonylowe - aldehydy i ketony. Uczeń:</w:t>
      </w:r>
    </w:p>
    <w:p>
      <w:pPr>
        <w:spacing w:before="25" w:after="0"/>
        <w:ind w:left="373"/>
        <w:jc w:val="both"/>
        <w:textAlignment w:val="auto"/>
      </w:pPr>
      <w:r>
        <w:rPr>
          <w:rFonts w:ascii="Times New Roman"/>
          <w:b w:val="false"/>
          <w:i w:val="false"/>
          <w:color w:val="000000"/>
          <w:sz w:val="24"/>
          <w:lang w:val="pl-Pl"/>
        </w:rPr>
        <w:t>1) wskazuje na różnice w strukturze aldehydów i ketonów (obecność grupy aldehydowej i ketonowej);</w:t>
      </w:r>
    </w:p>
    <w:p>
      <w:pPr>
        <w:spacing w:before="25" w:after="0"/>
        <w:ind w:left="373"/>
        <w:jc w:val="both"/>
        <w:textAlignment w:val="auto"/>
      </w:pPr>
      <w:r>
        <w:rPr>
          <w:rFonts w:ascii="Times New Roman"/>
          <w:b w:val="false"/>
          <w:i w:val="false"/>
          <w:color w:val="000000"/>
          <w:sz w:val="24"/>
          <w:lang w:val="pl-Pl"/>
        </w:rPr>
        <w:t>2) rysuje wzory strukturalne i pól strukturalne izomerycznych aldehydów i ketonów o podanym wzorze sumarycznym; tworzy nazwy systematyczne prostych aldehydów i ketonów;</w:t>
      </w:r>
    </w:p>
    <w:p>
      <w:pPr>
        <w:spacing w:before="25" w:after="0"/>
        <w:ind w:left="373"/>
        <w:jc w:val="both"/>
        <w:textAlignment w:val="auto"/>
      </w:pPr>
      <w:r>
        <w:rPr>
          <w:rFonts w:ascii="Times New Roman"/>
          <w:b w:val="false"/>
          <w:i w:val="false"/>
          <w:color w:val="000000"/>
          <w:sz w:val="24"/>
          <w:lang w:val="pl-Pl"/>
        </w:rPr>
        <w:t>3) pisze równania reakcji utleniania alkoholu pierwszo- i drugorzędowego np. tlenkiem miedzi(II);</w:t>
      </w:r>
    </w:p>
    <w:p>
      <w:pPr>
        <w:spacing w:before="25" w:after="0"/>
        <w:ind w:left="373"/>
        <w:jc w:val="both"/>
        <w:textAlignment w:val="auto"/>
      </w:pPr>
      <w:r>
        <w:rPr>
          <w:rFonts w:ascii="Times New Roman"/>
          <w:b w:val="false"/>
          <w:i w:val="false"/>
          <w:color w:val="000000"/>
          <w:sz w:val="24"/>
          <w:lang w:val="pl-Pl"/>
        </w:rPr>
        <w:t>4) określa rodzaj związku karbonylowego (aldehyd czy keton) na podstawie wyników próby (z odczynnikiem Tollensa i Trommera);</w:t>
      </w:r>
    </w:p>
    <w:p>
      <w:pPr>
        <w:spacing w:before="25" w:after="0"/>
        <w:ind w:left="373"/>
        <w:jc w:val="both"/>
        <w:textAlignment w:val="auto"/>
      </w:pPr>
      <w:r>
        <w:rPr>
          <w:rFonts w:ascii="Times New Roman"/>
          <w:b w:val="false"/>
          <w:i w:val="false"/>
          <w:color w:val="000000"/>
          <w:sz w:val="24"/>
          <w:lang w:val="pl-Pl"/>
        </w:rPr>
        <w:t>5) planuje i przeprowadza doświadczenie, którego celem jest odróżnienie aldehydu od ketonu, np. etanalu od propanonu;</w:t>
      </w:r>
    </w:p>
    <w:p>
      <w:pPr>
        <w:spacing w:before="25" w:after="0"/>
        <w:ind w:left="373"/>
        <w:jc w:val="both"/>
        <w:textAlignment w:val="auto"/>
      </w:pPr>
      <w:r>
        <w:rPr>
          <w:rFonts w:ascii="Times New Roman"/>
          <w:b w:val="false"/>
          <w:i w:val="false"/>
          <w:color w:val="000000"/>
          <w:sz w:val="24"/>
          <w:lang w:val="pl-Pl"/>
        </w:rPr>
        <w:t>6) porównuje metody otrzymywania, właściwości i zastosowania aldehydów i ketonów.</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Kwasy karboksylowe. Uczeń:</w:t>
      </w:r>
    </w:p>
    <w:p>
      <w:pPr>
        <w:spacing w:before="25" w:after="0"/>
        <w:ind w:left="373"/>
        <w:jc w:val="both"/>
        <w:textAlignment w:val="auto"/>
      </w:pPr>
      <w:r>
        <w:rPr>
          <w:rFonts w:ascii="Times New Roman"/>
          <w:b w:val="false"/>
          <w:i w:val="false"/>
          <w:color w:val="000000"/>
          <w:sz w:val="24"/>
          <w:lang w:val="pl-Pl"/>
        </w:rPr>
        <w:t>1) wskazuje grupę karboksylową i resztę kwasową we wzorach kwasów karboksylowych (alifatycznych i aromatycznych); rysuje wzory strukturalne i półstrukturalne izomerycznych kwasów karboksylowych o podanym wzorze sumarycznym;</w:t>
      </w:r>
    </w:p>
    <w:p>
      <w:pPr>
        <w:spacing w:before="25" w:after="0"/>
        <w:ind w:left="373"/>
        <w:jc w:val="both"/>
        <w:textAlignment w:val="auto"/>
      </w:pPr>
      <w:r>
        <w:rPr>
          <w:rFonts w:ascii="Times New Roman"/>
          <w:b w:val="false"/>
          <w:i w:val="false"/>
          <w:color w:val="000000"/>
          <w:sz w:val="24"/>
          <w:lang w:val="pl-Pl"/>
        </w:rPr>
        <w:t>2) na podstawie obserwacji wyników doświadczenia (reakcja kwasu mrówkowego z manganianem(VII) potasu w obecności kwasu siarkowego(VI)) wnioskuje o redukujących właściwościach kwasu mrówkowego; uzasadnia przyczynę tych właściwości;</w:t>
      </w:r>
    </w:p>
    <w:p>
      <w:pPr>
        <w:spacing w:before="25" w:after="0"/>
        <w:ind w:left="373"/>
        <w:jc w:val="both"/>
        <w:textAlignment w:val="auto"/>
      </w:pPr>
      <w:r>
        <w:rPr>
          <w:rFonts w:ascii="Times New Roman"/>
          <w:b w:val="false"/>
          <w:i w:val="false"/>
          <w:color w:val="000000"/>
          <w:sz w:val="24"/>
          <w:lang w:val="pl-Pl"/>
        </w:rPr>
        <w:t>3) zapisuje równania reakcji otrzymywania kwasów karboksylowych z alkoholi i aldehydów;</w:t>
      </w:r>
    </w:p>
    <w:p>
      <w:pPr>
        <w:spacing w:before="25" w:after="0"/>
        <w:ind w:left="373"/>
        <w:jc w:val="both"/>
        <w:textAlignment w:val="auto"/>
      </w:pPr>
      <w:r>
        <w:rPr>
          <w:rFonts w:ascii="Times New Roman"/>
          <w:b w:val="false"/>
          <w:i w:val="false"/>
          <w:color w:val="000000"/>
          <w:sz w:val="24"/>
          <w:lang w:val="pl-Pl"/>
        </w:rPr>
        <w:t>4) pisze równania dysocjacji elektrolitycznej prostych kwasów karboksylowych i nazywa powstające w tych reakcjach jony;</w:t>
      </w:r>
    </w:p>
    <w:p>
      <w:pPr>
        <w:spacing w:before="25" w:after="0"/>
        <w:ind w:left="373"/>
        <w:jc w:val="both"/>
        <w:textAlignment w:val="auto"/>
      </w:pPr>
      <w:r>
        <w:rPr>
          <w:rFonts w:ascii="Times New Roman"/>
          <w:b w:val="false"/>
          <w:i w:val="false"/>
          <w:color w:val="000000"/>
          <w:sz w:val="24"/>
          <w:lang w:val="pl-Pl"/>
        </w:rPr>
        <w:t>5) zapisuje równania reakcji z udziałem kwasów karboksylowych (których produktami są sole i estry); projektuje i przeprowadza doświadczenia pozwalające otrzymywać sole kwasów karboksylowych (w reakcjach kwasów z metalami, tlenkami metali, wodorotlenkami metali i solami słabych kwasów);</w:t>
      </w:r>
    </w:p>
    <w:p>
      <w:pPr>
        <w:spacing w:before="25" w:after="0"/>
        <w:ind w:left="373"/>
        <w:jc w:val="both"/>
        <w:textAlignment w:val="auto"/>
      </w:pPr>
      <w:r>
        <w:rPr>
          <w:rFonts w:ascii="Times New Roman"/>
          <w:b w:val="false"/>
          <w:i w:val="false"/>
          <w:color w:val="000000"/>
          <w:sz w:val="24"/>
          <w:lang w:val="pl-Pl"/>
        </w:rPr>
        <w:t>6) projektuje i przeprowadza doświadczenie, którego wynik wykaże podobieństwo we właściwościach chemicznych kwasów nieorganicznych i kwasów karboksylowych;</w:t>
      </w:r>
    </w:p>
    <w:p>
      <w:pPr>
        <w:spacing w:before="25" w:after="0"/>
        <w:ind w:left="373"/>
        <w:jc w:val="both"/>
        <w:textAlignment w:val="auto"/>
      </w:pPr>
      <w:r>
        <w:rPr>
          <w:rFonts w:ascii="Times New Roman"/>
          <w:b w:val="false"/>
          <w:i w:val="false"/>
          <w:color w:val="000000"/>
          <w:sz w:val="24"/>
          <w:lang w:val="pl-Pl"/>
        </w:rPr>
        <w:t>7) projektuje doświadczalny sposób odróżnienia nasyconych i nienasyconych kwasów tłuszczowych;</w:t>
      </w:r>
    </w:p>
    <w:p>
      <w:pPr>
        <w:spacing w:before="25" w:after="0"/>
        <w:ind w:left="373"/>
        <w:jc w:val="both"/>
        <w:textAlignment w:val="auto"/>
      </w:pPr>
      <w:r>
        <w:rPr>
          <w:rFonts w:ascii="Times New Roman"/>
          <w:b w:val="false"/>
          <w:i w:val="false"/>
          <w:color w:val="000000"/>
          <w:sz w:val="24"/>
          <w:lang w:val="pl-Pl"/>
        </w:rPr>
        <w:t>8) projektuje i przeprowadza doświadczenie, którego wynik dowiedzie, że kwas octowy jest kwasem słabszym od kwasu siarkowego(VI) i mocniejszym od kwasu węglowego;</w:t>
      </w:r>
    </w:p>
    <w:p>
      <w:pPr>
        <w:spacing w:before="25" w:after="0"/>
        <w:ind w:left="373"/>
        <w:jc w:val="both"/>
        <w:textAlignment w:val="auto"/>
      </w:pPr>
      <w:r>
        <w:rPr>
          <w:rFonts w:ascii="Times New Roman"/>
          <w:b w:val="false"/>
          <w:i w:val="false"/>
          <w:color w:val="000000"/>
          <w:sz w:val="24"/>
          <w:lang w:val="pl-Pl"/>
        </w:rPr>
        <w:t>9) tłumaczy przyczynę zasadowego odczynu roztworu wodnego octanu sodu i mydła; ilustruje równaniami reakcji;</w:t>
      </w:r>
    </w:p>
    <w:p>
      <w:pPr>
        <w:spacing w:before="25" w:after="0"/>
        <w:ind w:left="373"/>
        <w:jc w:val="both"/>
        <w:textAlignment w:val="auto"/>
      </w:pPr>
      <w:r>
        <w:rPr>
          <w:rFonts w:ascii="Times New Roman"/>
          <w:b w:val="false"/>
          <w:i w:val="false"/>
          <w:color w:val="000000"/>
          <w:sz w:val="24"/>
          <w:lang w:val="pl-Pl"/>
        </w:rPr>
        <w:t>10) opisuje budowę dwufunkcyjnych pochodnych węglowodorów, na przykładzie kwasu mlekowego i salicylowego, występowanie i zastosowania tych kwasów.</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Estry i tłuszcze. Uczeń:</w:t>
      </w:r>
    </w:p>
    <w:p>
      <w:pPr>
        <w:spacing w:before="25" w:after="0"/>
        <w:ind w:left="373"/>
        <w:jc w:val="both"/>
        <w:textAlignment w:val="auto"/>
      </w:pPr>
      <w:r>
        <w:rPr>
          <w:rFonts w:ascii="Times New Roman"/>
          <w:b w:val="false"/>
          <w:i w:val="false"/>
          <w:color w:val="000000"/>
          <w:sz w:val="24"/>
          <w:lang w:val="pl-Pl"/>
        </w:rPr>
        <w:t>1) opisuje strukturę cząsteczek estrów i wiązania estrowego;</w:t>
      </w:r>
    </w:p>
    <w:p>
      <w:pPr>
        <w:spacing w:before="25" w:after="0"/>
        <w:ind w:left="373"/>
        <w:jc w:val="both"/>
        <w:textAlignment w:val="auto"/>
      </w:pPr>
      <w:r>
        <w:rPr>
          <w:rFonts w:ascii="Times New Roman"/>
          <w:b w:val="false"/>
          <w:i w:val="false"/>
          <w:color w:val="000000"/>
          <w:sz w:val="24"/>
          <w:lang w:val="pl-Pl"/>
        </w:rPr>
        <w:t>2) formułuje obserwacje i wnioski do doświadczenia (reakcja estryfikacji); zapisuje równania reakcji alkoholi z kwasami karboksylowymi (wskazuje na rolę stężonego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3) tworzy nazwy prostych estrów kwasów karboksylowych i tlenowych kwasów nieorganicznych; rysuje wzory strukturalne i półstrukturalne estrów na podstawie ich nazwy;</w:t>
      </w:r>
    </w:p>
    <w:p>
      <w:pPr>
        <w:spacing w:before="25" w:after="0"/>
        <w:ind w:left="373"/>
        <w:jc w:val="both"/>
        <w:textAlignment w:val="auto"/>
      </w:pPr>
      <w:r>
        <w:rPr>
          <w:rFonts w:ascii="Times New Roman"/>
          <w:b w:val="false"/>
          <w:i w:val="false"/>
          <w:color w:val="000000"/>
          <w:sz w:val="24"/>
          <w:lang w:val="pl-Pl"/>
        </w:rPr>
        <w:t>4) wyjaśnia przebieg reakcji octanu etylu: z wodą, w środowisku o odczynie kwasowym, i z roztworem wodorotlenku sodu: ilustruje je równaniami reakcji;</w:t>
      </w:r>
    </w:p>
    <w:p>
      <w:pPr>
        <w:spacing w:before="25" w:after="0"/>
        <w:ind w:left="373"/>
        <w:jc w:val="both"/>
        <w:textAlignment w:val="auto"/>
      </w:pPr>
      <w:r>
        <w:rPr>
          <w:rFonts w:ascii="Times New Roman"/>
          <w:b w:val="false"/>
          <w:i w:val="false"/>
          <w:color w:val="000000"/>
          <w:sz w:val="24"/>
          <w:lang w:val="pl-Pl"/>
        </w:rPr>
        <w:t>5) na podstawie wzoru strukturalnego aspiryny, wyjaśnia dlaczego związek ten nazywamy kwasem acetylosalicylowym;</w:t>
      </w:r>
    </w:p>
    <w:p>
      <w:pPr>
        <w:spacing w:before="25" w:after="0"/>
        <w:ind w:left="373"/>
        <w:jc w:val="both"/>
        <w:textAlignment w:val="auto"/>
      </w:pPr>
      <w:r>
        <w:rPr>
          <w:rFonts w:ascii="Times New Roman"/>
          <w:b w:val="false"/>
          <w:i w:val="false"/>
          <w:color w:val="000000"/>
          <w:sz w:val="24"/>
          <w:lang w:val="pl-Pl"/>
        </w:rPr>
        <w:t>6) opisuje budowę tłuszczów stałych i ciekłych (jako estrów glicerolu i długołańcuchowych kwasów tłuszczowych); ich właściwości i zastosowania;</w:t>
      </w:r>
    </w:p>
    <w:p>
      <w:pPr>
        <w:spacing w:before="25" w:after="0"/>
        <w:ind w:left="373"/>
        <w:jc w:val="both"/>
        <w:textAlignment w:val="auto"/>
      </w:pPr>
      <w:r>
        <w:rPr>
          <w:rFonts w:ascii="Times New Roman"/>
          <w:b w:val="false"/>
          <w:i w:val="false"/>
          <w:color w:val="000000"/>
          <w:sz w:val="24"/>
          <w:lang w:val="pl-Pl"/>
        </w:rPr>
        <w:t>7) projektuje i wykonuje doświadczenie, którego wynik dowiedzie, że w skład oleju jadalnego wchodzą związki o charakterze nienasyconym;</w:t>
      </w:r>
    </w:p>
    <w:p>
      <w:pPr>
        <w:spacing w:before="25" w:after="0"/>
        <w:ind w:left="373"/>
        <w:jc w:val="both"/>
        <w:textAlignment w:val="auto"/>
      </w:pPr>
      <w:r>
        <w:rPr>
          <w:rFonts w:ascii="Times New Roman"/>
          <w:b w:val="false"/>
          <w:i w:val="false"/>
          <w:color w:val="000000"/>
          <w:sz w:val="24"/>
          <w:lang w:val="pl-Pl"/>
        </w:rPr>
        <w:t>8) opisuje przebieg procesu utwardzania tłuszczów ciekłych;</w:t>
      </w:r>
    </w:p>
    <w:p>
      <w:pPr>
        <w:spacing w:before="25" w:after="0"/>
        <w:ind w:left="373"/>
        <w:jc w:val="both"/>
        <w:textAlignment w:val="auto"/>
      </w:pPr>
      <w:r>
        <w:rPr>
          <w:rFonts w:ascii="Times New Roman"/>
          <w:b w:val="false"/>
          <w:i w:val="false"/>
          <w:color w:val="000000"/>
          <w:sz w:val="24"/>
          <w:lang w:val="pl-Pl"/>
        </w:rPr>
        <w:t>9) wyjaśnia (zapisuje równania reakcji), w jaki sposób z glicerydów otrzymuje się kwasy tłuszczowe lub mydła;</w:t>
      </w:r>
    </w:p>
    <w:p>
      <w:pPr>
        <w:spacing w:before="25" w:after="0"/>
        <w:ind w:left="373"/>
        <w:jc w:val="both"/>
        <w:textAlignment w:val="auto"/>
      </w:pPr>
      <w:r>
        <w:rPr>
          <w:rFonts w:ascii="Times New Roman"/>
          <w:b w:val="false"/>
          <w:i w:val="false"/>
          <w:color w:val="000000"/>
          <w:sz w:val="24"/>
          <w:lang w:val="pl-Pl"/>
        </w:rPr>
        <w:t>10) zapisuje ciągi przemian (i odpowiednie równania reakcji) wiążące ze sobą właściwości poznanych węglowodorów i ich pochodnych.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Związki organiczne zamierające azot. Uczeń:</w:t>
      </w:r>
    </w:p>
    <w:p>
      <w:pPr>
        <w:spacing w:before="25" w:after="0"/>
        <w:ind w:left="373"/>
        <w:jc w:val="both"/>
        <w:textAlignment w:val="auto"/>
      </w:pPr>
      <w:r>
        <w:rPr>
          <w:rFonts w:ascii="Times New Roman"/>
          <w:b w:val="false"/>
          <w:i w:val="false"/>
          <w:color w:val="000000"/>
          <w:sz w:val="24"/>
          <w:lang w:val="pl-Pl"/>
        </w:rPr>
        <w:t>1) rysuje wzory elektronowe cząsteczek amoniaku i etyloaminy;</w:t>
      </w:r>
    </w:p>
    <w:p>
      <w:pPr>
        <w:spacing w:before="25" w:after="0"/>
        <w:ind w:left="373"/>
        <w:jc w:val="both"/>
        <w:textAlignment w:val="auto"/>
      </w:pPr>
      <w:r>
        <w:rPr>
          <w:rFonts w:ascii="Times New Roman"/>
          <w:b w:val="false"/>
          <w:i w:val="false"/>
          <w:color w:val="000000"/>
          <w:sz w:val="24"/>
          <w:lang w:val="pl-Pl"/>
        </w:rPr>
        <w:t>2) wskazuje na różnice i podobieństwa w budowie etyloaminy i fenyloaminy (aniliny);</w:t>
      </w:r>
    </w:p>
    <w:p>
      <w:pPr>
        <w:spacing w:before="25" w:after="0"/>
        <w:ind w:left="373"/>
        <w:jc w:val="both"/>
        <w:textAlignment w:val="auto"/>
      </w:pPr>
      <w:r>
        <w:rPr>
          <w:rFonts w:ascii="Times New Roman"/>
          <w:b w:val="false"/>
          <w:i w:val="false"/>
          <w:color w:val="000000"/>
          <w:sz w:val="24"/>
          <w:lang w:val="pl-Pl"/>
        </w:rPr>
        <w:t>3) wyjaśnia przyczynę zasadowych właściwości amoniaku i amin; zapisuje odpowiednie równania reakcji;</w:t>
      </w:r>
    </w:p>
    <w:p>
      <w:pPr>
        <w:spacing w:before="25" w:after="0"/>
        <w:ind w:left="373"/>
        <w:jc w:val="both"/>
        <w:textAlignment w:val="auto"/>
      </w:pPr>
      <w:r>
        <w:rPr>
          <w:rFonts w:ascii="Times New Roman"/>
          <w:b w:val="false"/>
          <w:i w:val="false"/>
          <w:color w:val="000000"/>
          <w:sz w:val="24"/>
          <w:lang w:val="pl-Pl"/>
        </w:rPr>
        <w:t>4) zapisuje równania reakcji otrzymywania amin alifatycznych (np. w procesie alkilowania amoniaku) i amin aromatycznych (np. otrzymywanie aniliny w wyniku reakcji redukcji nitrobenzenu);</w:t>
      </w:r>
    </w:p>
    <w:p>
      <w:pPr>
        <w:spacing w:before="25" w:after="0"/>
        <w:ind w:left="373"/>
        <w:jc w:val="both"/>
        <w:textAlignment w:val="auto"/>
      </w:pPr>
      <w:r>
        <w:rPr>
          <w:rFonts w:ascii="Times New Roman"/>
          <w:b w:val="false"/>
          <w:i w:val="false"/>
          <w:color w:val="000000"/>
          <w:sz w:val="24"/>
          <w:lang w:val="pl-Pl"/>
        </w:rPr>
        <w:t>5) zapisuje równania reakcji etyloaminy z wodą i z kwasem solnym;</w:t>
      </w:r>
    </w:p>
    <w:p>
      <w:pPr>
        <w:spacing w:before="25" w:after="0"/>
        <w:ind w:left="373"/>
        <w:jc w:val="both"/>
        <w:textAlignment w:val="auto"/>
      </w:pPr>
      <w:r>
        <w:rPr>
          <w:rFonts w:ascii="Times New Roman"/>
          <w:b w:val="false"/>
          <w:i w:val="false"/>
          <w:color w:val="000000"/>
          <w:sz w:val="24"/>
          <w:lang w:val="pl-Pl"/>
        </w:rPr>
        <w:t>6) zapisuje równania reakcji fenyloaminy (aniliny) z kwasem solnym i wodą bromową;</w:t>
      </w:r>
    </w:p>
    <w:p>
      <w:pPr>
        <w:spacing w:before="25" w:after="0"/>
        <w:ind w:left="373"/>
        <w:jc w:val="both"/>
        <w:textAlignment w:val="auto"/>
      </w:pPr>
      <w:r>
        <w:rPr>
          <w:rFonts w:ascii="Times New Roman"/>
          <w:b w:val="false"/>
          <w:i w:val="false"/>
          <w:color w:val="000000"/>
          <w:sz w:val="24"/>
          <w:lang w:val="pl-Pl"/>
        </w:rPr>
        <w:t>7) zapisuje równania reakcji acetamidu z wodą w środowisku kwasu siarkowego(VI) i z roztworem NaOH;</w:t>
      </w:r>
    </w:p>
    <w:p>
      <w:pPr>
        <w:spacing w:before="25" w:after="0"/>
        <w:ind w:left="373"/>
        <w:jc w:val="both"/>
        <w:textAlignment w:val="auto"/>
      </w:pPr>
      <w:r>
        <w:rPr>
          <w:rFonts w:ascii="Times New Roman"/>
          <w:b w:val="false"/>
          <w:i w:val="false"/>
          <w:color w:val="000000"/>
          <w:sz w:val="24"/>
          <w:lang w:val="pl-Pl"/>
        </w:rPr>
        <w:t>8) wykazuje, pisząc odpowiednie równanie reakcji, że produktem kondensacji mocznika jest związek zawierający w cząsteczce wiązanie peptydowe;</w:t>
      </w:r>
    </w:p>
    <w:p>
      <w:pPr>
        <w:spacing w:before="25" w:after="0"/>
        <w:ind w:left="373"/>
        <w:jc w:val="both"/>
        <w:textAlignment w:val="auto"/>
      </w:pPr>
      <w:r>
        <w:rPr>
          <w:rFonts w:ascii="Times New Roman"/>
          <w:b w:val="false"/>
          <w:i w:val="false"/>
          <w:color w:val="000000"/>
          <w:sz w:val="24"/>
          <w:lang w:val="pl-Pl"/>
        </w:rPr>
        <w:t>9) analizuje budowę cząsteczki mocznika (m.in. brak fragmentu węglowodorowego) i wynikające z niej właściwości, wskazuje na jego zastosowania (nawóz sztuczny, produkcja leków, tworzyw sztucznych);</w:t>
      </w:r>
    </w:p>
    <w:p>
      <w:pPr>
        <w:spacing w:before="25" w:after="0"/>
        <w:ind w:left="373"/>
        <w:jc w:val="both"/>
        <w:textAlignment w:val="auto"/>
      </w:pPr>
      <w:r>
        <w:rPr>
          <w:rFonts w:ascii="Times New Roman"/>
          <w:b w:val="false"/>
          <w:i w:val="false"/>
          <w:color w:val="000000"/>
          <w:sz w:val="24"/>
          <w:lang w:val="pl-Pl"/>
        </w:rPr>
        <w:t>10) zapisuje wzór ogólny α-aminokwasów, w postaci RCH(NH</w:t>
      </w:r>
      <w:r>
        <w:rPr>
          <w:rFonts w:ascii="Times New Roman"/>
          <w:b w:val="false"/>
          <w:i w:val="false"/>
          <w:color w:val="000000"/>
          <w:sz w:val="24"/>
          <w:vertAlign w:val="subscript"/>
          <w:lang w:val="pl-Pl"/>
        </w:rPr>
        <w:t>2</w:t>
      </w:r>
      <w:r>
        <w:rPr>
          <w:rFonts w:ascii="Times New Roman"/>
          <w:b w:val="false"/>
          <w:i w:val="false"/>
          <w:color w:val="000000"/>
          <w:sz w:val="24"/>
          <w:lang w:val="pl-Pl"/>
        </w:rPr>
        <w:t>)COOH;</w:t>
      </w:r>
    </w:p>
    <w:p>
      <w:pPr>
        <w:spacing w:before="25" w:after="0"/>
        <w:ind w:left="373"/>
        <w:jc w:val="both"/>
        <w:textAlignment w:val="auto"/>
      </w:pPr>
      <w:r>
        <w:rPr>
          <w:rFonts w:ascii="Times New Roman"/>
          <w:b w:val="false"/>
          <w:i w:val="false"/>
          <w:color w:val="000000"/>
          <w:sz w:val="24"/>
          <w:lang w:val="pl-Pl"/>
        </w:rPr>
        <w:t>11) opisuje właściwości kwasowo-zasadowe aminokwasów oraz mechanizm powstawania jonów obojnaczych;</w:t>
      </w:r>
    </w:p>
    <w:p>
      <w:pPr>
        <w:spacing w:before="25" w:after="0"/>
        <w:ind w:left="373"/>
        <w:jc w:val="both"/>
        <w:textAlignment w:val="auto"/>
      </w:pPr>
      <w:r>
        <w:rPr>
          <w:rFonts w:ascii="Times New Roman"/>
          <w:b w:val="false"/>
          <w:i w:val="false"/>
          <w:color w:val="000000"/>
          <w:sz w:val="24"/>
          <w:lang w:val="pl-Pl"/>
        </w:rPr>
        <w:t>12) projektuje i wykonuje doświadczenie, którego wynik potwierdzi amfoteryczny charakter aminokwasów (np. glicyny);</w:t>
      </w:r>
    </w:p>
    <w:p>
      <w:pPr>
        <w:spacing w:before="25" w:after="0"/>
        <w:ind w:left="373"/>
        <w:jc w:val="both"/>
        <w:textAlignment w:val="auto"/>
      </w:pPr>
      <w:r>
        <w:rPr>
          <w:rFonts w:ascii="Times New Roman"/>
          <w:b w:val="false"/>
          <w:i w:val="false"/>
          <w:color w:val="000000"/>
          <w:sz w:val="24"/>
          <w:lang w:val="pl-Pl"/>
        </w:rPr>
        <w:t>13) zapisuje równanie reakcji kondensacji dwóch cząsteczek aminokwasów (o podanych wzorach) i wskazuje wiązanie peptydowe w otrzymanym produkcie;</w:t>
      </w:r>
    </w:p>
    <w:p>
      <w:pPr>
        <w:spacing w:before="25" w:after="0"/>
        <w:ind w:left="373"/>
        <w:jc w:val="both"/>
        <w:textAlignment w:val="auto"/>
      </w:pPr>
      <w:r>
        <w:rPr>
          <w:rFonts w:ascii="Times New Roman"/>
          <w:b w:val="false"/>
          <w:i w:val="false"/>
          <w:color w:val="000000"/>
          <w:sz w:val="24"/>
          <w:lang w:val="pl-Pl"/>
        </w:rPr>
        <w:t>14) tworzy wzory dipeptydów i tripeptydów, powstających z podanych aminokwasów, oraz rozpoznaje reszty podstawowych aminokwasów (glicyny, alaniny i fenyloalaniny) w cząsteczkach di- i tripeptydów;</w:t>
      </w:r>
    </w:p>
    <w:p>
      <w:pPr>
        <w:spacing w:before="25" w:after="0"/>
        <w:ind w:left="373"/>
        <w:jc w:val="both"/>
        <w:textAlignment w:val="auto"/>
      </w:pPr>
      <w:r>
        <w:rPr>
          <w:rFonts w:ascii="Times New Roman"/>
          <w:b w:val="false"/>
          <w:i w:val="false"/>
          <w:color w:val="000000"/>
          <w:sz w:val="24"/>
          <w:lang w:val="pl-Pl"/>
        </w:rPr>
        <w:t>15) planuje i wykonuje doświadczenie, którego wynik dowiedzie obecności wiązania peptydowego w analizowanym związku (reakcja biuretowa);</w:t>
      </w:r>
    </w:p>
    <w:p>
      <w:pPr>
        <w:spacing w:before="25" w:after="0"/>
        <w:ind w:left="373"/>
        <w:jc w:val="both"/>
        <w:textAlignment w:val="auto"/>
      </w:pPr>
      <w:r>
        <w:rPr>
          <w:rFonts w:ascii="Times New Roman"/>
          <w:b w:val="false"/>
          <w:i w:val="false"/>
          <w:color w:val="000000"/>
          <w:sz w:val="24"/>
          <w:lang w:val="pl-Pl"/>
        </w:rPr>
        <w:t>16) opisuje przebieg hydrolizy peptydów.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Białka. Uczeń:</w:t>
      </w:r>
    </w:p>
    <w:p>
      <w:pPr>
        <w:spacing w:before="25" w:after="0"/>
        <w:ind w:left="373"/>
        <w:jc w:val="both"/>
        <w:textAlignment w:val="auto"/>
      </w:pPr>
      <w:r>
        <w:rPr>
          <w:rFonts w:ascii="Times New Roman"/>
          <w:b w:val="false"/>
          <w:i w:val="false"/>
          <w:color w:val="000000"/>
          <w:sz w:val="24"/>
          <w:lang w:val="pl-Pl"/>
        </w:rPr>
        <w:t>1) opisuje budowę białek (jako polimerów kondensacyjnych aminokwasów);</w:t>
      </w:r>
    </w:p>
    <w:p>
      <w:pPr>
        <w:spacing w:before="25" w:after="0"/>
        <w:ind w:left="373"/>
        <w:jc w:val="both"/>
        <w:textAlignment w:val="auto"/>
      </w:pPr>
      <w:r>
        <w:rPr>
          <w:rFonts w:ascii="Times New Roman"/>
          <w:b w:val="false"/>
          <w:i w:val="false"/>
          <w:color w:val="000000"/>
          <w:sz w:val="24"/>
          <w:lang w:val="pl-Pl"/>
        </w:rPr>
        <w:t>2) opisuje strukturę drugorzędową białek (α- i β-) oraz, wykazuje znaczenie wiązań wodorowych dla ich stabilizacji; tłumaczy znaczenie trzeciorzędowej struktury białek i wyjaśnia stabilizację tej struktury przez grupy R-, zawarte w resztach aminokwasów (wiązania jonowe, mostki disiarczkowe, wiązania wodorowe i oddziaływania van der Waalsa);</w:t>
      </w:r>
    </w:p>
    <w:p>
      <w:pPr>
        <w:spacing w:before="25" w:after="0"/>
        <w:ind w:left="373"/>
        <w:jc w:val="both"/>
        <w:textAlignment w:val="auto"/>
      </w:pPr>
      <w:r>
        <w:rPr>
          <w:rFonts w:ascii="Times New Roman"/>
          <w:b w:val="false"/>
          <w:i w:val="false"/>
          <w:color w:val="000000"/>
          <w:sz w:val="24"/>
          <w:lang w:val="pl-Pl"/>
        </w:rPr>
        <w:t>3) wyjaśnia przyczynę denaturacji białek, wywołaną oddziaływaniem na nie soli metali ciężkich i wysokiej temperatury; wymienia czynniki wywołujące wysalanie białek i wyjaśnia ten proces; projektuje i wykonuje doświadczenie pozwalające wykazać wpływ różnych substancji i ogrzewania na strukturę cząsteczek białek;</w:t>
      </w:r>
    </w:p>
    <w:p>
      <w:pPr>
        <w:spacing w:before="25" w:after="0"/>
        <w:ind w:left="373"/>
        <w:jc w:val="both"/>
        <w:textAlignment w:val="auto"/>
      </w:pPr>
      <w:r>
        <w:rPr>
          <w:rFonts w:ascii="Times New Roman"/>
          <w:b w:val="false"/>
          <w:i w:val="false"/>
          <w:color w:val="000000"/>
          <w:sz w:val="24"/>
          <w:lang w:val="pl-Pl"/>
        </w:rPr>
        <w:t>4) planuje i wykonuje doświadczenie pozwalające na identyfikacje białek (reakcja biuretowa i ksantoproteinowa).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Cukry. Uczeń:</w:t>
      </w:r>
    </w:p>
    <w:p>
      <w:pPr>
        <w:spacing w:before="25" w:after="0"/>
        <w:ind w:left="373"/>
        <w:jc w:val="both"/>
        <w:textAlignment w:val="auto"/>
      </w:pPr>
      <w:r>
        <w:rPr>
          <w:rFonts w:ascii="Times New Roman"/>
          <w:b w:val="false"/>
          <w:i w:val="false"/>
          <w:color w:val="000000"/>
          <w:sz w:val="24"/>
          <w:lang w:val="pl-Pl"/>
        </w:rPr>
        <w:t>1) dokonuje podziału cukrów na proste i złożone, klasyfikuje cukry proste ze względu na grupę funkcyjną i wielkość cząsteczki;</w:t>
      </w:r>
    </w:p>
    <w:p>
      <w:pPr>
        <w:spacing w:before="25" w:after="0"/>
        <w:ind w:left="373"/>
        <w:jc w:val="both"/>
        <w:textAlignment w:val="auto"/>
      </w:pPr>
      <w:r>
        <w:rPr>
          <w:rFonts w:ascii="Times New Roman"/>
          <w:b w:val="false"/>
          <w:i w:val="false"/>
          <w:color w:val="000000"/>
          <w:sz w:val="24"/>
          <w:lang w:val="pl-Pl"/>
        </w:rPr>
        <w:t>2) wskazuje na pochodzenie cukrów prostych, zawartych np. w owocach (fotosynteza);</w:t>
      </w:r>
    </w:p>
    <w:p>
      <w:pPr>
        <w:spacing w:before="25" w:after="0"/>
        <w:ind w:left="373"/>
        <w:jc w:val="both"/>
        <w:textAlignment w:val="auto"/>
      </w:pPr>
      <w:r>
        <w:rPr>
          <w:rFonts w:ascii="Times New Roman"/>
          <w:b w:val="false"/>
          <w:i w:val="false"/>
          <w:color w:val="000000"/>
          <w:sz w:val="24"/>
          <w:lang w:val="pl-Pl"/>
        </w:rPr>
        <w:t>3) zapisuje wzory łańcuchowe: rybozy, 2-deoksyrybozy, glukozy i fruktozy i wykazuje, że cukry proste należą do polihydroksyaldehydów lub polihydroksyketonów; rysuje wzory taflowe (Hawortha) glukozy i fruktozy;</w:t>
      </w:r>
    </w:p>
    <w:p>
      <w:pPr>
        <w:spacing w:before="25" w:after="0"/>
        <w:ind w:left="373"/>
        <w:jc w:val="both"/>
        <w:textAlignment w:val="auto"/>
      </w:pPr>
      <w:r>
        <w:rPr>
          <w:rFonts w:ascii="Times New Roman"/>
          <w:b w:val="false"/>
          <w:i w:val="false"/>
          <w:color w:val="000000"/>
          <w:sz w:val="24"/>
          <w:lang w:val="pl-Pl"/>
        </w:rPr>
        <w:t>4) projektuje i wykonuje doświadczenie, którego wynik potwierdzi obecność grupy aldehydowej w cząsteczce glukozy;</w:t>
      </w:r>
    </w:p>
    <w:p>
      <w:pPr>
        <w:spacing w:before="25" w:after="0"/>
        <w:ind w:left="373"/>
        <w:jc w:val="both"/>
        <w:textAlignment w:val="auto"/>
      </w:pPr>
      <w:r>
        <w:rPr>
          <w:rFonts w:ascii="Times New Roman"/>
          <w:b w:val="false"/>
          <w:i w:val="false"/>
          <w:color w:val="000000"/>
          <w:sz w:val="24"/>
          <w:lang w:val="pl-Pl"/>
        </w:rPr>
        <w:t>5) opisuje właściwości glukozy i fruktozy; wskazuje na podobieństwa i różnice; planuje i wykonuje doświadczenie pozwalające na odróżnienie tych cukrów;</w:t>
      </w:r>
    </w:p>
    <w:p>
      <w:pPr>
        <w:spacing w:before="25" w:after="0"/>
        <w:ind w:left="373"/>
        <w:jc w:val="both"/>
        <w:textAlignment w:val="auto"/>
      </w:pPr>
      <w:r>
        <w:rPr>
          <w:rFonts w:ascii="Times New Roman"/>
          <w:b w:val="false"/>
          <w:i w:val="false"/>
          <w:color w:val="000000"/>
          <w:sz w:val="24"/>
          <w:lang w:val="pl-Pl"/>
        </w:rPr>
        <w:t>6) wskazuje wiązanie O-glikozydowe w cząsteczce sacharozy i maltozy;</w:t>
      </w:r>
    </w:p>
    <w:p>
      <w:pPr>
        <w:spacing w:before="25" w:after="0"/>
        <w:ind w:left="373"/>
        <w:jc w:val="both"/>
        <w:textAlignment w:val="auto"/>
      </w:pPr>
      <w:r>
        <w:rPr>
          <w:rFonts w:ascii="Times New Roman"/>
          <w:b w:val="false"/>
          <w:i w:val="false"/>
          <w:color w:val="000000"/>
          <w:sz w:val="24"/>
          <w:lang w:val="pl-Pl"/>
        </w:rPr>
        <w:t>7) wyjaśnia, dlaczego maltoza posiada właściwości redukujące, a sacharoza nie wykazuje właściwości redukujących;</w:t>
      </w:r>
    </w:p>
    <w:p>
      <w:pPr>
        <w:spacing w:before="25" w:after="0"/>
        <w:ind w:left="373"/>
        <w:jc w:val="both"/>
        <w:textAlignment w:val="auto"/>
      </w:pPr>
      <w:r>
        <w:rPr>
          <w:rFonts w:ascii="Times New Roman"/>
          <w:b w:val="false"/>
          <w:i w:val="false"/>
          <w:color w:val="000000"/>
          <w:sz w:val="24"/>
          <w:lang w:val="pl-Pl"/>
        </w:rPr>
        <w:t>8) projektuje i przeprowadza doświadczenie pozwalające przekształcić sacharozę w cukry proste;</w:t>
      </w:r>
    </w:p>
    <w:p>
      <w:pPr>
        <w:spacing w:before="25" w:after="0"/>
        <w:ind w:left="373"/>
        <w:jc w:val="both"/>
        <w:textAlignment w:val="auto"/>
      </w:pPr>
      <w:r>
        <w:rPr>
          <w:rFonts w:ascii="Times New Roman"/>
          <w:b w:val="false"/>
          <w:i w:val="false"/>
          <w:color w:val="000000"/>
          <w:sz w:val="24"/>
          <w:lang w:val="pl-Pl"/>
        </w:rPr>
        <w:t>9) porównuje budowę cząsteczek i właściwości skrobi i celulozy;</w:t>
      </w:r>
    </w:p>
    <w:p>
      <w:pPr>
        <w:spacing w:before="25" w:after="0"/>
        <w:ind w:left="373"/>
        <w:jc w:val="both"/>
        <w:textAlignment w:val="auto"/>
      </w:pPr>
      <w:r>
        <w:rPr>
          <w:rFonts w:ascii="Times New Roman"/>
          <w:b w:val="false"/>
          <w:i w:val="false"/>
          <w:color w:val="000000"/>
          <w:sz w:val="24"/>
          <w:lang w:val="pl-Pl"/>
        </w:rPr>
        <w:t>10) planuje i wykonuje doświadczenie pozwalające stwierdzić obecność skrobi w artykułach spożywczych;</w:t>
      </w:r>
    </w:p>
    <w:p>
      <w:pPr>
        <w:spacing w:before="25" w:after="0"/>
        <w:ind w:left="373"/>
        <w:jc w:val="both"/>
        <w:textAlignment w:val="auto"/>
      </w:pPr>
      <w:r>
        <w:rPr>
          <w:rFonts w:ascii="Times New Roman"/>
          <w:b w:val="false"/>
          <w:i w:val="false"/>
          <w:color w:val="000000"/>
          <w:sz w:val="24"/>
          <w:lang w:val="pl-Pl"/>
        </w:rPr>
        <w:t>11) zapisuje uproszczone równanie hydrolizy polisacharydów (skrobi i celulozy);</w:t>
      </w:r>
    </w:p>
    <w:p>
      <w:pPr>
        <w:spacing w:before="25" w:after="0"/>
        <w:ind w:left="373"/>
        <w:jc w:val="both"/>
        <w:textAlignment w:val="auto"/>
      </w:pPr>
      <w:r>
        <w:rPr>
          <w:rFonts w:ascii="Times New Roman"/>
          <w:b w:val="false"/>
          <w:i w:val="false"/>
          <w:color w:val="000000"/>
          <w:sz w:val="24"/>
          <w:lang w:val="pl-Pl"/>
        </w:rPr>
        <w:t>12) zapisuje ciąg przemian pozwalających przekształcić cukry (np. glukozę w alkohol etylowy, a następnie w octan etylu); ilustruje je równaniami reakcji.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FIZYKA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wielkości fizycznych do opisu poznanych zjawisk lub rozwiązania prostych zadań - obliczeniowych.</w:t>
      </w:r>
    </w:p>
    <w:p>
      <w:pPr>
        <w:spacing w:before="25" w:after="0"/>
        <w:ind w:left="0"/>
        <w:jc w:val="both"/>
        <w:textAlignment w:val="auto"/>
      </w:pPr>
      <w:r>
        <w:rPr>
          <w:rFonts w:ascii="Times New Roman"/>
          <w:b w:val="false"/>
          <w:i w:val="false"/>
          <w:color w:val="000000"/>
          <w:sz w:val="24"/>
          <w:lang w:val="pl-Pl"/>
        </w:rPr>
        <w:t>II. Przeprowadzanie doświadczeń i wyciąganie wniosków z otrzymanych wyników,</w:t>
      </w:r>
    </w:p>
    <w:p>
      <w:pPr>
        <w:spacing w:before="25" w:after="0"/>
        <w:ind w:left="0"/>
        <w:jc w:val="both"/>
        <w:textAlignment w:val="auto"/>
      </w:pPr>
      <w:r>
        <w:rPr>
          <w:rFonts w:ascii="Times New Roman"/>
          <w:b w:val="false"/>
          <w:i w:val="false"/>
          <w:color w:val="000000"/>
          <w:sz w:val="24"/>
          <w:lang w:val="pl-Pl"/>
        </w:rPr>
        <w:t>III. Wskazywanie w otaczającej rzeczywistości przykładów zjawisk opisywanych za pomocą poznanych praw i zależności fizycznych,</w:t>
      </w:r>
    </w:p>
    <w:p>
      <w:pPr>
        <w:spacing w:before="25" w:after="0"/>
        <w:ind w:left="0"/>
        <w:jc w:val="both"/>
        <w:textAlignment w:val="auto"/>
      </w:pPr>
      <w:r>
        <w:rPr>
          <w:rFonts w:ascii="Times New Roman"/>
          <w:b w:val="false"/>
          <w:i w:val="false"/>
          <w:color w:val="000000"/>
          <w:sz w:val="24"/>
          <w:lang w:val="pl-Pl"/>
        </w:rPr>
        <w:t>IV. Posługiwanie się informacjami pochodzącymi z analizy przeczytanych tekstów (w tym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Ruch prostoliniowy i siły. Uczeń:</w:t>
      </w:r>
    </w:p>
    <w:p>
      <w:pPr>
        <w:spacing w:before="25" w:after="0"/>
        <w:ind w:left="373"/>
        <w:jc w:val="both"/>
        <w:textAlignment w:val="auto"/>
      </w:pPr>
      <w:r>
        <w:rPr>
          <w:rFonts w:ascii="Times New Roman"/>
          <w:b w:val="false"/>
          <w:i w:val="false"/>
          <w:color w:val="000000"/>
          <w:sz w:val="24"/>
          <w:lang w:val="pl-Pl"/>
        </w:rPr>
        <w:t>1) posługuje się pojęciem prędkości do opisu ruchu; przelicza jednostki prędkości;</w:t>
      </w:r>
    </w:p>
    <w:p>
      <w:pPr>
        <w:spacing w:before="25" w:after="0"/>
        <w:ind w:left="373"/>
        <w:jc w:val="both"/>
        <w:textAlignment w:val="auto"/>
      </w:pPr>
      <w:r>
        <w:rPr>
          <w:rFonts w:ascii="Times New Roman"/>
          <w:b w:val="false"/>
          <w:i w:val="false"/>
          <w:color w:val="000000"/>
          <w:sz w:val="24"/>
          <w:lang w:val="pl-Pl"/>
        </w:rPr>
        <w:t>2) odczytuje prędkość i przebytą odległość z wykresów zależności drogi i prędkości od czasu oraz rysuje te wykresy na podstawie opisu słownego;</w:t>
      </w:r>
    </w:p>
    <w:p>
      <w:pPr>
        <w:spacing w:before="25" w:after="0"/>
        <w:ind w:left="373"/>
        <w:jc w:val="both"/>
        <w:textAlignment w:val="auto"/>
      </w:pPr>
      <w:r>
        <w:rPr>
          <w:rFonts w:ascii="Times New Roman"/>
          <w:b w:val="false"/>
          <w:i w:val="false"/>
          <w:color w:val="000000"/>
          <w:sz w:val="24"/>
          <w:lang w:val="pl-Pl"/>
        </w:rPr>
        <w:t>3) podaje przykłady sił i rozpoznaje je w różnych sytuacjach praktycznych;</w:t>
      </w:r>
    </w:p>
    <w:p>
      <w:pPr>
        <w:spacing w:before="25" w:after="0"/>
        <w:ind w:left="373"/>
        <w:jc w:val="both"/>
        <w:textAlignment w:val="auto"/>
      </w:pPr>
      <w:r>
        <w:rPr>
          <w:rFonts w:ascii="Times New Roman"/>
          <w:b w:val="false"/>
          <w:i w:val="false"/>
          <w:color w:val="000000"/>
          <w:sz w:val="24"/>
          <w:lang w:val="pl-Pl"/>
        </w:rPr>
        <w:t>4) opisuje zachowanie się ciał na podstawie pierwszej zasady dynamiki Newtona;</w:t>
      </w:r>
    </w:p>
    <w:p>
      <w:pPr>
        <w:spacing w:before="25" w:after="0"/>
        <w:ind w:left="373"/>
        <w:jc w:val="both"/>
        <w:textAlignment w:val="auto"/>
      </w:pPr>
      <w:r>
        <w:rPr>
          <w:rFonts w:ascii="Times New Roman"/>
          <w:b w:val="false"/>
          <w:i w:val="false"/>
          <w:color w:val="000000"/>
          <w:sz w:val="24"/>
          <w:lang w:val="pl-Pl"/>
        </w:rPr>
        <w:t>5) odróżnia prędkość średnią od chwilowej w ruchu niejednostajnym;</w:t>
      </w:r>
    </w:p>
    <w:p>
      <w:pPr>
        <w:spacing w:before="25" w:after="0"/>
        <w:ind w:left="373"/>
        <w:jc w:val="both"/>
        <w:textAlignment w:val="auto"/>
      </w:pPr>
      <w:r>
        <w:rPr>
          <w:rFonts w:ascii="Times New Roman"/>
          <w:b w:val="false"/>
          <w:i w:val="false"/>
          <w:color w:val="000000"/>
          <w:sz w:val="24"/>
          <w:lang w:val="pl-Pl"/>
        </w:rPr>
        <w:t>6) posługuje się pojęciem przyspieszenia do opisu ruchu prostoliniowego jednostajnie przyspieszonego;</w:t>
      </w:r>
    </w:p>
    <w:p>
      <w:pPr>
        <w:spacing w:before="25" w:after="0"/>
        <w:ind w:left="373"/>
        <w:jc w:val="both"/>
        <w:textAlignment w:val="auto"/>
      </w:pPr>
      <w:r>
        <w:rPr>
          <w:rFonts w:ascii="Times New Roman"/>
          <w:b w:val="false"/>
          <w:i w:val="false"/>
          <w:color w:val="000000"/>
          <w:sz w:val="24"/>
          <w:lang w:val="pl-Pl"/>
        </w:rPr>
        <w:t>7) opisuje zachowanie się ciał na podstawie drugiej zasady dynamiki Newtona;</w:t>
      </w:r>
    </w:p>
    <w:p>
      <w:pPr>
        <w:spacing w:before="25" w:after="0"/>
        <w:ind w:left="373"/>
        <w:jc w:val="both"/>
        <w:textAlignment w:val="auto"/>
      </w:pPr>
      <w:r>
        <w:rPr>
          <w:rFonts w:ascii="Times New Roman"/>
          <w:b w:val="false"/>
          <w:i w:val="false"/>
          <w:color w:val="000000"/>
          <w:sz w:val="24"/>
          <w:lang w:val="pl-Pl"/>
        </w:rPr>
        <w:t>8) stosuje do obliczeń związek między masą ciała, przyspieszeniem i siłą;</w:t>
      </w:r>
    </w:p>
    <w:p>
      <w:pPr>
        <w:spacing w:before="25" w:after="0"/>
        <w:ind w:left="373"/>
        <w:jc w:val="both"/>
        <w:textAlignment w:val="auto"/>
      </w:pPr>
      <w:r>
        <w:rPr>
          <w:rFonts w:ascii="Times New Roman"/>
          <w:b w:val="false"/>
          <w:i w:val="false"/>
          <w:color w:val="000000"/>
          <w:sz w:val="24"/>
          <w:lang w:val="pl-Pl"/>
        </w:rPr>
        <w:t>9) posługuje się pojęciem siły ciężkości;</w:t>
      </w:r>
    </w:p>
    <w:p>
      <w:pPr>
        <w:spacing w:before="25" w:after="0"/>
        <w:ind w:left="373"/>
        <w:jc w:val="both"/>
        <w:textAlignment w:val="auto"/>
      </w:pPr>
      <w:r>
        <w:rPr>
          <w:rFonts w:ascii="Times New Roman"/>
          <w:b w:val="false"/>
          <w:i w:val="false"/>
          <w:color w:val="000000"/>
          <w:sz w:val="24"/>
          <w:lang w:val="pl-Pl"/>
        </w:rPr>
        <w:t>10) opisuje wzajemne oddziaływanie ciał, posługując się trzecią zasadą dynamiki Newtona;</w:t>
      </w:r>
    </w:p>
    <w:p>
      <w:pPr>
        <w:spacing w:before="25" w:after="0"/>
        <w:ind w:left="373"/>
        <w:jc w:val="both"/>
        <w:textAlignment w:val="auto"/>
      </w:pPr>
      <w:r>
        <w:rPr>
          <w:rFonts w:ascii="Times New Roman"/>
          <w:b w:val="false"/>
          <w:i w:val="false"/>
          <w:color w:val="000000"/>
          <w:sz w:val="24"/>
          <w:lang w:val="pl-Pl"/>
        </w:rPr>
        <w:t>11) wyjaśnia zasadę działania dźwigni dwustronnej, bloku nieruchomego, kołowrotu;</w:t>
      </w:r>
    </w:p>
    <w:p>
      <w:pPr>
        <w:spacing w:before="25" w:after="0"/>
        <w:ind w:left="373"/>
        <w:jc w:val="both"/>
        <w:textAlignment w:val="auto"/>
      </w:pPr>
      <w:r>
        <w:rPr>
          <w:rFonts w:ascii="Times New Roman"/>
          <w:b w:val="false"/>
          <w:i w:val="false"/>
          <w:color w:val="000000"/>
          <w:sz w:val="24"/>
          <w:lang w:val="pl-Pl"/>
        </w:rPr>
        <w:t>12) opisuje wpływ oporów ruchu na poruszające się ciała.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Energia. Uczeń:</w:t>
      </w:r>
    </w:p>
    <w:p>
      <w:pPr>
        <w:spacing w:before="25" w:after="0"/>
        <w:ind w:left="373"/>
        <w:jc w:val="both"/>
        <w:textAlignment w:val="auto"/>
      </w:pPr>
      <w:r>
        <w:rPr>
          <w:rFonts w:ascii="Times New Roman"/>
          <w:b w:val="false"/>
          <w:i w:val="false"/>
          <w:color w:val="000000"/>
          <w:sz w:val="24"/>
          <w:lang w:val="pl-Pl"/>
        </w:rPr>
        <w:t>1) wykorzystuje pojęcie energii mechanicznej i wymienia różne jej formy;</w:t>
      </w:r>
    </w:p>
    <w:p>
      <w:pPr>
        <w:spacing w:before="25" w:after="0"/>
        <w:ind w:left="373"/>
        <w:jc w:val="both"/>
        <w:textAlignment w:val="auto"/>
      </w:pPr>
      <w:r>
        <w:rPr>
          <w:rFonts w:ascii="Times New Roman"/>
          <w:b w:val="false"/>
          <w:i w:val="false"/>
          <w:color w:val="000000"/>
          <w:sz w:val="24"/>
          <w:lang w:val="pl-Pl"/>
        </w:rPr>
        <w:t>2) posługuje się pojęciem pracy i mocy;</w:t>
      </w:r>
    </w:p>
    <w:p>
      <w:pPr>
        <w:spacing w:before="25" w:after="0"/>
        <w:ind w:left="373"/>
        <w:jc w:val="both"/>
        <w:textAlignment w:val="auto"/>
      </w:pPr>
      <w:r>
        <w:rPr>
          <w:rFonts w:ascii="Times New Roman"/>
          <w:b w:val="false"/>
          <w:i w:val="false"/>
          <w:color w:val="000000"/>
          <w:sz w:val="24"/>
          <w:lang w:val="pl-Pl"/>
        </w:rPr>
        <w:t>3) opisuje wpływ wykonanej pracy na zmianę energii;</w:t>
      </w:r>
    </w:p>
    <w:p>
      <w:pPr>
        <w:spacing w:before="25" w:after="0"/>
        <w:ind w:left="373"/>
        <w:jc w:val="both"/>
        <w:textAlignment w:val="auto"/>
      </w:pPr>
      <w:r>
        <w:rPr>
          <w:rFonts w:ascii="Times New Roman"/>
          <w:b w:val="false"/>
          <w:i w:val="false"/>
          <w:color w:val="000000"/>
          <w:sz w:val="24"/>
          <w:lang w:val="pl-Pl"/>
        </w:rPr>
        <w:t>4) posługuje się pojęciem energii mechanicznej jako sumy energii kinetycznej i potencjalnej;</w:t>
      </w:r>
    </w:p>
    <w:p>
      <w:pPr>
        <w:spacing w:before="25" w:after="0"/>
        <w:ind w:left="373"/>
        <w:jc w:val="both"/>
        <w:textAlignment w:val="auto"/>
      </w:pPr>
      <w:r>
        <w:rPr>
          <w:rFonts w:ascii="Times New Roman"/>
          <w:b w:val="false"/>
          <w:i w:val="false"/>
          <w:color w:val="000000"/>
          <w:sz w:val="24"/>
          <w:lang w:val="pl-Pl"/>
        </w:rPr>
        <w:t>5) stosuje zasadę zachowania energii mechanicznej;</w:t>
      </w:r>
    </w:p>
    <w:p>
      <w:pPr>
        <w:spacing w:before="25" w:after="0"/>
        <w:ind w:left="373"/>
        <w:jc w:val="both"/>
        <w:textAlignment w:val="auto"/>
      </w:pPr>
      <w:r>
        <w:rPr>
          <w:rFonts w:ascii="Times New Roman"/>
          <w:b w:val="false"/>
          <w:i w:val="false"/>
          <w:color w:val="000000"/>
          <w:sz w:val="24"/>
          <w:lang w:val="pl-Pl"/>
        </w:rPr>
        <w:t>6) analizuje jakościowo zmiany energii wewnętrznej spowodowane wykonaniem pracy i przepływem ciepła,</w:t>
      </w:r>
    </w:p>
    <w:p>
      <w:pPr>
        <w:spacing w:before="25" w:after="0"/>
        <w:ind w:left="373"/>
        <w:jc w:val="both"/>
        <w:textAlignment w:val="auto"/>
      </w:pPr>
      <w:r>
        <w:rPr>
          <w:rFonts w:ascii="Times New Roman"/>
          <w:b w:val="false"/>
          <w:i w:val="false"/>
          <w:color w:val="000000"/>
          <w:sz w:val="24"/>
          <w:lang w:val="pl-Pl"/>
        </w:rPr>
        <w:t>7) wyjaśnia związek między energią kinetyczną cząsteczek i temperaturą;</w:t>
      </w:r>
    </w:p>
    <w:p>
      <w:pPr>
        <w:spacing w:before="25" w:after="0"/>
        <w:ind w:left="373"/>
        <w:jc w:val="both"/>
        <w:textAlignment w:val="auto"/>
      </w:pPr>
      <w:r>
        <w:rPr>
          <w:rFonts w:ascii="Times New Roman"/>
          <w:b w:val="false"/>
          <w:i w:val="false"/>
          <w:color w:val="000000"/>
          <w:sz w:val="24"/>
          <w:lang w:val="pl-Pl"/>
        </w:rPr>
        <w:t>8) wyjaśnia przepływ ciepła w zjawisku przewodnictwa cieplnego oraz rolę izolacji cieplnej;</w:t>
      </w:r>
    </w:p>
    <w:p>
      <w:pPr>
        <w:spacing w:before="25" w:after="0"/>
        <w:ind w:left="373"/>
        <w:jc w:val="both"/>
        <w:textAlignment w:val="auto"/>
      </w:pPr>
      <w:r>
        <w:rPr>
          <w:rFonts w:ascii="Times New Roman"/>
          <w:b w:val="false"/>
          <w:i w:val="false"/>
          <w:color w:val="000000"/>
          <w:sz w:val="24"/>
          <w:lang w:val="pl-Pl"/>
        </w:rPr>
        <w:t>9) opisuje zjawiska topnienia, krzepnięcia, parowania, skraplania, sublimacji i resublimacji;</w:t>
      </w:r>
    </w:p>
    <w:p>
      <w:pPr>
        <w:spacing w:before="25" w:after="0"/>
        <w:ind w:left="373"/>
        <w:jc w:val="both"/>
        <w:textAlignment w:val="auto"/>
      </w:pPr>
      <w:r>
        <w:rPr>
          <w:rFonts w:ascii="Times New Roman"/>
          <w:b w:val="false"/>
          <w:i w:val="false"/>
          <w:color w:val="000000"/>
          <w:sz w:val="24"/>
          <w:lang w:val="pl-Pl"/>
        </w:rPr>
        <w:t>10) posługuje się pojęciem ciepła właściwego, ciepła topnienia i ciepła parowania;</w:t>
      </w:r>
    </w:p>
    <w:p>
      <w:pPr>
        <w:spacing w:before="25" w:after="0"/>
        <w:ind w:left="373"/>
        <w:jc w:val="both"/>
        <w:textAlignment w:val="auto"/>
      </w:pPr>
      <w:r>
        <w:rPr>
          <w:rFonts w:ascii="Times New Roman"/>
          <w:b w:val="false"/>
          <w:i w:val="false"/>
          <w:color w:val="000000"/>
          <w:sz w:val="24"/>
          <w:lang w:val="pl-Pl"/>
        </w:rPr>
        <w:t>11) opisuje ruch cieczy i gazów w zjawisku konwekcji.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Właściwości materii. Uczeń:</w:t>
      </w:r>
    </w:p>
    <w:p>
      <w:pPr>
        <w:spacing w:before="25" w:after="0"/>
        <w:ind w:left="373"/>
        <w:jc w:val="both"/>
        <w:textAlignment w:val="auto"/>
      </w:pPr>
      <w:r>
        <w:rPr>
          <w:rFonts w:ascii="Times New Roman"/>
          <w:b w:val="false"/>
          <w:i w:val="false"/>
          <w:color w:val="000000"/>
          <w:sz w:val="24"/>
          <w:lang w:val="pl-Pl"/>
        </w:rPr>
        <w:t>1) analizuje różnice w budowie mikroskopowej ciał stałych, cieczy i gazów;</w:t>
      </w:r>
    </w:p>
    <w:p>
      <w:pPr>
        <w:spacing w:before="25" w:after="0"/>
        <w:ind w:left="373"/>
        <w:jc w:val="both"/>
        <w:textAlignment w:val="auto"/>
      </w:pPr>
      <w:r>
        <w:rPr>
          <w:rFonts w:ascii="Times New Roman"/>
          <w:b w:val="false"/>
          <w:i w:val="false"/>
          <w:color w:val="000000"/>
          <w:sz w:val="24"/>
          <w:lang w:val="pl-Pl"/>
        </w:rPr>
        <w:t>2) omawia budowę kryształów na przykładzie soli kamiennej;</w:t>
      </w:r>
    </w:p>
    <w:p>
      <w:pPr>
        <w:spacing w:before="25" w:after="0"/>
        <w:ind w:left="373"/>
        <w:jc w:val="both"/>
        <w:textAlignment w:val="auto"/>
      </w:pPr>
      <w:r>
        <w:rPr>
          <w:rFonts w:ascii="Times New Roman"/>
          <w:b w:val="false"/>
          <w:i w:val="false"/>
          <w:color w:val="000000"/>
          <w:sz w:val="24"/>
          <w:lang w:val="pl-Pl"/>
        </w:rPr>
        <w:t>3) posługuje się pojęciem gęstości;</w:t>
      </w:r>
    </w:p>
    <w:p>
      <w:pPr>
        <w:spacing w:before="25" w:after="0"/>
        <w:ind w:left="373"/>
        <w:jc w:val="both"/>
        <w:textAlignment w:val="auto"/>
      </w:pPr>
      <w:r>
        <w:rPr>
          <w:rFonts w:ascii="Times New Roman"/>
          <w:b w:val="false"/>
          <w:i w:val="false"/>
          <w:color w:val="000000"/>
          <w:sz w:val="24"/>
          <w:lang w:val="pl-Pl"/>
        </w:rPr>
        <w:t>4) stosuje do obliczeń związek między masą, gęstością i objętością ciał stałych i cieczy, na podstawie wyników pomiarów wyznacza gęstość cieczy i ciał stałych;</w:t>
      </w:r>
    </w:p>
    <w:p>
      <w:pPr>
        <w:spacing w:before="25" w:after="0"/>
        <w:ind w:left="373"/>
        <w:jc w:val="both"/>
        <w:textAlignment w:val="auto"/>
      </w:pPr>
      <w:r>
        <w:rPr>
          <w:rFonts w:ascii="Times New Roman"/>
          <w:b w:val="false"/>
          <w:i w:val="false"/>
          <w:color w:val="000000"/>
          <w:sz w:val="24"/>
          <w:lang w:val="pl-Pl"/>
        </w:rPr>
        <w:t>5) opisuje zjawisko napięcia powierzchniowego na wybranym przykładzie;</w:t>
      </w:r>
    </w:p>
    <w:p>
      <w:pPr>
        <w:spacing w:before="25" w:after="0"/>
        <w:ind w:left="373"/>
        <w:jc w:val="both"/>
        <w:textAlignment w:val="auto"/>
      </w:pPr>
      <w:r>
        <w:rPr>
          <w:rFonts w:ascii="Times New Roman"/>
          <w:b w:val="false"/>
          <w:i w:val="false"/>
          <w:color w:val="000000"/>
          <w:sz w:val="24"/>
          <w:lang w:val="pl-Pl"/>
        </w:rPr>
        <w:t>6) posługuje się pojęciem ciśnienia (w tym ciśnienia hydrostatycznego i atmosferycznego);</w:t>
      </w:r>
    </w:p>
    <w:p>
      <w:pPr>
        <w:spacing w:before="25" w:after="0"/>
        <w:ind w:left="373"/>
        <w:jc w:val="both"/>
        <w:textAlignment w:val="auto"/>
      </w:pPr>
      <w:r>
        <w:rPr>
          <w:rFonts w:ascii="Times New Roman"/>
          <w:b w:val="false"/>
          <w:i w:val="false"/>
          <w:color w:val="000000"/>
          <w:sz w:val="24"/>
          <w:lang w:val="pl-Pl"/>
        </w:rPr>
        <w:t>7) formułuje prawo Pascala i podaje przykłady jego zastosowania;</w:t>
      </w:r>
    </w:p>
    <w:p>
      <w:pPr>
        <w:spacing w:before="25" w:after="0"/>
        <w:ind w:left="373"/>
        <w:jc w:val="both"/>
        <w:textAlignment w:val="auto"/>
      </w:pPr>
      <w:r>
        <w:rPr>
          <w:rFonts w:ascii="Times New Roman"/>
          <w:b w:val="false"/>
          <w:i w:val="false"/>
          <w:color w:val="000000"/>
          <w:sz w:val="24"/>
          <w:lang w:val="pl-Pl"/>
        </w:rPr>
        <w:t>8) analizuje i porównuje wartości sił wyporu dla ciał zanurzonych w cieczy lub gazie;</w:t>
      </w:r>
    </w:p>
    <w:p>
      <w:pPr>
        <w:spacing w:before="25" w:after="0"/>
        <w:ind w:left="373"/>
        <w:jc w:val="both"/>
        <w:textAlignment w:val="auto"/>
      </w:pPr>
      <w:r>
        <w:rPr>
          <w:rFonts w:ascii="Times New Roman"/>
          <w:b w:val="false"/>
          <w:i w:val="false"/>
          <w:color w:val="000000"/>
          <w:sz w:val="24"/>
          <w:lang w:val="pl-Pl"/>
        </w:rPr>
        <w:t>9) wyjaśnia pływanie ciał na podstawie prawa Archimedesa.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Elektryczność. Uczeń:</w:t>
      </w:r>
    </w:p>
    <w:p>
      <w:pPr>
        <w:spacing w:before="25" w:after="0"/>
        <w:ind w:left="373"/>
        <w:jc w:val="both"/>
        <w:textAlignment w:val="auto"/>
      </w:pPr>
      <w:r>
        <w:rPr>
          <w:rFonts w:ascii="Times New Roman"/>
          <w:b w:val="false"/>
          <w:i w:val="false"/>
          <w:color w:val="000000"/>
          <w:sz w:val="24"/>
          <w:lang w:val="pl-Pl"/>
        </w:rPr>
        <w:t>1) opisuje sposoby elektryzowania ciał przez tarcie i dotyk; wyjaśnia, że zjawisko to polega na przepływie elektronów; analizuje kierunek przepływu elektronów;</w:t>
      </w:r>
    </w:p>
    <w:p>
      <w:pPr>
        <w:spacing w:before="25" w:after="0"/>
        <w:ind w:left="373"/>
        <w:jc w:val="both"/>
        <w:textAlignment w:val="auto"/>
      </w:pPr>
      <w:r>
        <w:rPr>
          <w:rFonts w:ascii="Times New Roman"/>
          <w:b w:val="false"/>
          <w:i w:val="false"/>
          <w:color w:val="000000"/>
          <w:sz w:val="24"/>
          <w:lang w:val="pl-Pl"/>
        </w:rPr>
        <w:t>2) opisuje jakościowo oddziaływanie ładunków jednoimiennych i różnoimiennych;</w:t>
      </w:r>
    </w:p>
    <w:p>
      <w:pPr>
        <w:spacing w:before="25" w:after="0"/>
        <w:ind w:left="373"/>
        <w:jc w:val="both"/>
        <w:textAlignment w:val="auto"/>
      </w:pPr>
      <w:r>
        <w:rPr>
          <w:rFonts w:ascii="Times New Roman"/>
          <w:b w:val="false"/>
          <w:i w:val="false"/>
          <w:color w:val="000000"/>
          <w:sz w:val="24"/>
          <w:lang w:val="pl-Pl"/>
        </w:rPr>
        <w:t>3) odróżnia przewodniki od izolatorów oraz podaje przykłady obu rodzajów ciał;</w:t>
      </w:r>
    </w:p>
    <w:p>
      <w:pPr>
        <w:spacing w:before="25" w:after="0"/>
        <w:ind w:left="373"/>
        <w:jc w:val="both"/>
        <w:textAlignment w:val="auto"/>
      </w:pPr>
      <w:r>
        <w:rPr>
          <w:rFonts w:ascii="Times New Roman"/>
          <w:b w:val="false"/>
          <w:i w:val="false"/>
          <w:color w:val="000000"/>
          <w:sz w:val="24"/>
          <w:lang w:val="pl-Pl"/>
        </w:rPr>
        <w:t>4) stosuje zasadę zachowania ładunku elektrycznego;</w:t>
      </w:r>
    </w:p>
    <w:p>
      <w:pPr>
        <w:spacing w:before="25" w:after="0"/>
        <w:ind w:left="373"/>
        <w:jc w:val="both"/>
        <w:textAlignment w:val="auto"/>
      </w:pPr>
      <w:r>
        <w:rPr>
          <w:rFonts w:ascii="Times New Roman"/>
          <w:b w:val="false"/>
          <w:i w:val="false"/>
          <w:color w:val="000000"/>
          <w:sz w:val="24"/>
          <w:lang w:val="pl-Pl"/>
        </w:rPr>
        <w:t>5) posługuje się pojęciem ładunku elektrycznego jako wielokrotności ładunku elektronu (elementarnego);</w:t>
      </w:r>
    </w:p>
    <w:p>
      <w:pPr>
        <w:spacing w:before="25" w:after="0"/>
        <w:ind w:left="373"/>
        <w:jc w:val="both"/>
        <w:textAlignment w:val="auto"/>
      </w:pPr>
      <w:r>
        <w:rPr>
          <w:rFonts w:ascii="Times New Roman"/>
          <w:b w:val="false"/>
          <w:i w:val="false"/>
          <w:color w:val="000000"/>
          <w:sz w:val="24"/>
          <w:lang w:val="pl-Pl"/>
        </w:rPr>
        <w:t>6) opisuje przepływ prądu w przewodnikach jako ruch elektronów swobodnych;</w:t>
      </w:r>
    </w:p>
    <w:p>
      <w:pPr>
        <w:spacing w:before="25" w:after="0"/>
        <w:ind w:left="373"/>
        <w:jc w:val="both"/>
        <w:textAlignment w:val="auto"/>
      </w:pPr>
      <w:r>
        <w:rPr>
          <w:rFonts w:ascii="Times New Roman"/>
          <w:b w:val="false"/>
          <w:i w:val="false"/>
          <w:color w:val="000000"/>
          <w:sz w:val="24"/>
          <w:lang w:val="pl-Pl"/>
        </w:rPr>
        <w:t>7) posługuje się pojęciem natężenia prądu elektrycznego;</w:t>
      </w:r>
    </w:p>
    <w:p>
      <w:pPr>
        <w:spacing w:before="25" w:after="0"/>
        <w:ind w:left="373"/>
        <w:jc w:val="both"/>
        <w:textAlignment w:val="auto"/>
      </w:pPr>
      <w:r>
        <w:rPr>
          <w:rFonts w:ascii="Times New Roman"/>
          <w:b w:val="false"/>
          <w:i w:val="false"/>
          <w:color w:val="000000"/>
          <w:sz w:val="24"/>
          <w:lang w:val="pl-Pl"/>
        </w:rPr>
        <w:t>8) posługuje się (intuicyjnie) pojęciem napięcia elektrycznego;</w:t>
      </w:r>
    </w:p>
    <w:p>
      <w:pPr>
        <w:spacing w:before="25" w:after="0"/>
        <w:ind w:left="373"/>
        <w:jc w:val="both"/>
        <w:textAlignment w:val="auto"/>
      </w:pPr>
      <w:r>
        <w:rPr>
          <w:rFonts w:ascii="Times New Roman"/>
          <w:b w:val="false"/>
          <w:i w:val="false"/>
          <w:color w:val="000000"/>
          <w:sz w:val="24"/>
          <w:lang w:val="pl-Pl"/>
        </w:rPr>
        <w:t>9) posługuje się pojęciem oporu elektrycznego, stosuje prawo Ohma w prostych obwodach elektrycznych;</w:t>
      </w:r>
    </w:p>
    <w:p>
      <w:pPr>
        <w:spacing w:before="25" w:after="0"/>
        <w:ind w:left="373"/>
        <w:jc w:val="both"/>
        <w:textAlignment w:val="auto"/>
      </w:pPr>
      <w:r>
        <w:rPr>
          <w:rFonts w:ascii="Times New Roman"/>
          <w:b w:val="false"/>
          <w:i w:val="false"/>
          <w:color w:val="000000"/>
          <w:sz w:val="24"/>
          <w:lang w:val="pl-Pl"/>
        </w:rPr>
        <w:t>10) posługuje się pojęciem pracy i mocy prądu elektrycznego;</w:t>
      </w:r>
    </w:p>
    <w:p>
      <w:pPr>
        <w:spacing w:before="25" w:after="0"/>
        <w:ind w:left="373"/>
        <w:jc w:val="both"/>
        <w:textAlignment w:val="auto"/>
      </w:pPr>
      <w:r>
        <w:rPr>
          <w:rFonts w:ascii="Times New Roman"/>
          <w:b w:val="false"/>
          <w:i w:val="false"/>
          <w:color w:val="000000"/>
          <w:sz w:val="24"/>
          <w:lang w:val="pl-Pl"/>
        </w:rPr>
        <w:t>11) przelicza energię elektryczną podaną w kilowatogodzinach na dżule i dżule na kilowatogodziny;</w:t>
      </w:r>
    </w:p>
    <w:p>
      <w:pPr>
        <w:spacing w:before="25" w:after="0"/>
        <w:ind w:left="373"/>
        <w:jc w:val="both"/>
        <w:textAlignment w:val="auto"/>
      </w:pPr>
      <w:r>
        <w:rPr>
          <w:rFonts w:ascii="Times New Roman"/>
          <w:b w:val="false"/>
          <w:i w:val="false"/>
          <w:color w:val="000000"/>
          <w:sz w:val="24"/>
          <w:lang w:val="pl-Pl"/>
        </w:rPr>
        <w:t>12) buduje proste obwody elektryczne i rysuje ich schematy;</w:t>
      </w:r>
    </w:p>
    <w:p>
      <w:pPr>
        <w:spacing w:before="25" w:after="0"/>
        <w:ind w:left="373"/>
        <w:jc w:val="both"/>
        <w:textAlignment w:val="auto"/>
      </w:pPr>
      <w:r>
        <w:rPr>
          <w:rFonts w:ascii="Times New Roman"/>
          <w:b w:val="false"/>
          <w:i w:val="false"/>
          <w:color w:val="000000"/>
          <w:sz w:val="24"/>
          <w:lang w:val="pl-Pl"/>
        </w:rPr>
        <w:t>13) wymienia formy energii, na jakie zamieniana jest energia elektryczna.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Magnetyzm. Uczeń:</w:t>
      </w:r>
    </w:p>
    <w:p>
      <w:pPr>
        <w:spacing w:before="25" w:after="0"/>
        <w:ind w:left="373"/>
        <w:jc w:val="both"/>
        <w:textAlignment w:val="auto"/>
      </w:pPr>
      <w:r>
        <w:rPr>
          <w:rFonts w:ascii="Times New Roman"/>
          <w:b w:val="false"/>
          <w:i w:val="false"/>
          <w:color w:val="000000"/>
          <w:sz w:val="24"/>
          <w:lang w:val="pl-Pl"/>
        </w:rPr>
        <w:t>1) nazywa bieguny magnetyczne magnesów trwałych i opisuje charakter oddziaływania między nimi;</w:t>
      </w:r>
    </w:p>
    <w:p>
      <w:pPr>
        <w:spacing w:before="25" w:after="0"/>
        <w:ind w:left="373"/>
        <w:jc w:val="both"/>
        <w:textAlignment w:val="auto"/>
      </w:pPr>
      <w:r>
        <w:rPr>
          <w:rFonts w:ascii="Times New Roman"/>
          <w:b w:val="false"/>
          <w:i w:val="false"/>
          <w:color w:val="000000"/>
          <w:sz w:val="24"/>
          <w:lang w:val="pl-Pl"/>
        </w:rPr>
        <w:t>2) opisuje zachowanie igły magnetycznej w obecności magnesu oraz zasadę działania kompasu;</w:t>
      </w:r>
    </w:p>
    <w:p>
      <w:pPr>
        <w:spacing w:before="25" w:after="0"/>
        <w:ind w:left="373"/>
        <w:jc w:val="both"/>
        <w:textAlignment w:val="auto"/>
      </w:pPr>
      <w:r>
        <w:rPr>
          <w:rFonts w:ascii="Times New Roman"/>
          <w:b w:val="false"/>
          <w:i w:val="false"/>
          <w:color w:val="000000"/>
          <w:sz w:val="24"/>
          <w:lang w:val="pl-Pl"/>
        </w:rPr>
        <w:t>3) opisuje oddziaływanie magnesów na żelazo i podaje przykłady wykorzystania tego oddziaływania;</w:t>
      </w:r>
    </w:p>
    <w:p>
      <w:pPr>
        <w:spacing w:before="25" w:after="0"/>
        <w:ind w:left="373"/>
        <w:jc w:val="both"/>
        <w:textAlignment w:val="auto"/>
      </w:pPr>
      <w:r>
        <w:rPr>
          <w:rFonts w:ascii="Times New Roman"/>
          <w:b w:val="false"/>
          <w:i w:val="false"/>
          <w:color w:val="000000"/>
          <w:sz w:val="24"/>
          <w:lang w:val="pl-Pl"/>
        </w:rPr>
        <w:t>4) opisuje działanie przewodnika z prądem na igłę magnetyczną;</w:t>
      </w:r>
    </w:p>
    <w:p>
      <w:pPr>
        <w:spacing w:before="25" w:after="0"/>
        <w:ind w:left="373"/>
        <w:jc w:val="both"/>
        <w:textAlignment w:val="auto"/>
      </w:pPr>
      <w:r>
        <w:rPr>
          <w:rFonts w:ascii="Times New Roman"/>
          <w:b w:val="false"/>
          <w:i w:val="false"/>
          <w:color w:val="000000"/>
          <w:sz w:val="24"/>
          <w:lang w:val="pl-Pl"/>
        </w:rPr>
        <w:t>5) opisuje działanie elektromagnesu i rolę rdzenia w elektromagnesie;</w:t>
      </w:r>
    </w:p>
    <w:p>
      <w:pPr>
        <w:spacing w:before="25" w:after="0"/>
        <w:ind w:left="373"/>
        <w:jc w:val="both"/>
        <w:textAlignment w:val="auto"/>
      </w:pPr>
      <w:r>
        <w:rPr>
          <w:rFonts w:ascii="Times New Roman"/>
          <w:b w:val="false"/>
          <w:i w:val="false"/>
          <w:color w:val="000000"/>
          <w:sz w:val="24"/>
          <w:lang w:val="pl-Pl"/>
        </w:rPr>
        <w:t>6) opisuje wzajemne oddziaływanie magnesów z elektromagnesami i wyjaśnia działanie silnika elektrycznego prądu stałego.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Ruch drgający i fale. Uczeń:</w:t>
      </w:r>
    </w:p>
    <w:p>
      <w:pPr>
        <w:spacing w:before="25" w:after="0"/>
        <w:ind w:left="373"/>
        <w:jc w:val="both"/>
        <w:textAlignment w:val="auto"/>
      </w:pPr>
      <w:r>
        <w:rPr>
          <w:rFonts w:ascii="Times New Roman"/>
          <w:b w:val="false"/>
          <w:i w:val="false"/>
          <w:color w:val="000000"/>
          <w:sz w:val="24"/>
          <w:lang w:val="pl-Pl"/>
        </w:rPr>
        <w:t>1) opisuje ruch wahadła matematycznego i ciężarka na sprężynie oraz analizuje przemiany energii w tych ruchach;</w:t>
      </w:r>
    </w:p>
    <w:p>
      <w:pPr>
        <w:spacing w:before="25" w:after="0"/>
        <w:ind w:left="373"/>
        <w:jc w:val="both"/>
        <w:textAlignment w:val="auto"/>
      </w:pPr>
      <w:r>
        <w:rPr>
          <w:rFonts w:ascii="Times New Roman"/>
          <w:b w:val="false"/>
          <w:i w:val="false"/>
          <w:color w:val="000000"/>
          <w:sz w:val="24"/>
          <w:lang w:val="pl-Pl"/>
        </w:rPr>
        <w:t>2) posługuje się pojęciami amplitudy drgań, okresu, częstotliwości do opisu drgań, wskazuje położenie równowagi oraz odczytuje amplitudę i okres z wykresu x(t) dla drgającego ciała;</w:t>
      </w:r>
    </w:p>
    <w:p>
      <w:pPr>
        <w:spacing w:before="25" w:after="0"/>
        <w:ind w:left="373"/>
        <w:jc w:val="both"/>
        <w:textAlignment w:val="auto"/>
      </w:pPr>
      <w:r>
        <w:rPr>
          <w:rFonts w:ascii="Times New Roman"/>
          <w:b w:val="false"/>
          <w:i w:val="false"/>
          <w:color w:val="000000"/>
          <w:sz w:val="24"/>
          <w:lang w:val="pl-Pl"/>
        </w:rPr>
        <w:t>3) opisuje mechanizm przekazywania drgań z jednego punktu ośrodka do drugiego w przypadku fal na napiętej linie i fal dźwiękowych w powietrzu;</w:t>
      </w:r>
    </w:p>
    <w:p>
      <w:pPr>
        <w:spacing w:before="25" w:after="0"/>
        <w:ind w:left="373"/>
        <w:jc w:val="both"/>
        <w:textAlignment w:val="auto"/>
      </w:pPr>
      <w:r>
        <w:rPr>
          <w:rFonts w:ascii="Times New Roman"/>
          <w:b w:val="false"/>
          <w:i w:val="false"/>
          <w:color w:val="000000"/>
          <w:sz w:val="24"/>
          <w:lang w:val="pl-Pl"/>
        </w:rPr>
        <w:t>4) posługuje się pojęciami: amplitudy, okresu i częstotliwości, prędkości i długości fali do opisu fal harmonicznych oraz stosuje do obliczeń związki między tymi wielkościami;</w:t>
      </w:r>
    </w:p>
    <w:p>
      <w:pPr>
        <w:spacing w:before="25" w:after="0"/>
        <w:ind w:left="373"/>
        <w:jc w:val="both"/>
        <w:textAlignment w:val="auto"/>
      </w:pPr>
      <w:r>
        <w:rPr>
          <w:rFonts w:ascii="Times New Roman"/>
          <w:b w:val="false"/>
          <w:i w:val="false"/>
          <w:color w:val="000000"/>
          <w:sz w:val="24"/>
          <w:lang w:val="pl-Pl"/>
        </w:rPr>
        <w:t>5) opisuje mechanizm wytwarzania dźwięku w instrumentach muzycznych;</w:t>
      </w:r>
    </w:p>
    <w:p>
      <w:pPr>
        <w:spacing w:before="25" w:after="0"/>
        <w:ind w:left="373"/>
        <w:jc w:val="both"/>
        <w:textAlignment w:val="auto"/>
      </w:pPr>
      <w:r>
        <w:rPr>
          <w:rFonts w:ascii="Times New Roman"/>
          <w:b w:val="false"/>
          <w:i w:val="false"/>
          <w:color w:val="000000"/>
          <w:sz w:val="24"/>
          <w:lang w:val="pl-Pl"/>
        </w:rPr>
        <w:t>6) wymienia, od jakich wielkości fizycznych zależy wysokość i głośność dźwięku;</w:t>
      </w:r>
    </w:p>
    <w:p>
      <w:pPr>
        <w:spacing w:before="25" w:after="0"/>
        <w:ind w:left="373"/>
        <w:jc w:val="both"/>
        <w:textAlignment w:val="auto"/>
      </w:pPr>
      <w:r>
        <w:rPr>
          <w:rFonts w:ascii="Times New Roman"/>
          <w:b w:val="false"/>
          <w:i w:val="false"/>
          <w:color w:val="000000"/>
          <w:sz w:val="24"/>
          <w:lang w:val="pl-Pl"/>
        </w:rPr>
        <w:t>7) posługuje się pojęciami infradźwięki i ultradźwięki.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Fale elektromagnetyczne i optyka. Uczeń:</w:t>
      </w:r>
    </w:p>
    <w:p>
      <w:pPr>
        <w:spacing w:before="25" w:after="0"/>
        <w:ind w:left="373"/>
        <w:jc w:val="both"/>
        <w:textAlignment w:val="auto"/>
      </w:pPr>
      <w:r>
        <w:rPr>
          <w:rFonts w:ascii="Times New Roman"/>
          <w:b w:val="false"/>
          <w:i w:val="false"/>
          <w:color w:val="000000"/>
          <w:sz w:val="24"/>
          <w:lang w:val="pl-Pl"/>
        </w:rPr>
        <w:t>1) porównuje (wymienia cechy wspólne i różnice) rozchodzenie się fal mechanicznych i elektromagnetycznych;</w:t>
      </w:r>
    </w:p>
    <w:p>
      <w:pPr>
        <w:spacing w:before="25" w:after="0"/>
        <w:ind w:left="373"/>
        <w:jc w:val="both"/>
        <w:textAlignment w:val="auto"/>
      </w:pPr>
      <w:r>
        <w:rPr>
          <w:rFonts w:ascii="Times New Roman"/>
          <w:b w:val="false"/>
          <w:i w:val="false"/>
          <w:color w:val="000000"/>
          <w:sz w:val="24"/>
          <w:lang w:val="pl-Pl"/>
        </w:rPr>
        <w:t>2) wyjaśnia powstawanie obszarów cienia i półcienia za pomocą prostoliniowego rozchodzenia się światła w ośrodku jednorodnym;</w:t>
      </w:r>
    </w:p>
    <w:p>
      <w:pPr>
        <w:spacing w:before="25" w:after="0"/>
        <w:ind w:left="373"/>
        <w:jc w:val="both"/>
        <w:textAlignment w:val="auto"/>
      </w:pPr>
      <w:r>
        <w:rPr>
          <w:rFonts w:ascii="Times New Roman"/>
          <w:b w:val="false"/>
          <w:i w:val="false"/>
          <w:color w:val="000000"/>
          <w:sz w:val="24"/>
          <w:lang w:val="pl-Pl"/>
        </w:rPr>
        <w:t>3) wyjaśnia powstawanie obrazu pozornego w zwierciadle płaskim, wykorzystując prawa odbicia; opisuje zjawisko rozproszenia światła przy odbiciu od powierzchni chropowatej;</w:t>
      </w:r>
    </w:p>
    <w:p>
      <w:pPr>
        <w:spacing w:before="25" w:after="0"/>
        <w:ind w:left="373"/>
        <w:jc w:val="both"/>
        <w:textAlignment w:val="auto"/>
      </w:pPr>
      <w:r>
        <w:rPr>
          <w:rFonts w:ascii="Times New Roman"/>
          <w:b w:val="false"/>
          <w:i w:val="false"/>
          <w:color w:val="000000"/>
          <w:sz w:val="24"/>
          <w:lang w:val="pl-Pl"/>
        </w:rPr>
        <w:t>4) opisuje skupianie promieni w zwierciadle wklęsłym, posługując się pojęciami ogniska i ogniskowej, rysuje konstrukcyjnie obrazy wytworzone przez zwierciadła wklęsłe;</w:t>
      </w:r>
    </w:p>
    <w:p>
      <w:pPr>
        <w:spacing w:before="25" w:after="0"/>
        <w:ind w:left="373"/>
        <w:jc w:val="both"/>
        <w:textAlignment w:val="auto"/>
      </w:pPr>
      <w:r>
        <w:rPr>
          <w:rFonts w:ascii="Times New Roman"/>
          <w:b w:val="false"/>
          <w:i w:val="false"/>
          <w:color w:val="000000"/>
          <w:sz w:val="24"/>
          <w:lang w:val="pl-Pl"/>
        </w:rPr>
        <w:t>5) opisuje (jakościowo) bieg promieni przy przejściu światła z ośrodka rzadszego do ośrodka gęstszego optycznie i odwrotnie;</w:t>
      </w:r>
    </w:p>
    <w:p>
      <w:pPr>
        <w:spacing w:before="25" w:after="0"/>
        <w:ind w:left="373"/>
        <w:jc w:val="both"/>
        <w:textAlignment w:val="auto"/>
      </w:pPr>
      <w:r>
        <w:rPr>
          <w:rFonts w:ascii="Times New Roman"/>
          <w:b w:val="false"/>
          <w:i w:val="false"/>
          <w:color w:val="000000"/>
          <w:sz w:val="24"/>
          <w:lang w:val="pl-Pl"/>
        </w:rPr>
        <w:t>6) opisuje bieg promieni przechodzących przez soczewkę skupiającą i rozpraszającą (biegnących równolegle do osi optycznej), posługując się pojęciami ogniska i ogniskowej;</w:t>
      </w:r>
    </w:p>
    <w:p>
      <w:pPr>
        <w:spacing w:before="25" w:after="0"/>
        <w:ind w:left="373"/>
        <w:jc w:val="both"/>
        <w:textAlignment w:val="auto"/>
      </w:pPr>
      <w:r>
        <w:rPr>
          <w:rFonts w:ascii="Times New Roman"/>
          <w:b w:val="false"/>
          <w:i w:val="false"/>
          <w:color w:val="000000"/>
          <w:sz w:val="24"/>
          <w:lang w:val="pl-Pl"/>
        </w:rPr>
        <w:t>7) rysuje konstrukcyjnie obrazy wytworzone przez soczewki, rozróżnia obrazy rzeczywiste, pozorne, proste, odwrócone, powiększone, pomniejszone;</w:t>
      </w:r>
    </w:p>
    <w:p>
      <w:pPr>
        <w:spacing w:before="25" w:after="0"/>
        <w:ind w:left="373"/>
        <w:jc w:val="both"/>
        <w:textAlignment w:val="auto"/>
      </w:pPr>
      <w:r>
        <w:rPr>
          <w:rFonts w:ascii="Times New Roman"/>
          <w:b w:val="false"/>
          <w:i w:val="false"/>
          <w:color w:val="000000"/>
          <w:sz w:val="24"/>
          <w:lang w:val="pl-Pl"/>
        </w:rPr>
        <w:t>8) wyjaśnia pojęcia krótkowzroczności i dalekowzroczności oraz opisuje rolę soczewek w ich korygowaniu;</w:t>
      </w:r>
    </w:p>
    <w:p>
      <w:pPr>
        <w:spacing w:before="25" w:after="0"/>
        <w:ind w:left="373"/>
        <w:jc w:val="both"/>
        <w:textAlignment w:val="auto"/>
      </w:pPr>
      <w:r>
        <w:rPr>
          <w:rFonts w:ascii="Times New Roman"/>
          <w:b w:val="false"/>
          <w:i w:val="false"/>
          <w:color w:val="000000"/>
          <w:sz w:val="24"/>
          <w:lang w:val="pl-Pl"/>
        </w:rPr>
        <w:t>9) opisuje zjawisko rozszczepienia światła za pomocą pryzmatu;</w:t>
      </w:r>
    </w:p>
    <w:p>
      <w:pPr>
        <w:spacing w:before="25" w:after="0"/>
        <w:ind w:left="373"/>
        <w:jc w:val="both"/>
        <w:textAlignment w:val="auto"/>
      </w:pPr>
      <w:r>
        <w:rPr>
          <w:rFonts w:ascii="Times New Roman"/>
          <w:b w:val="false"/>
          <w:i w:val="false"/>
          <w:color w:val="000000"/>
          <w:sz w:val="24"/>
          <w:lang w:val="pl-Pl"/>
        </w:rPr>
        <w:t>10) opisuje światło białe jako mieszaninę barw, a światło lasera jako światło jednobarwne;</w:t>
      </w:r>
    </w:p>
    <w:p>
      <w:pPr>
        <w:spacing w:before="25" w:after="0"/>
        <w:ind w:left="373"/>
        <w:jc w:val="both"/>
        <w:textAlignment w:val="auto"/>
      </w:pPr>
      <w:r>
        <w:rPr>
          <w:rFonts w:ascii="Times New Roman"/>
          <w:b w:val="false"/>
          <w:i w:val="false"/>
          <w:color w:val="000000"/>
          <w:sz w:val="24"/>
          <w:lang w:val="pl-Pl"/>
        </w:rPr>
        <w:t>11) podaje przybliżoną wartość prędkości światła w próżni; wskazuje prędkość światła jako maksymalną prędkość przepływu informacji;</w:t>
      </w:r>
    </w:p>
    <w:p>
      <w:pPr>
        <w:spacing w:before="25" w:after="0"/>
        <w:ind w:left="373"/>
        <w:jc w:val="both"/>
        <w:textAlignment w:val="auto"/>
      </w:pPr>
      <w:r>
        <w:rPr>
          <w:rFonts w:ascii="Times New Roman"/>
          <w:b w:val="false"/>
          <w:i w:val="false"/>
          <w:color w:val="000000"/>
          <w:sz w:val="24"/>
          <w:lang w:val="pl-Pl"/>
        </w:rPr>
        <w:t>12) nazywa rodzaje fal elektromagnetycznych (radiowe, mikrofale, promieniowanie podczerwone, światło widzialne, promieniowanie nadfioletowe i rentgenowskie) i podaje przykłady ich zastosowania.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Wymagania przekrojowe. Uczeń:</w:t>
      </w:r>
    </w:p>
    <w:p>
      <w:pPr>
        <w:spacing w:before="25" w:after="0"/>
        <w:ind w:left="373"/>
        <w:jc w:val="both"/>
        <w:textAlignment w:val="auto"/>
      </w:pPr>
      <w:r>
        <w:rPr>
          <w:rFonts w:ascii="Times New Roman"/>
          <w:b w:val="false"/>
          <w:i w:val="false"/>
          <w:color w:val="000000"/>
          <w:sz w:val="24"/>
          <w:lang w:val="pl-Pl"/>
        </w:rPr>
        <w:t>1) opisuje przebieg i wynik przeprowadzanego doświadczenia, wyjaśnia rolę użytych przyrządów, wykonuje schematyczny rysunek obrazujący układ doświadczalny;</w:t>
      </w:r>
    </w:p>
    <w:p>
      <w:pPr>
        <w:spacing w:before="25" w:after="0"/>
        <w:ind w:left="373"/>
        <w:jc w:val="both"/>
        <w:textAlignment w:val="auto"/>
      </w:pPr>
      <w:r>
        <w:rPr>
          <w:rFonts w:ascii="Times New Roman"/>
          <w:b w:val="false"/>
          <w:i w:val="false"/>
          <w:color w:val="000000"/>
          <w:sz w:val="24"/>
          <w:lang w:val="pl-Pl"/>
        </w:rPr>
        <w:t>2) wyodrębnia zjawisko z kontekstu, wskazuje czynniki istotne i nieistotne dla wyniku doświadczenia;</w:t>
      </w:r>
    </w:p>
    <w:p>
      <w:pPr>
        <w:spacing w:before="25" w:after="0"/>
        <w:ind w:left="373"/>
        <w:jc w:val="both"/>
        <w:textAlignment w:val="auto"/>
      </w:pPr>
      <w:r>
        <w:rPr>
          <w:rFonts w:ascii="Times New Roman"/>
          <w:b w:val="false"/>
          <w:i w:val="false"/>
          <w:color w:val="000000"/>
          <w:sz w:val="24"/>
          <w:lang w:val="pl-Pl"/>
        </w:rPr>
        <w:t>3) szacuje rząd wielkości spodziewanego wyniku i ocenia na tej podstawie wartości obliczanych wielkości fizycznych;</w:t>
      </w:r>
    </w:p>
    <w:p>
      <w:pPr>
        <w:spacing w:before="25" w:after="0"/>
        <w:ind w:left="373"/>
        <w:jc w:val="both"/>
        <w:textAlignment w:val="auto"/>
      </w:pPr>
      <w:r>
        <w:rPr>
          <w:rFonts w:ascii="Times New Roman"/>
          <w:b w:val="false"/>
          <w:i w:val="false"/>
          <w:color w:val="000000"/>
          <w:sz w:val="24"/>
          <w:lang w:val="pl-Pl"/>
        </w:rPr>
        <w:t>4) przelicza wielokrotności i podwielokrotności (przedrostki mikro-, mili-, centy-, hekto-, kilo-, mega-); przelicza jednostki czasu (sekunda, minuta, godzina, doba);</w:t>
      </w:r>
    </w:p>
    <w:p>
      <w:pPr>
        <w:spacing w:before="25" w:after="0"/>
        <w:ind w:left="373"/>
        <w:jc w:val="both"/>
        <w:textAlignment w:val="auto"/>
      </w:pPr>
      <w:r>
        <w:rPr>
          <w:rFonts w:ascii="Times New Roman"/>
          <w:b w:val="false"/>
          <w:i w:val="false"/>
          <w:color w:val="000000"/>
          <w:sz w:val="24"/>
          <w:lang w:val="pl-Pl"/>
        </w:rPr>
        <w:t>5) rozróżnia wielkości dane i szukane;</w:t>
      </w:r>
    </w:p>
    <w:p>
      <w:pPr>
        <w:spacing w:before="25" w:after="0"/>
        <w:ind w:left="373"/>
        <w:jc w:val="both"/>
        <w:textAlignment w:val="auto"/>
      </w:pPr>
      <w:r>
        <w:rPr>
          <w:rFonts w:ascii="Times New Roman"/>
          <w:b w:val="false"/>
          <w:i w:val="false"/>
          <w:color w:val="000000"/>
          <w:sz w:val="24"/>
          <w:lang w:val="pl-Pl"/>
        </w:rPr>
        <w:t>6) odczytuje dane z tabeli i zapisuje dane w formie tabeli;</w:t>
      </w:r>
    </w:p>
    <w:p>
      <w:pPr>
        <w:spacing w:before="25" w:after="0"/>
        <w:ind w:left="373"/>
        <w:jc w:val="both"/>
        <w:textAlignment w:val="auto"/>
      </w:pPr>
      <w:r>
        <w:rPr>
          <w:rFonts w:ascii="Times New Roman"/>
          <w:b w:val="false"/>
          <w:i w:val="false"/>
          <w:color w:val="000000"/>
          <w:sz w:val="24"/>
          <w:lang w:val="pl-Pl"/>
        </w:rPr>
        <w:t>7) rozpoznaje proporcjonalność prostą na podstawie danych liczbowych lub na podstawie wykresu oraz posługuje się proporcjonalnością prostą;</w:t>
      </w:r>
    </w:p>
    <w:p>
      <w:pPr>
        <w:spacing w:before="25" w:after="0"/>
        <w:ind w:left="373"/>
        <w:jc w:val="both"/>
        <w:textAlignment w:val="auto"/>
      </w:pPr>
      <w:r>
        <w:rPr>
          <w:rFonts w:ascii="Times New Roman"/>
          <w:b w:val="false"/>
          <w:i w:val="false"/>
          <w:color w:val="000000"/>
          <w:sz w:val="24"/>
          <w:lang w:val="pl-Pl"/>
        </w:rPr>
        <w:t>8) sporządza wykres na podstawie danych z tabeli (oznaczenie wielkości i skali na osiach), a także odczytuje dane z wykresu;</w:t>
      </w:r>
    </w:p>
    <w:p>
      <w:pPr>
        <w:spacing w:before="25" w:after="0"/>
        <w:ind w:left="373"/>
        <w:jc w:val="both"/>
        <w:textAlignment w:val="auto"/>
      </w:pPr>
      <w:r>
        <w:rPr>
          <w:rFonts w:ascii="Times New Roman"/>
          <w:b w:val="false"/>
          <w:i w:val="false"/>
          <w:color w:val="000000"/>
          <w:sz w:val="24"/>
          <w:lang w:val="pl-Pl"/>
        </w:rPr>
        <w:t>9) rozpoznaje zależność rosnącą i malejącą na podstawie danych z tabeli lub na podstawie wykresu oraz wskazuje wielkość maksymalną i minimalną;</w:t>
      </w:r>
    </w:p>
    <w:p>
      <w:pPr>
        <w:spacing w:before="25" w:after="0"/>
        <w:ind w:left="373"/>
        <w:jc w:val="both"/>
        <w:textAlignment w:val="auto"/>
      </w:pPr>
      <w:r>
        <w:rPr>
          <w:rFonts w:ascii="Times New Roman"/>
          <w:b w:val="false"/>
          <w:i w:val="false"/>
          <w:color w:val="000000"/>
          <w:sz w:val="24"/>
          <w:lang w:val="pl-Pl"/>
        </w:rPr>
        <w:t>10) posługuje się pojęciem niepewności pomiarowej;</w:t>
      </w:r>
    </w:p>
    <w:p>
      <w:pPr>
        <w:spacing w:before="25" w:after="0"/>
        <w:ind w:left="373"/>
        <w:jc w:val="both"/>
        <w:textAlignment w:val="auto"/>
      </w:pPr>
      <w:r>
        <w:rPr>
          <w:rFonts w:ascii="Times New Roman"/>
          <w:b w:val="false"/>
          <w:i w:val="false"/>
          <w:color w:val="000000"/>
          <w:sz w:val="24"/>
          <w:lang w:val="pl-Pl"/>
        </w:rPr>
        <w:t>11) zapisuje wynik pomiaru lub obliczenia fizycznego jako przybliżony (z dokładnością do 2-3 cyfr znaczących);</w:t>
      </w:r>
    </w:p>
    <w:p>
      <w:pPr>
        <w:spacing w:before="25" w:after="0"/>
        <w:ind w:left="373"/>
        <w:jc w:val="both"/>
        <w:textAlignment w:val="auto"/>
      </w:pPr>
      <w:r>
        <w:rPr>
          <w:rFonts w:ascii="Times New Roman"/>
          <w:b w:val="false"/>
          <w:i w:val="false"/>
          <w:color w:val="000000"/>
          <w:sz w:val="24"/>
          <w:lang w:val="pl-Pl"/>
        </w:rPr>
        <w:t>12) planuje doświadczenie lub pomiar, wybiera właściwe narzędzia pomiaru; mierzy: czas, długość, masę, temperaturę, napięcie elektryczne, natężenie prądu.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Wymagania doświadczalne</w:t>
      </w:r>
    </w:p>
    <w:p>
      <w:pPr>
        <w:spacing w:before="25" w:after="0"/>
        <w:ind w:left="0"/>
        <w:jc w:val="both"/>
        <w:textAlignment w:val="auto"/>
      </w:pPr>
      <w:r>
        <w:rPr>
          <w:rFonts w:ascii="Times New Roman"/>
          <w:b w:val="false"/>
          <w:i w:val="false"/>
          <w:color w:val="000000"/>
          <w:sz w:val="24"/>
          <w:lang w:val="pl-Pl"/>
        </w:rPr>
        <w:t>W trakcie nauki w gimnazjum uczeń obserwuje i opisuje jak najwięcej doświadczeń. Nie mniej niż połowa doświadczeń opisanych poniżej powinna zostać wykonana samodzielnie przez uczniów w grupach, pozostałe doświadczenia - jako pokaz dla wszystkich, wykonany przez wybranych uczniów pod kontrolą nauczyciela.</w:t>
      </w:r>
    </w:p>
    <w:p>
      <w:pPr>
        <w:spacing w:before="25" w:after="0"/>
        <w:ind w:left="0"/>
        <w:jc w:val="both"/>
        <w:textAlignment w:val="auto"/>
      </w:pPr>
      <w:r>
        <w:rPr>
          <w:rFonts w:ascii="Times New Roman"/>
          <w:b w:val="false"/>
          <w:i w:val="false"/>
          <w:color w:val="000000"/>
          <w:sz w:val="24"/>
          <w:lang w:val="pl-Pl"/>
        </w:rPr>
        <w:t>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wyznacza gęstość substancji, z jakiej wykonano przedmiot w kształcie prostopadłościanu, walca lub kuli za pomocą wagi i linijki;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wyznacza prędkość przemieszczania się (np. w czasie marszu, biegu, pływania, jazdy rowerem) za pośrednictwem pomiaru odległości i czasu;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dokonuje pomiaru siły wyporu za pomocą siłomierza (dla ciała wykonanego z jednorodnej substancji o gęstości większej od gęstości wody);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wyznacza masę ciała za pomocą dźwigni dwustronnej, innego ciała o znanej masie i linijki;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wyznacza ciepło właściwe wody za pomocą czajnika elektrycznego lub grzałki o znanej mocy (przy założeniu braku strat);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demonstruje zjawisko elektryzowania przez tarcie oraz wzajemnego oddziaływania ciał naładowanych;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buduje prosty obwód elektryczny według zadanego schematu (wymagana jest znajomość symboli elementów: ogniwo, opornik, żarówka, wyłącznik, woltomierz, amperomierz);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wyznacza opór elektryczny opornika lub żarówki za pomocą woltomierza i amperomierza;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wyznacza moc żarówki zasilanej z baterii za pomocą woltomierza i amperomierza;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demonstruje działanie prądu w przewodzie na igłę magnetyczną (zmiany kierunku wychylenia przy zmianie kierunku przepływu prąciu, zależność wychylenia igły od pierwotnego jej ułożenia względem przewodu);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demonstruje zjawisko załamania światła (zmiany kąta załamania przy zmianie kąta padania - jakościowo);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wyznacza okres i częstotliwość drgań ciężarka zawieszonego na sprężynie oraz okres i częstotliwość drgań wahadła matematycznego;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wytwarza dźwięk o większej i mniejszej częstotliwości od danego dźwięku za pomocą dowolnego drgającego przedmiotu lub instrumentu muzycznego;</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wytwarza za pomocą soczewki skupiającej ostry obraz przedmiotu na ekranie, odpowiednio dobierając doświadczalnie położenie soczewki i przedmiotu.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FIZYKA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wielkości fizycznych do opisu poznanych zjawisk lub rozwiązania prostych zadań obliczeniowych.</w:t>
      </w:r>
    </w:p>
    <w:p>
      <w:pPr>
        <w:spacing w:before="25" w:after="0"/>
        <w:ind w:left="0"/>
        <w:jc w:val="both"/>
        <w:textAlignment w:val="auto"/>
      </w:pPr>
      <w:r>
        <w:rPr>
          <w:rFonts w:ascii="Times New Roman"/>
          <w:b w:val="false"/>
          <w:i w:val="false"/>
          <w:color w:val="000000"/>
          <w:sz w:val="24"/>
          <w:lang w:val="pl-Pl"/>
        </w:rPr>
        <w:t>II. Przeprowadzanie doświadczeń i wyciąganie wniosków z otrzymanych wyników.</w:t>
      </w:r>
    </w:p>
    <w:p>
      <w:pPr>
        <w:spacing w:before="25" w:after="0"/>
        <w:ind w:left="0"/>
        <w:jc w:val="both"/>
        <w:textAlignment w:val="auto"/>
      </w:pPr>
      <w:r>
        <w:rPr>
          <w:rFonts w:ascii="Times New Roman"/>
          <w:b w:val="false"/>
          <w:i w:val="false"/>
          <w:color w:val="000000"/>
          <w:sz w:val="24"/>
          <w:lang w:val="pl-Pl"/>
        </w:rPr>
        <w:t>III. Wskazywanie w otaczającej rzeczywistości przykładów zjawisk opisywanych za pomocą poznanych praw i zależności fizycznych.</w:t>
      </w:r>
    </w:p>
    <w:p>
      <w:pPr>
        <w:spacing w:before="25" w:after="0"/>
        <w:ind w:left="0"/>
        <w:jc w:val="both"/>
        <w:textAlignment w:val="auto"/>
      </w:pPr>
      <w:r>
        <w:rPr>
          <w:rFonts w:ascii="Times New Roman"/>
          <w:b w:val="false"/>
          <w:i w:val="false"/>
          <w:color w:val="000000"/>
          <w:sz w:val="24"/>
          <w:lang w:val="pl-Pl"/>
        </w:rPr>
        <w:t>IV. Posługiwanie się informacjami pochodzącymi z analizy przeczytanych tekstów (w tym popularno-naukowych).</w:t>
      </w:r>
    </w:p>
    <w:p>
      <w:pPr>
        <w:spacing w:before="25" w:after="0"/>
        <w:ind w:left="0"/>
        <w:jc w:val="both"/>
        <w:textAlignment w:val="auto"/>
      </w:pPr>
      <w:r>
        <w:rPr>
          <w:rFonts w:ascii="Times New Roman"/>
          <w:b/>
          <w:i w:val="false"/>
          <w:color w:val="000000"/>
          <w:sz w:val="24"/>
          <w:lang w:val="pl-Pl"/>
        </w:rPr>
        <w:t>Treści nauczania-wymagania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Grawitacja i elementy astronomii. Uczeń:</w:t>
      </w:r>
    </w:p>
    <w:p>
      <w:pPr>
        <w:spacing w:before="25" w:after="0"/>
        <w:ind w:left="373"/>
        <w:jc w:val="both"/>
        <w:textAlignment w:val="auto"/>
      </w:pPr>
      <w:r>
        <w:rPr>
          <w:rFonts w:ascii="Times New Roman"/>
          <w:b w:val="false"/>
          <w:i w:val="false"/>
          <w:color w:val="000000"/>
          <w:sz w:val="24"/>
          <w:lang w:val="pl-Pl"/>
        </w:rPr>
        <w:t>1) opisuje ruch jednostajny po okręgu, posługując się pojęciem okresu i częstotliwości;</w:t>
      </w:r>
    </w:p>
    <w:p>
      <w:pPr>
        <w:spacing w:before="25" w:after="0"/>
        <w:ind w:left="373"/>
        <w:jc w:val="both"/>
        <w:textAlignment w:val="auto"/>
      </w:pPr>
      <w:r>
        <w:rPr>
          <w:rFonts w:ascii="Times New Roman"/>
          <w:b w:val="false"/>
          <w:i w:val="false"/>
          <w:color w:val="000000"/>
          <w:sz w:val="24"/>
          <w:lang w:val="pl-Pl"/>
        </w:rPr>
        <w:t>2) opisuje zależności między siłą dośrodkową a masą, prędkością liniową i promieniem oraz wskazuje przykłady sił pełniących rolę siły dośrodkowej;</w:t>
      </w:r>
    </w:p>
    <w:p>
      <w:pPr>
        <w:spacing w:before="25" w:after="0"/>
        <w:ind w:left="373"/>
        <w:jc w:val="both"/>
        <w:textAlignment w:val="auto"/>
      </w:pPr>
      <w:r>
        <w:rPr>
          <w:rFonts w:ascii="Times New Roman"/>
          <w:b w:val="false"/>
          <w:i w:val="false"/>
          <w:color w:val="000000"/>
          <w:sz w:val="24"/>
          <w:lang w:val="pl-Pl"/>
        </w:rPr>
        <w:t>3) interpretuje zależności między wielkościami w prawie powszechnego ciążenia dla mas punktowych lub rozłącznych kul;</w:t>
      </w:r>
    </w:p>
    <w:p>
      <w:pPr>
        <w:spacing w:before="25" w:after="0"/>
        <w:ind w:left="373"/>
        <w:jc w:val="both"/>
        <w:textAlignment w:val="auto"/>
      </w:pPr>
      <w:r>
        <w:rPr>
          <w:rFonts w:ascii="Times New Roman"/>
          <w:b w:val="false"/>
          <w:i w:val="false"/>
          <w:color w:val="000000"/>
          <w:sz w:val="24"/>
          <w:lang w:val="pl-Pl"/>
        </w:rPr>
        <w:t>4) wyjaśnia, na czym polega stan nieważkości, i podaje warunki jego występowania;</w:t>
      </w:r>
    </w:p>
    <w:p>
      <w:pPr>
        <w:spacing w:before="25" w:after="0"/>
        <w:ind w:left="373"/>
        <w:jc w:val="both"/>
        <w:textAlignment w:val="auto"/>
      </w:pPr>
      <w:r>
        <w:rPr>
          <w:rFonts w:ascii="Times New Roman"/>
          <w:b w:val="false"/>
          <w:i w:val="false"/>
          <w:color w:val="000000"/>
          <w:sz w:val="24"/>
          <w:lang w:val="pl-Pl"/>
        </w:rPr>
        <w:t>5) wyjaśnia wpływ siły grawitacji Słońca na ruch planet i siły grawitacji planet na ruch ich księżyców, wskazuje siłę grawitacji jako przyczynę spadania ciał na powierzchnię Ziemi;</w:t>
      </w:r>
    </w:p>
    <w:p>
      <w:pPr>
        <w:spacing w:before="25" w:after="0"/>
        <w:ind w:left="373"/>
        <w:jc w:val="both"/>
        <w:textAlignment w:val="auto"/>
      </w:pPr>
      <w:r>
        <w:rPr>
          <w:rFonts w:ascii="Times New Roman"/>
          <w:b w:val="false"/>
          <w:i w:val="false"/>
          <w:color w:val="000000"/>
          <w:sz w:val="24"/>
          <w:lang w:val="pl-Pl"/>
        </w:rPr>
        <w:t>6) posługuje się pojęciem pierwszej prędkości kosmicznej i satelity geostacjonarnego; opisuje ruch sztucznych satelitów wokół Ziemi (jakościowo), wskazuje siłę grawitacji jako siłę dośrodkową, wyznacza zależność okresu ruchu od promienia orbity (stosuje III prawo Keplera);</w:t>
      </w:r>
    </w:p>
    <w:p>
      <w:pPr>
        <w:spacing w:before="25" w:after="0"/>
        <w:ind w:left="373"/>
        <w:jc w:val="both"/>
        <w:textAlignment w:val="auto"/>
      </w:pPr>
      <w:r>
        <w:rPr>
          <w:rFonts w:ascii="Times New Roman"/>
          <w:b w:val="false"/>
          <w:i w:val="false"/>
          <w:color w:val="000000"/>
          <w:sz w:val="24"/>
          <w:lang w:val="pl-Pl"/>
        </w:rPr>
        <w:t>7) wyjaśnia, dlaczego planety widziane z Ziemi przesuwają się na tle gwiazd;</w:t>
      </w:r>
    </w:p>
    <w:p>
      <w:pPr>
        <w:spacing w:before="25" w:after="0"/>
        <w:ind w:left="373"/>
        <w:jc w:val="both"/>
        <w:textAlignment w:val="auto"/>
      </w:pPr>
      <w:r>
        <w:rPr>
          <w:rFonts w:ascii="Times New Roman"/>
          <w:b w:val="false"/>
          <w:i w:val="false"/>
          <w:color w:val="000000"/>
          <w:sz w:val="24"/>
          <w:lang w:val="pl-Pl"/>
        </w:rPr>
        <w:t>8) wyjaśnia przyczynę występowania faz i zaćmień Księżyca;</w:t>
      </w:r>
    </w:p>
    <w:p>
      <w:pPr>
        <w:spacing w:before="25" w:after="0"/>
        <w:ind w:left="373"/>
        <w:jc w:val="both"/>
        <w:textAlignment w:val="auto"/>
      </w:pPr>
      <w:r>
        <w:rPr>
          <w:rFonts w:ascii="Times New Roman"/>
          <w:b w:val="false"/>
          <w:i w:val="false"/>
          <w:color w:val="000000"/>
          <w:sz w:val="24"/>
          <w:lang w:val="pl-Pl"/>
        </w:rPr>
        <w:t>9) opisuje zasadę pomiaru odległości z Ziemi do Księżyca i planet opartą na paralaksie i zasadę pomiaru odległości od najbliższych gwiazd opartą na paralaksie rocznej, posługuje się pojęciem jednostki astronomicznej i roku świetlnego;</w:t>
      </w:r>
    </w:p>
    <w:p>
      <w:pPr>
        <w:spacing w:before="25" w:after="0"/>
        <w:ind w:left="373"/>
        <w:jc w:val="both"/>
        <w:textAlignment w:val="auto"/>
      </w:pPr>
      <w:r>
        <w:rPr>
          <w:rFonts w:ascii="Times New Roman"/>
          <w:b w:val="false"/>
          <w:i w:val="false"/>
          <w:color w:val="000000"/>
          <w:sz w:val="24"/>
          <w:lang w:val="pl-Pl"/>
        </w:rPr>
        <w:t>10) opisuje zasadę określania orientacyjnego wieku Układu Słonecznego;</w:t>
      </w:r>
    </w:p>
    <w:p>
      <w:pPr>
        <w:spacing w:before="25" w:after="0"/>
        <w:ind w:left="373"/>
        <w:jc w:val="both"/>
        <w:textAlignment w:val="auto"/>
      </w:pPr>
      <w:r>
        <w:rPr>
          <w:rFonts w:ascii="Times New Roman"/>
          <w:b w:val="false"/>
          <w:i w:val="false"/>
          <w:color w:val="000000"/>
          <w:sz w:val="24"/>
          <w:lang w:val="pl-Pl"/>
        </w:rPr>
        <w:t>11) opisuje budowę Galaktyki i miejsce Układu Słonecznego w Galaktyce;</w:t>
      </w:r>
    </w:p>
    <w:p>
      <w:pPr>
        <w:spacing w:before="25" w:after="0"/>
        <w:ind w:left="373"/>
        <w:jc w:val="both"/>
        <w:textAlignment w:val="auto"/>
      </w:pPr>
      <w:r>
        <w:rPr>
          <w:rFonts w:ascii="Times New Roman"/>
          <w:b w:val="false"/>
          <w:i w:val="false"/>
          <w:color w:val="000000"/>
          <w:sz w:val="24"/>
          <w:lang w:val="pl-Pl"/>
        </w:rPr>
        <w:t>12) opisuje Wielki Wybuch jako początek znanego nam Wszechświata; zna przybliżony wiek Wszechświata, opisuje rozszerzanie się Wszechświata (ucieczkę galaktyk).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Fizyka atomowa. Uczeń:</w:t>
      </w:r>
    </w:p>
    <w:p>
      <w:pPr>
        <w:spacing w:before="25" w:after="0"/>
        <w:ind w:left="373"/>
        <w:jc w:val="both"/>
        <w:textAlignment w:val="auto"/>
      </w:pPr>
      <w:r>
        <w:rPr>
          <w:rFonts w:ascii="Times New Roman"/>
          <w:b w:val="false"/>
          <w:i w:val="false"/>
          <w:color w:val="000000"/>
          <w:sz w:val="24"/>
          <w:lang w:val="pl-Pl"/>
        </w:rPr>
        <w:t>1) opisuje promieniowanie ciał, rozróżnia widma ciągłe i liniowe rozrzedzonych gazów jednoatomowych, w tym wodoru,</w:t>
      </w:r>
    </w:p>
    <w:p>
      <w:pPr>
        <w:spacing w:before="25" w:after="0"/>
        <w:ind w:left="373"/>
        <w:jc w:val="both"/>
        <w:textAlignment w:val="auto"/>
      </w:pPr>
      <w:r>
        <w:rPr>
          <w:rFonts w:ascii="Times New Roman"/>
          <w:b w:val="false"/>
          <w:i w:val="false"/>
          <w:color w:val="000000"/>
          <w:sz w:val="24"/>
          <w:lang w:val="pl-Pl"/>
        </w:rPr>
        <w:t>2) interpretuje linie widmowe jako przejścia między poziomami energetycznymi atomów;</w:t>
      </w:r>
    </w:p>
    <w:p>
      <w:pPr>
        <w:spacing w:before="25" w:after="0"/>
        <w:ind w:left="373"/>
        <w:jc w:val="both"/>
        <w:textAlignment w:val="auto"/>
      </w:pPr>
      <w:r>
        <w:rPr>
          <w:rFonts w:ascii="Times New Roman"/>
          <w:b w:val="false"/>
          <w:i w:val="false"/>
          <w:color w:val="000000"/>
          <w:sz w:val="24"/>
          <w:lang w:val="pl-Pl"/>
        </w:rPr>
        <w:t>3) opisuje budowę atomu wodoru, stan podstawowy i stany wzbudzone;</w:t>
      </w:r>
    </w:p>
    <w:p>
      <w:pPr>
        <w:spacing w:before="25" w:after="0"/>
        <w:ind w:left="373"/>
        <w:jc w:val="both"/>
        <w:textAlignment w:val="auto"/>
      </w:pPr>
      <w:r>
        <w:rPr>
          <w:rFonts w:ascii="Times New Roman"/>
          <w:b w:val="false"/>
          <w:i w:val="false"/>
          <w:color w:val="000000"/>
          <w:sz w:val="24"/>
          <w:lang w:val="pl-Pl"/>
        </w:rPr>
        <w:t>4) wyjaśnia pojęcie fotonu i jego energii;</w:t>
      </w:r>
    </w:p>
    <w:p>
      <w:pPr>
        <w:spacing w:before="25" w:after="0"/>
        <w:ind w:left="373"/>
        <w:jc w:val="both"/>
        <w:textAlignment w:val="auto"/>
      </w:pPr>
      <w:r>
        <w:rPr>
          <w:rFonts w:ascii="Times New Roman"/>
          <w:b w:val="false"/>
          <w:i w:val="false"/>
          <w:color w:val="000000"/>
          <w:sz w:val="24"/>
          <w:lang w:val="pl-Pl"/>
        </w:rPr>
        <w:t>5) interpretuje zasadę zachowania energii przy przejściach elektronu między poziomami energetycznymi w atomie z udziałem fotonu;</w:t>
      </w:r>
    </w:p>
    <w:p>
      <w:pPr>
        <w:spacing w:before="25" w:after="0"/>
        <w:ind w:left="373"/>
        <w:jc w:val="both"/>
        <w:textAlignment w:val="auto"/>
      </w:pPr>
      <w:r>
        <w:rPr>
          <w:rFonts w:ascii="Times New Roman"/>
          <w:b w:val="false"/>
          <w:i w:val="false"/>
          <w:color w:val="000000"/>
          <w:sz w:val="24"/>
          <w:lang w:val="pl-Pl"/>
        </w:rPr>
        <w:t>6) opisuje efekt fotoelektryczny, wykorzystuje zasadę zachowania energii do wyznaczenia energii i prędkości fotoelektronów.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Fizyka jądrowa. Uczeń:</w:t>
      </w:r>
    </w:p>
    <w:p>
      <w:pPr>
        <w:spacing w:before="25" w:after="0"/>
        <w:ind w:left="373"/>
        <w:jc w:val="both"/>
        <w:textAlignment w:val="auto"/>
      </w:pPr>
      <w:r>
        <w:rPr>
          <w:rFonts w:ascii="Times New Roman"/>
          <w:b w:val="false"/>
          <w:i w:val="false"/>
          <w:color w:val="000000"/>
          <w:sz w:val="24"/>
          <w:lang w:val="pl-Pl"/>
        </w:rPr>
        <w:t>1) posługuje się pojęciami pierwiastek, jądro atomowe, izotop, proton, neutron, elektron; podaje skład jądra atomowego na podstawie liczby masowej i atomowej;</w:t>
      </w:r>
    </w:p>
    <w:p>
      <w:pPr>
        <w:spacing w:before="25" w:after="0"/>
        <w:ind w:left="373"/>
        <w:jc w:val="both"/>
        <w:textAlignment w:val="auto"/>
      </w:pPr>
      <w:r>
        <w:rPr>
          <w:rFonts w:ascii="Times New Roman"/>
          <w:b w:val="false"/>
          <w:i w:val="false"/>
          <w:color w:val="000000"/>
          <w:sz w:val="24"/>
          <w:lang w:val="pl-Pl"/>
        </w:rPr>
        <w:t>2) posługuje się pojęciami: energii spoczynkowej, deficytu masy i energii wiązania; oblicza te wielkości dla dowolnego pierwiastka układu okresowego;</w:t>
      </w:r>
    </w:p>
    <w:p>
      <w:pPr>
        <w:spacing w:before="25" w:after="0"/>
        <w:ind w:left="373"/>
        <w:jc w:val="both"/>
        <w:textAlignment w:val="auto"/>
      </w:pPr>
      <w:r>
        <w:rPr>
          <w:rFonts w:ascii="Times New Roman"/>
          <w:b w:val="false"/>
          <w:i w:val="false"/>
          <w:color w:val="000000"/>
          <w:sz w:val="24"/>
          <w:lang w:val="pl-Pl"/>
        </w:rPr>
        <w:t>3) wymienia właściwości promieniowania jądrowego α, β, γ; opisuje rozpady alfa, beta (wiadomości o neutrinach nie są wymagane), sposób powstawania promieniowania gamma; posługuje się pojęciem jądra stabilnego i niestabilnego;</w:t>
      </w:r>
    </w:p>
    <w:p>
      <w:pPr>
        <w:spacing w:before="25" w:after="0"/>
        <w:ind w:left="373"/>
        <w:jc w:val="both"/>
        <w:textAlignment w:val="auto"/>
      </w:pPr>
      <w:r>
        <w:rPr>
          <w:rFonts w:ascii="Times New Roman"/>
          <w:b w:val="false"/>
          <w:i w:val="false"/>
          <w:color w:val="000000"/>
          <w:sz w:val="24"/>
          <w:lang w:val="pl-Pl"/>
        </w:rPr>
        <w:t xml:space="preserve">4) opisuje rozpad izotopu promieniotwórczego, posługując się pojęciem czasu połowicznego rozpadu; rysuje wykres zależności liczby jąder, które uległy rozpadowi od czasu; wyjaśnia zasadę datowania substancji na podstawie składu izotopowego, np. datowanie węglem </w:t>
      </w:r>
      <w:r>
        <w:rPr>
          <w:rFonts w:ascii="Times New Roman"/>
          <w:b w:val="false"/>
          <w:i w:val="false"/>
          <w:color w:val="000000"/>
          <w:sz w:val="24"/>
          <w:vertAlign w:val="superscript"/>
          <w:lang w:val="pl-Pl"/>
        </w:rPr>
        <w:t>14</w:t>
      </w:r>
      <w:r>
        <w:rPr>
          <w:rFonts w:ascii="Times New Roman"/>
          <w:b w:val="false"/>
          <w:i w:val="false"/>
          <w:color w:val="000000"/>
          <w:sz w:val="24"/>
          <w:lang w:val="pl-Pl"/>
        </w:rPr>
        <w:t>C;</w:t>
      </w:r>
    </w:p>
    <w:p>
      <w:pPr>
        <w:spacing w:before="25" w:after="0"/>
        <w:ind w:left="373"/>
        <w:jc w:val="both"/>
        <w:textAlignment w:val="auto"/>
      </w:pPr>
      <w:r>
        <w:rPr>
          <w:rFonts w:ascii="Times New Roman"/>
          <w:b w:val="false"/>
          <w:i w:val="false"/>
          <w:color w:val="000000"/>
          <w:sz w:val="24"/>
          <w:lang w:val="pl-Pl"/>
        </w:rPr>
        <w:t>5) opisuje reakcje jądrowe, stosując zasadę zachowania liczby nukleonów i zasadę zachowania ładunku oraz zasadę zachowania energii;</w:t>
      </w:r>
    </w:p>
    <w:p>
      <w:pPr>
        <w:spacing w:before="25" w:after="0"/>
        <w:ind w:left="373"/>
        <w:jc w:val="both"/>
        <w:textAlignment w:val="auto"/>
      </w:pPr>
      <w:r>
        <w:rPr>
          <w:rFonts w:ascii="Times New Roman"/>
          <w:b w:val="false"/>
          <w:i w:val="false"/>
          <w:color w:val="000000"/>
          <w:sz w:val="24"/>
          <w:lang w:val="pl-Pl"/>
        </w:rPr>
        <w:t>6) opisuje wybrany sposób wykrywania promieniowania jonizującego;</w:t>
      </w:r>
    </w:p>
    <w:p>
      <w:pPr>
        <w:spacing w:before="25" w:after="0"/>
        <w:ind w:left="373"/>
        <w:jc w:val="both"/>
        <w:textAlignment w:val="auto"/>
      </w:pPr>
      <w:r>
        <w:rPr>
          <w:rFonts w:ascii="Times New Roman"/>
          <w:b w:val="false"/>
          <w:i w:val="false"/>
          <w:color w:val="000000"/>
          <w:sz w:val="24"/>
          <w:lang w:val="pl-Pl"/>
        </w:rPr>
        <w:t>7) wyjaśnia wpływ promieniowania jądrowego na materię oraz na organizmy;</w:t>
      </w:r>
    </w:p>
    <w:p>
      <w:pPr>
        <w:spacing w:before="25" w:after="0"/>
        <w:ind w:left="373"/>
        <w:jc w:val="both"/>
        <w:textAlignment w:val="auto"/>
      </w:pPr>
      <w:r>
        <w:rPr>
          <w:rFonts w:ascii="Times New Roman"/>
          <w:b w:val="false"/>
          <w:i w:val="false"/>
          <w:color w:val="000000"/>
          <w:sz w:val="24"/>
          <w:lang w:val="pl-Pl"/>
        </w:rPr>
        <w:t>8) podaje przykłady zastosowania zjawiska promieniotwórczości i energii jądrowej;</w:t>
      </w:r>
    </w:p>
    <w:p>
      <w:pPr>
        <w:spacing w:before="25" w:after="0"/>
        <w:ind w:left="373"/>
        <w:jc w:val="both"/>
        <w:textAlignment w:val="auto"/>
      </w:pPr>
      <w:r>
        <w:rPr>
          <w:rFonts w:ascii="Times New Roman"/>
          <w:b w:val="false"/>
          <w:i w:val="false"/>
          <w:color w:val="000000"/>
          <w:sz w:val="24"/>
          <w:lang w:val="pl-Pl"/>
        </w:rPr>
        <w:t xml:space="preserve">9) opisuje reakcję rozszczepienia uranu </w:t>
      </w:r>
      <w:r>
        <w:rPr>
          <w:rFonts w:ascii="Times New Roman"/>
          <w:b w:val="false"/>
          <w:i w:val="false"/>
          <w:color w:val="000000"/>
          <w:sz w:val="24"/>
          <w:vertAlign w:val="superscript"/>
          <w:lang w:val="pl-Pl"/>
        </w:rPr>
        <w:t>235</w:t>
      </w:r>
      <w:r>
        <w:rPr>
          <w:rFonts w:ascii="Times New Roman"/>
          <w:b w:val="false"/>
          <w:i w:val="false"/>
          <w:color w:val="000000"/>
          <w:sz w:val="24"/>
          <w:lang w:val="pl-Pl"/>
        </w:rPr>
        <w:t>U zachodzącą w wyniku pochłonięcia neutronu; podaje warunki zajścia reakcji łańcuchowej;</w:t>
      </w:r>
    </w:p>
    <w:p>
      <w:pPr>
        <w:spacing w:before="25" w:after="0"/>
        <w:ind w:left="373"/>
        <w:jc w:val="both"/>
        <w:textAlignment w:val="auto"/>
      </w:pPr>
      <w:r>
        <w:rPr>
          <w:rFonts w:ascii="Times New Roman"/>
          <w:b w:val="false"/>
          <w:i w:val="false"/>
          <w:color w:val="000000"/>
          <w:sz w:val="24"/>
          <w:lang w:val="pl-Pl"/>
        </w:rPr>
        <w:t>10) opisuje działanie elektrowni atomowej oraz wymienia korzyści i zagrożenia płynące z energetyki jądrowej;</w:t>
      </w:r>
    </w:p>
    <w:p>
      <w:pPr>
        <w:spacing w:before="25" w:after="0"/>
        <w:ind w:left="373"/>
        <w:jc w:val="both"/>
        <w:textAlignment w:val="auto"/>
      </w:pPr>
      <w:r>
        <w:rPr>
          <w:rFonts w:ascii="Times New Roman"/>
          <w:b w:val="false"/>
          <w:i w:val="false"/>
          <w:color w:val="000000"/>
          <w:sz w:val="24"/>
          <w:lang w:val="pl-Pl"/>
        </w:rPr>
        <w:t>11) opisuje reakcje termojądrowe zachodzące w gwiazdach oraz w bombie wodorowej.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FIZYKA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i umiejętność wykorzystania pojęć i praw fizyki do wyjaśniania procesów i zjawisk w przyrodzie.</w:t>
      </w:r>
    </w:p>
    <w:p>
      <w:pPr>
        <w:spacing w:before="25" w:after="0"/>
        <w:ind w:left="0"/>
        <w:jc w:val="both"/>
        <w:textAlignment w:val="auto"/>
      </w:pPr>
      <w:r>
        <w:rPr>
          <w:rFonts w:ascii="Times New Roman"/>
          <w:b w:val="false"/>
          <w:i w:val="false"/>
          <w:color w:val="000000"/>
          <w:sz w:val="24"/>
          <w:lang w:val="pl-Pl"/>
        </w:rPr>
        <w:t>II. Analiza tekstów popularnonaukowych i ocena ich treści.</w:t>
      </w:r>
    </w:p>
    <w:p>
      <w:pPr>
        <w:spacing w:before="25" w:after="0"/>
        <w:ind w:left="0"/>
        <w:jc w:val="both"/>
        <w:textAlignment w:val="auto"/>
      </w:pPr>
      <w:r>
        <w:rPr>
          <w:rFonts w:ascii="Times New Roman"/>
          <w:b w:val="false"/>
          <w:i w:val="false"/>
          <w:color w:val="000000"/>
          <w:sz w:val="24"/>
          <w:lang w:val="pl-Pl"/>
        </w:rPr>
        <w:t>III. Wykorzystanie i przetwarzanie informacji zapisanych w postaci tekstu, tabel, wykresów, schematów i rysunków.</w:t>
      </w:r>
    </w:p>
    <w:p>
      <w:pPr>
        <w:spacing w:before="25" w:after="0"/>
        <w:ind w:left="0"/>
        <w:jc w:val="both"/>
        <w:textAlignment w:val="auto"/>
      </w:pPr>
      <w:r>
        <w:rPr>
          <w:rFonts w:ascii="Times New Roman"/>
          <w:b w:val="false"/>
          <w:i w:val="false"/>
          <w:color w:val="000000"/>
          <w:sz w:val="24"/>
          <w:lang w:val="pl-Pl"/>
        </w:rPr>
        <w:t>IV. Budowa prostych modeli fizycznych i matematycznych do opisu zjawisk.</w:t>
      </w:r>
    </w:p>
    <w:p>
      <w:pPr>
        <w:spacing w:before="25" w:after="0"/>
        <w:ind w:left="0"/>
        <w:jc w:val="both"/>
        <w:textAlignment w:val="auto"/>
      </w:pPr>
      <w:r>
        <w:rPr>
          <w:rFonts w:ascii="Times New Roman"/>
          <w:b w:val="false"/>
          <w:i w:val="false"/>
          <w:color w:val="000000"/>
          <w:sz w:val="24"/>
          <w:lang w:val="pl-Pl"/>
        </w:rPr>
        <w:t>V. Planowanie i wykonywanie prostych doświadczeń i analiza ich wyników.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Ruch punktu materialnego. Uczeń:</w:t>
      </w:r>
    </w:p>
    <w:p>
      <w:pPr>
        <w:spacing w:before="25" w:after="0"/>
        <w:ind w:left="373"/>
        <w:jc w:val="both"/>
        <w:textAlignment w:val="auto"/>
      </w:pPr>
      <w:r>
        <w:rPr>
          <w:rFonts w:ascii="Times New Roman"/>
          <w:b w:val="false"/>
          <w:i w:val="false"/>
          <w:color w:val="000000"/>
          <w:sz w:val="24"/>
          <w:lang w:val="pl-Pl"/>
        </w:rPr>
        <w:t>1) rozróżnia wielkości wektorowe od skalarnych; wykonuje działania na wektorach (dodawanie, odejmowanie, rozkładanie na składowe);</w:t>
      </w:r>
    </w:p>
    <w:p>
      <w:pPr>
        <w:spacing w:before="25" w:after="0"/>
        <w:ind w:left="373"/>
        <w:jc w:val="both"/>
        <w:textAlignment w:val="auto"/>
      </w:pPr>
      <w:r>
        <w:rPr>
          <w:rFonts w:ascii="Times New Roman"/>
          <w:b w:val="false"/>
          <w:i w:val="false"/>
          <w:color w:val="000000"/>
          <w:sz w:val="24"/>
          <w:lang w:val="pl-Pl"/>
        </w:rPr>
        <w:t>2) opisuje ruch w różnych układach odniesienia;</w:t>
      </w:r>
    </w:p>
    <w:p>
      <w:pPr>
        <w:spacing w:before="25" w:after="0"/>
        <w:ind w:left="373"/>
        <w:jc w:val="both"/>
        <w:textAlignment w:val="auto"/>
      </w:pPr>
      <w:r>
        <w:rPr>
          <w:rFonts w:ascii="Times New Roman"/>
          <w:b w:val="false"/>
          <w:i w:val="false"/>
          <w:color w:val="000000"/>
          <w:sz w:val="24"/>
          <w:lang w:val="pl-Pl"/>
        </w:rPr>
        <w:t>3) oblicza prędkości względne dla ruchów wzdłuż prostej;</w:t>
      </w:r>
    </w:p>
    <w:p>
      <w:pPr>
        <w:spacing w:before="25" w:after="0"/>
        <w:ind w:left="373"/>
        <w:jc w:val="both"/>
        <w:textAlignment w:val="auto"/>
      </w:pPr>
      <w:r>
        <w:rPr>
          <w:rFonts w:ascii="Times New Roman"/>
          <w:b w:val="false"/>
          <w:i w:val="false"/>
          <w:color w:val="000000"/>
          <w:sz w:val="24"/>
          <w:lang w:val="pl-Pl"/>
        </w:rPr>
        <w:t>4) wykorzystuje związki pomiędzy położeniem, prędkością i przyspieszeniem w ruchu jednostajnym i jednostajnie zmiennym do obliczania parametrów ruchu;</w:t>
      </w:r>
    </w:p>
    <w:p>
      <w:pPr>
        <w:spacing w:before="25" w:after="0"/>
        <w:ind w:left="373"/>
        <w:jc w:val="both"/>
        <w:textAlignment w:val="auto"/>
      </w:pPr>
      <w:r>
        <w:rPr>
          <w:rFonts w:ascii="Times New Roman"/>
          <w:b w:val="false"/>
          <w:i w:val="false"/>
          <w:color w:val="000000"/>
          <w:sz w:val="24"/>
          <w:lang w:val="pl-Pl"/>
        </w:rPr>
        <w:t>5) rysuje i interpretuje wykresy zależności parametrów ruchu od czasu;</w:t>
      </w:r>
    </w:p>
    <w:p>
      <w:pPr>
        <w:spacing w:before="25" w:after="0"/>
        <w:ind w:left="373"/>
        <w:jc w:val="both"/>
        <w:textAlignment w:val="auto"/>
      </w:pPr>
      <w:r>
        <w:rPr>
          <w:rFonts w:ascii="Times New Roman"/>
          <w:b w:val="false"/>
          <w:i w:val="false"/>
          <w:color w:val="000000"/>
          <w:sz w:val="24"/>
          <w:lang w:val="pl-Pl"/>
        </w:rPr>
        <w:t>6) oblicza parametry ruchu podczas swobodnego spadku i rzutu pionowego;</w:t>
      </w:r>
    </w:p>
    <w:p>
      <w:pPr>
        <w:spacing w:before="25" w:after="0"/>
        <w:ind w:left="373"/>
        <w:jc w:val="both"/>
        <w:textAlignment w:val="auto"/>
      </w:pPr>
      <w:r>
        <w:rPr>
          <w:rFonts w:ascii="Times New Roman"/>
          <w:b w:val="false"/>
          <w:i w:val="false"/>
          <w:color w:val="000000"/>
          <w:sz w:val="24"/>
          <w:lang w:val="pl-Pl"/>
        </w:rPr>
        <w:t>7) opisuje swobodny nich ciał, wykorzystując pierwszą zasadę dynamiki Newtona;</w:t>
      </w:r>
    </w:p>
    <w:p>
      <w:pPr>
        <w:spacing w:before="25" w:after="0"/>
        <w:ind w:left="373"/>
        <w:jc w:val="both"/>
        <w:textAlignment w:val="auto"/>
      </w:pPr>
      <w:r>
        <w:rPr>
          <w:rFonts w:ascii="Times New Roman"/>
          <w:b w:val="false"/>
          <w:i w:val="false"/>
          <w:color w:val="000000"/>
          <w:sz w:val="24"/>
          <w:lang w:val="pl-Pl"/>
        </w:rPr>
        <w:t>8) wyjaśnia ruch ciał na podstawie drugiej zasady dynamiki Newtona;</w:t>
      </w:r>
    </w:p>
    <w:p>
      <w:pPr>
        <w:spacing w:before="25" w:after="0"/>
        <w:ind w:left="373"/>
        <w:jc w:val="both"/>
        <w:textAlignment w:val="auto"/>
      </w:pPr>
      <w:r>
        <w:rPr>
          <w:rFonts w:ascii="Times New Roman"/>
          <w:b w:val="false"/>
          <w:i w:val="false"/>
          <w:color w:val="000000"/>
          <w:sz w:val="24"/>
          <w:lang w:val="pl-Pl"/>
        </w:rPr>
        <w:t>9) stosuje trzecią zasadę dynamiki Newtona do opisu zachowania się ciał;</w:t>
      </w:r>
    </w:p>
    <w:p>
      <w:pPr>
        <w:spacing w:before="25" w:after="0"/>
        <w:ind w:left="373"/>
        <w:jc w:val="both"/>
        <w:textAlignment w:val="auto"/>
      </w:pPr>
      <w:r>
        <w:rPr>
          <w:rFonts w:ascii="Times New Roman"/>
          <w:b w:val="false"/>
          <w:i w:val="false"/>
          <w:color w:val="000000"/>
          <w:sz w:val="24"/>
          <w:lang w:val="pl-Pl"/>
        </w:rPr>
        <w:t>10) wykorzystuje zasadę zachowania pędu do obliczania prędkości ciał podczas zderzeń niesprężystych i zjawiska odrzutu;</w:t>
      </w:r>
    </w:p>
    <w:p>
      <w:pPr>
        <w:spacing w:before="25" w:after="0"/>
        <w:ind w:left="373"/>
        <w:jc w:val="both"/>
        <w:textAlignment w:val="auto"/>
      </w:pPr>
      <w:r>
        <w:rPr>
          <w:rFonts w:ascii="Times New Roman"/>
          <w:b w:val="false"/>
          <w:i w:val="false"/>
          <w:color w:val="000000"/>
          <w:sz w:val="24"/>
          <w:lang w:val="pl-Pl"/>
        </w:rPr>
        <w:t>11) wyjaśnia różnice między opisem ruchu ciał w układach inercjalnych i nieinercjalnych, posługuje się siłami bezwładności do opisu ruchu w układzie nieinercjalnym;</w:t>
      </w:r>
    </w:p>
    <w:p>
      <w:pPr>
        <w:spacing w:before="25" w:after="0"/>
        <w:ind w:left="373"/>
        <w:jc w:val="both"/>
        <w:textAlignment w:val="auto"/>
      </w:pPr>
      <w:r>
        <w:rPr>
          <w:rFonts w:ascii="Times New Roman"/>
          <w:b w:val="false"/>
          <w:i w:val="false"/>
          <w:color w:val="000000"/>
          <w:sz w:val="24"/>
          <w:lang w:val="pl-Pl"/>
        </w:rPr>
        <w:t>12) posługuje się pojęciem siły tarcia do wyjaśniania ruchu ciał;</w:t>
      </w:r>
    </w:p>
    <w:p>
      <w:pPr>
        <w:spacing w:before="25" w:after="0"/>
        <w:ind w:left="373"/>
        <w:jc w:val="both"/>
        <w:textAlignment w:val="auto"/>
      </w:pPr>
      <w:r>
        <w:rPr>
          <w:rFonts w:ascii="Times New Roman"/>
          <w:b w:val="false"/>
          <w:i w:val="false"/>
          <w:color w:val="000000"/>
          <w:sz w:val="24"/>
          <w:lang w:val="pl-Pl"/>
        </w:rPr>
        <w:t>13) składa i rozkłada siły działające wzdłuż prostych nierównoległych;</w:t>
      </w:r>
    </w:p>
    <w:p>
      <w:pPr>
        <w:spacing w:before="25" w:after="0"/>
        <w:ind w:left="373"/>
        <w:jc w:val="both"/>
        <w:textAlignment w:val="auto"/>
      </w:pPr>
      <w:r>
        <w:rPr>
          <w:rFonts w:ascii="Times New Roman"/>
          <w:b w:val="false"/>
          <w:i w:val="false"/>
          <w:color w:val="000000"/>
          <w:sz w:val="24"/>
          <w:lang w:val="pl-Pl"/>
        </w:rPr>
        <w:t>14) oblicza parametry ruchu jednostajnego po okręgu; opisuje wektory prędkości i przyspieszenia dośrodkowego;</w:t>
      </w:r>
    </w:p>
    <w:p>
      <w:pPr>
        <w:spacing w:before="25" w:after="0"/>
        <w:ind w:left="373"/>
        <w:jc w:val="both"/>
        <w:textAlignment w:val="auto"/>
      </w:pPr>
      <w:r>
        <w:rPr>
          <w:rFonts w:ascii="Times New Roman"/>
          <w:b w:val="false"/>
          <w:i w:val="false"/>
          <w:color w:val="000000"/>
          <w:sz w:val="24"/>
          <w:lang w:val="pl-Pl"/>
        </w:rPr>
        <w:t>15) analizuje ruch ciał w dwóch wymiarach na przykładzie rzutu poziomego.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Mechanika bryły sztywnej. Uczeń:</w:t>
      </w:r>
    </w:p>
    <w:p>
      <w:pPr>
        <w:spacing w:before="25" w:after="0"/>
        <w:ind w:left="373"/>
        <w:jc w:val="both"/>
        <w:textAlignment w:val="auto"/>
      </w:pPr>
      <w:r>
        <w:rPr>
          <w:rFonts w:ascii="Times New Roman"/>
          <w:b w:val="false"/>
          <w:i w:val="false"/>
          <w:color w:val="000000"/>
          <w:sz w:val="24"/>
          <w:lang w:val="pl-Pl"/>
        </w:rPr>
        <w:t>1) rozróżnia pojęcia: punkt materialny, bryła sztywna, zna granice ich stosowalności;</w:t>
      </w:r>
    </w:p>
    <w:p>
      <w:pPr>
        <w:spacing w:before="25" w:after="0"/>
        <w:ind w:left="373"/>
        <w:jc w:val="both"/>
        <w:textAlignment w:val="auto"/>
      </w:pPr>
      <w:r>
        <w:rPr>
          <w:rFonts w:ascii="Times New Roman"/>
          <w:b w:val="false"/>
          <w:i w:val="false"/>
          <w:color w:val="000000"/>
          <w:sz w:val="24"/>
          <w:lang w:val="pl-Pl"/>
        </w:rPr>
        <w:t>2) rozróżnia pojęcia: masa i moment bezwładności;</w:t>
      </w:r>
    </w:p>
    <w:p>
      <w:pPr>
        <w:spacing w:before="25" w:after="0"/>
        <w:ind w:left="373"/>
        <w:jc w:val="both"/>
        <w:textAlignment w:val="auto"/>
      </w:pPr>
      <w:r>
        <w:rPr>
          <w:rFonts w:ascii="Times New Roman"/>
          <w:b w:val="false"/>
          <w:i w:val="false"/>
          <w:color w:val="000000"/>
          <w:sz w:val="24"/>
          <w:lang w:val="pl-Pl"/>
        </w:rPr>
        <w:t>3) oblicza momenty sił;</w:t>
      </w:r>
    </w:p>
    <w:p>
      <w:pPr>
        <w:spacing w:before="25" w:after="0"/>
        <w:ind w:left="373"/>
        <w:jc w:val="both"/>
        <w:textAlignment w:val="auto"/>
      </w:pPr>
      <w:r>
        <w:rPr>
          <w:rFonts w:ascii="Times New Roman"/>
          <w:b w:val="false"/>
          <w:i w:val="false"/>
          <w:color w:val="000000"/>
          <w:sz w:val="24"/>
          <w:lang w:val="pl-Pl"/>
        </w:rPr>
        <w:t>4) analizuje równowagę brył sztywnych, w przypadku gdy siły leżą w jednej płaszczyźnie (równowaga sił i momentów sił);</w:t>
      </w:r>
    </w:p>
    <w:p>
      <w:pPr>
        <w:spacing w:before="25" w:after="0"/>
        <w:ind w:left="373"/>
        <w:jc w:val="both"/>
        <w:textAlignment w:val="auto"/>
      </w:pPr>
      <w:r>
        <w:rPr>
          <w:rFonts w:ascii="Times New Roman"/>
          <w:b w:val="false"/>
          <w:i w:val="false"/>
          <w:color w:val="000000"/>
          <w:sz w:val="24"/>
          <w:lang w:val="pl-Pl"/>
        </w:rPr>
        <w:t>5) wyznacza położenie środka masy;</w:t>
      </w:r>
    </w:p>
    <w:p>
      <w:pPr>
        <w:spacing w:before="25" w:after="0"/>
        <w:ind w:left="373"/>
        <w:jc w:val="both"/>
        <w:textAlignment w:val="auto"/>
      </w:pPr>
      <w:r>
        <w:rPr>
          <w:rFonts w:ascii="Times New Roman"/>
          <w:b w:val="false"/>
          <w:i w:val="false"/>
          <w:color w:val="000000"/>
          <w:sz w:val="24"/>
          <w:lang w:val="pl-Pl"/>
        </w:rPr>
        <w:t>6) opisuje nich obrotowy bryły sztywnej wokół osi przechodzącej przez środek masy (prędkość kątowa, przyspieszenie kątowe);</w:t>
      </w:r>
    </w:p>
    <w:p>
      <w:pPr>
        <w:spacing w:before="25" w:after="0"/>
        <w:ind w:left="373"/>
        <w:jc w:val="both"/>
        <w:textAlignment w:val="auto"/>
      </w:pPr>
      <w:r>
        <w:rPr>
          <w:rFonts w:ascii="Times New Roman"/>
          <w:b w:val="false"/>
          <w:i w:val="false"/>
          <w:color w:val="000000"/>
          <w:sz w:val="24"/>
          <w:lang w:val="pl-Pl"/>
        </w:rPr>
        <w:t>7) analizuje ruch obrotowy bryły sztywnej pod wpływem momentu sił;</w:t>
      </w:r>
    </w:p>
    <w:p>
      <w:pPr>
        <w:spacing w:before="25" w:after="0"/>
        <w:ind w:left="373"/>
        <w:jc w:val="both"/>
        <w:textAlignment w:val="auto"/>
      </w:pPr>
      <w:r>
        <w:rPr>
          <w:rFonts w:ascii="Times New Roman"/>
          <w:b w:val="false"/>
          <w:i w:val="false"/>
          <w:color w:val="000000"/>
          <w:sz w:val="24"/>
          <w:lang w:val="pl-Pl"/>
        </w:rPr>
        <w:t>8) stosuje zasadę zachowania momentu pędu do analizy ruchu;</w:t>
      </w:r>
    </w:p>
    <w:p>
      <w:pPr>
        <w:spacing w:before="25" w:after="0"/>
        <w:ind w:left="373"/>
        <w:jc w:val="both"/>
        <w:textAlignment w:val="auto"/>
      </w:pPr>
      <w:r>
        <w:rPr>
          <w:rFonts w:ascii="Times New Roman"/>
          <w:b w:val="false"/>
          <w:i w:val="false"/>
          <w:color w:val="000000"/>
          <w:sz w:val="24"/>
          <w:lang w:val="pl-Pl"/>
        </w:rPr>
        <w:t>9) uwzględnia energię kinetyczną ruchu obrotowego w bilansie energii.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Energia mechaniczna. Uczeń:</w:t>
      </w:r>
    </w:p>
    <w:p>
      <w:pPr>
        <w:spacing w:before="25" w:after="0"/>
        <w:ind w:left="373"/>
        <w:jc w:val="both"/>
        <w:textAlignment w:val="auto"/>
      </w:pPr>
      <w:r>
        <w:rPr>
          <w:rFonts w:ascii="Times New Roman"/>
          <w:b w:val="false"/>
          <w:i w:val="false"/>
          <w:color w:val="000000"/>
          <w:sz w:val="24"/>
          <w:lang w:val="pl-Pl"/>
        </w:rPr>
        <w:t>1) oblicza pracę siły na danej drodze;</w:t>
      </w:r>
    </w:p>
    <w:p>
      <w:pPr>
        <w:spacing w:before="25" w:after="0"/>
        <w:ind w:left="373"/>
        <w:jc w:val="both"/>
        <w:textAlignment w:val="auto"/>
      </w:pPr>
      <w:r>
        <w:rPr>
          <w:rFonts w:ascii="Times New Roman"/>
          <w:b w:val="false"/>
          <w:i w:val="false"/>
          <w:color w:val="000000"/>
          <w:sz w:val="24"/>
          <w:lang w:val="pl-Pl"/>
        </w:rPr>
        <w:t>2) oblicza wartość energii kinetycznej i potencjalnej ciał w jednorodnym polu grawitacyjnym;</w:t>
      </w:r>
    </w:p>
    <w:p>
      <w:pPr>
        <w:spacing w:before="25" w:after="0"/>
        <w:ind w:left="373"/>
        <w:jc w:val="both"/>
        <w:textAlignment w:val="auto"/>
      </w:pPr>
      <w:r>
        <w:rPr>
          <w:rFonts w:ascii="Times New Roman"/>
          <w:b w:val="false"/>
          <w:i w:val="false"/>
          <w:color w:val="000000"/>
          <w:sz w:val="24"/>
          <w:lang w:val="pl-Pl"/>
        </w:rPr>
        <w:t>3) wykorzystuje zasadę zachowania energii mechanicznej do obliczania parametrów ruchu;</w:t>
      </w:r>
    </w:p>
    <w:p>
      <w:pPr>
        <w:spacing w:before="25" w:after="0"/>
        <w:ind w:left="373"/>
        <w:jc w:val="both"/>
        <w:textAlignment w:val="auto"/>
      </w:pPr>
      <w:r>
        <w:rPr>
          <w:rFonts w:ascii="Times New Roman"/>
          <w:b w:val="false"/>
          <w:i w:val="false"/>
          <w:color w:val="000000"/>
          <w:sz w:val="24"/>
          <w:lang w:val="pl-Pl"/>
        </w:rPr>
        <w:t>4) oblicza moc urządzeń, uwzględniając ich sprawność;</w:t>
      </w:r>
    </w:p>
    <w:p>
      <w:pPr>
        <w:spacing w:before="25" w:after="0"/>
        <w:ind w:left="373"/>
        <w:jc w:val="both"/>
        <w:textAlignment w:val="auto"/>
      </w:pPr>
      <w:r>
        <w:rPr>
          <w:rFonts w:ascii="Times New Roman"/>
          <w:b w:val="false"/>
          <w:i w:val="false"/>
          <w:color w:val="000000"/>
          <w:sz w:val="24"/>
          <w:lang w:val="pl-Pl"/>
        </w:rPr>
        <w:t>5) stosuje zasadę zachowania energii oraz zasadę zachowania pędu do opisu zderzeń sprężystych i niesprężystych.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Grawitacja. Uczeń:</w:t>
      </w:r>
    </w:p>
    <w:p>
      <w:pPr>
        <w:spacing w:before="25" w:after="0"/>
        <w:ind w:left="373"/>
        <w:jc w:val="both"/>
        <w:textAlignment w:val="auto"/>
      </w:pPr>
      <w:r>
        <w:rPr>
          <w:rFonts w:ascii="Times New Roman"/>
          <w:b w:val="false"/>
          <w:i w:val="false"/>
          <w:color w:val="000000"/>
          <w:sz w:val="24"/>
          <w:lang w:val="pl-Pl"/>
        </w:rPr>
        <w:t>1) wykorzystuje prawo powszechnego ciążenia do obliczenia siły oddziaływań grawitacyjnych między masami punktowymi i sferycznie symetrycznymi;</w:t>
      </w:r>
    </w:p>
    <w:p>
      <w:pPr>
        <w:spacing w:before="25" w:after="0"/>
        <w:ind w:left="373"/>
        <w:jc w:val="both"/>
        <w:textAlignment w:val="auto"/>
      </w:pPr>
      <w:r>
        <w:rPr>
          <w:rFonts w:ascii="Times New Roman"/>
          <w:b w:val="false"/>
          <w:i w:val="false"/>
          <w:color w:val="000000"/>
          <w:sz w:val="24"/>
          <w:lang w:val="pl-Pl"/>
        </w:rPr>
        <w:t>2) rysuje linie pola grawitacyjnego, rozróżnia pole jednorodne od pola centralnego;</w:t>
      </w:r>
    </w:p>
    <w:p>
      <w:pPr>
        <w:spacing w:before="25" w:after="0"/>
        <w:ind w:left="373"/>
        <w:jc w:val="both"/>
        <w:textAlignment w:val="auto"/>
      </w:pPr>
      <w:r>
        <w:rPr>
          <w:rFonts w:ascii="Times New Roman"/>
          <w:b w:val="false"/>
          <w:i w:val="false"/>
          <w:color w:val="000000"/>
          <w:sz w:val="24"/>
          <w:lang w:val="pl-Pl"/>
        </w:rPr>
        <w:t>3) oblicza wartość i kierunek pola grawitacyjnego na zewnątrz ciała sferycznie symetrycznego;</w:t>
      </w:r>
    </w:p>
    <w:p>
      <w:pPr>
        <w:spacing w:before="25" w:after="0"/>
        <w:ind w:left="373"/>
        <w:jc w:val="both"/>
        <w:textAlignment w:val="auto"/>
      </w:pPr>
      <w:r>
        <w:rPr>
          <w:rFonts w:ascii="Times New Roman"/>
          <w:b w:val="false"/>
          <w:i w:val="false"/>
          <w:color w:val="000000"/>
          <w:sz w:val="24"/>
          <w:lang w:val="pl-Pl"/>
        </w:rPr>
        <w:t>4) wyprowadza związek między przyspieszeniem grawitacyjnym na powierzchni planety a jej masą i promieniem;</w:t>
      </w:r>
    </w:p>
    <w:p>
      <w:pPr>
        <w:spacing w:before="25" w:after="0"/>
        <w:ind w:left="373"/>
        <w:jc w:val="both"/>
        <w:textAlignment w:val="auto"/>
      </w:pPr>
      <w:r>
        <w:rPr>
          <w:rFonts w:ascii="Times New Roman"/>
          <w:b w:val="false"/>
          <w:i w:val="false"/>
          <w:color w:val="000000"/>
          <w:sz w:val="24"/>
          <w:lang w:val="pl-Pl"/>
        </w:rPr>
        <w:t>5) oblicza zmiany energii potencjalnej grawitacji i wiąże je z pracą lub zmianą energii kinetycznej;</w:t>
      </w:r>
    </w:p>
    <w:p>
      <w:pPr>
        <w:spacing w:before="25" w:after="0"/>
        <w:ind w:left="373"/>
        <w:jc w:val="both"/>
        <w:textAlignment w:val="auto"/>
      </w:pPr>
      <w:r>
        <w:rPr>
          <w:rFonts w:ascii="Times New Roman"/>
          <w:b w:val="false"/>
          <w:i w:val="false"/>
          <w:color w:val="000000"/>
          <w:sz w:val="24"/>
          <w:lang w:val="pl-Pl"/>
        </w:rPr>
        <w:t>6) wyjaśnia pojęcie pierwszej i drugiej prędkości kosmicznej; oblicza ich wartości dla różnych ciał niebieskich;</w:t>
      </w:r>
    </w:p>
    <w:p>
      <w:pPr>
        <w:spacing w:before="25" w:after="0"/>
        <w:ind w:left="373"/>
        <w:jc w:val="both"/>
        <w:textAlignment w:val="auto"/>
      </w:pPr>
      <w:r>
        <w:rPr>
          <w:rFonts w:ascii="Times New Roman"/>
          <w:b w:val="false"/>
          <w:i w:val="false"/>
          <w:color w:val="000000"/>
          <w:sz w:val="24"/>
          <w:lang w:val="pl-Pl"/>
        </w:rPr>
        <w:t>7) oblicza okres ruchu satelitów (bez napędu) wokół Ziemi;</w:t>
      </w:r>
    </w:p>
    <w:p>
      <w:pPr>
        <w:spacing w:before="25" w:after="0"/>
        <w:ind w:left="373"/>
        <w:jc w:val="both"/>
        <w:textAlignment w:val="auto"/>
      </w:pPr>
      <w:r>
        <w:rPr>
          <w:rFonts w:ascii="Times New Roman"/>
          <w:b w:val="false"/>
          <w:i w:val="false"/>
          <w:color w:val="000000"/>
          <w:sz w:val="24"/>
          <w:lang w:val="pl-Pl"/>
        </w:rPr>
        <w:t>8) oblicza okresy obiegu planet i ich średnie odległości od gwiazdy, wykorzystując III prawo Keplera dla orbit kołowych;</w:t>
      </w:r>
    </w:p>
    <w:p>
      <w:pPr>
        <w:spacing w:before="25" w:after="0"/>
        <w:ind w:left="373"/>
        <w:jc w:val="both"/>
        <w:textAlignment w:val="auto"/>
      </w:pPr>
      <w:r>
        <w:rPr>
          <w:rFonts w:ascii="Times New Roman"/>
          <w:b w:val="false"/>
          <w:i w:val="false"/>
          <w:color w:val="000000"/>
          <w:sz w:val="24"/>
          <w:lang w:val="pl-Pl"/>
        </w:rPr>
        <w:t>9) oblicza masę ciała niebieskiego na podstawie obserwacji ruchu jego satelity.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Termodynamika. Uczeń:</w:t>
      </w:r>
    </w:p>
    <w:p>
      <w:pPr>
        <w:spacing w:before="25" w:after="0"/>
        <w:ind w:left="373"/>
        <w:jc w:val="both"/>
        <w:textAlignment w:val="auto"/>
      </w:pPr>
      <w:r>
        <w:rPr>
          <w:rFonts w:ascii="Times New Roman"/>
          <w:b w:val="false"/>
          <w:i w:val="false"/>
          <w:color w:val="000000"/>
          <w:sz w:val="24"/>
          <w:lang w:val="pl-Pl"/>
        </w:rPr>
        <w:t>1) wyjaśnia założenia gazu doskonałego i stosuje równanie gazu doskonałego (równanie Clapeyrona) do wyznaczenia parametrów gazu;</w:t>
      </w:r>
    </w:p>
    <w:p>
      <w:pPr>
        <w:spacing w:before="25" w:after="0"/>
        <w:ind w:left="373"/>
        <w:jc w:val="both"/>
        <w:textAlignment w:val="auto"/>
      </w:pPr>
      <w:r>
        <w:rPr>
          <w:rFonts w:ascii="Times New Roman"/>
          <w:b w:val="false"/>
          <w:i w:val="false"/>
          <w:color w:val="000000"/>
          <w:sz w:val="24"/>
          <w:lang w:val="pl-Pl"/>
        </w:rPr>
        <w:t>2) opisuje przemianę izotermiczną, izobaryczną i izochoryczną;</w:t>
      </w:r>
    </w:p>
    <w:p>
      <w:pPr>
        <w:spacing w:before="25" w:after="0"/>
        <w:ind w:left="373"/>
        <w:jc w:val="both"/>
        <w:textAlignment w:val="auto"/>
      </w:pPr>
      <w:r>
        <w:rPr>
          <w:rFonts w:ascii="Times New Roman"/>
          <w:b w:val="false"/>
          <w:i w:val="false"/>
          <w:color w:val="000000"/>
          <w:sz w:val="24"/>
          <w:lang w:val="pl-Pl"/>
        </w:rPr>
        <w:t>3) interpretuje wykresy ilustrujące przemiany gazu doskonałego;</w:t>
      </w:r>
    </w:p>
    <w:p>
      <w:pPr>
        <w:spacing w:before="25" w:after="0"/>
        <w:ind w:left="373"/>
        <w:jc w:val="both"/>
        <w:textAlignment w:val="auto"/>
      </w:pPr>
      <w:r>
        <w:rPr>
          <w:rFonts w:ascii="Times New Roman"/>
          <w:b w:val="false"/>
          <w:i w:val="false"/>
          <w:color w:val="000000"/>
          <w:sz w:val="24"/>
          <w:lang w:val="pl-Pl"/>
        </w:rPr>
        <w:t>4) opisuje związek pomiędzy temperaturą w skali Kelwina a średnią energią kinetyczną cząsteczek;</w:t>
      </w:r>
    </w:p>
    <w:p>
      <w:pPr>
        <w:spacing w:before="25" w:after="0"/>
        <w:ind w:left="373"/>
        <w:jc w:val="both"/>
        <w:textAlignment w:val="auto"/>
      </w:pPr>
      <w:r>
        <w:rPr>
          <w:rFonts w:ascii="Times New Roman"/>
          <w:b w:val="false"/>
          <w:i w:val="false"/>
          <w:color w:val="000000"/>
          <w:sz w:val="24"/>
          <w:lang w:val="pl-Pl"/>
        </w:rPr>
        <w:t>5) stosuje pierwszą zasadę termodynamiki, odróżnia przekaz energii w formie pracy od przekazu energii w formie ciepła;</w:t>
      </w:r>
    </w:p>
    <w:p>
      <w:pPr>
        <w:spacing w:before="25" w:after="0"/>
        <w:ind w:left="373"/>
        <w:jc w:val="both"/>
        <w:textAlignment w:val="auto"/>
      </w:pPr>
      <w:r>
        <w:rPr>
          <w:rFonts w:ascii="Times New Roman"/>
          <w:b w:val="false"/>
          <w:i w:val="false"/>
          <w:color w:val="000000"/>
          <w:sz w:val="24"/>
          <w:lang w:val="pl-Pl"/>
        </w:rPr>
        <w:t>6) oblicza zmianę energii wewnętrznej w przemianach izobarycznej i izochorycznej oraz pracę wykonaną w przemianie izobarycznej;</w:t>
      </w:r>
    </w:p>
    <w:p>
      <w:pPr>
        <w:spacing w:before="25" w:after="0"/>
        <w:ind w:left="373"/>
        <w:jc w:val="both"/>
        <w:textAlignment w:val="auto"/>
      </w:pPr>
      <w:r>
        <w:rPr>
          <w:rFonts w:ascii="Times New Roman"/>
          <w:b w:val="false"/>
          <w:i w:val="false"/>
          <w:color w:val="000000"/>
          <w:sz w:val="24"/>
          <w:lang w:val="pl-Pl"/>
        </w:rPr>
        <w:t>7) posługuje się pojęciem ciepła molowego w przemianach gazowych;</w:t>
      </w:r>
    </w:p>
    <w:p>
      <w:pPr>
        <w:spacing w:before="25" w:after="0"/>
        <w:ind w:left="373"/>
        <w:jc w:val="both"/>
        <w:textAlignment w:val="auto"/>
      </w:pPr>
      <w:r>
        <w:rPr>
          <w:rFonts w:ascii="Times New Roman"/>
          <w:b w:val="false"/>
          <w:i w:val="false"/>
          <w:color w:val="000000"/>
          <w:sz w:val="24"/>
          <w:lang w:val="pl-Pl"/>
        </w:rPr>
        <w:t>8) analizuje pierwszą zasadę termodynamiki jako zasadę zachowania energii;</w:t>
      </w:r>
    </w:p>
    <w:p>
      <w:pPr>
        <w:spacing w:before="25" w:after="0"/>
        <w:ind w:left="373"/>
        <w:jc w:val="both"/>
        <w:textAlignment w:val="auto"/>
      </w:pPr>
      <w:r>
        <w:rPr>
          <w:rFonts w:ascii="Times New Roman"/>
          <w:b w:val="false"/>
          <w:i w:val="false"/>
          <w:color w:val="000000"/>
          <w:sz w:val="24"/>
          <w:lang w:val="pl-Pl"/>
        </w:rPr>
        <w:t>9) interpretuje drugą zasadę termodynamiki;</w:t>
      </w:r>
    </w:p>
    <w:p>
      <w:pPr>
        <w:spacing w:before="25" w:after="0"/>
        <w:ind w:left="373"/>
        <w:jc w:val="both"/>
        <w:textAlignment w:val="auto"/>
      </w:pPr>
      <w:r>
        <w:rPr>
          <w:rFonts w:ascii="Times New Roman"/>
          <w:b w:val="false"/>
          <w:i w:val="false"/>
          <w:color w:val="000000"/>
          <w:sz w:val="24"/>
          <w:lang w:val="pl-Pl"/>
        </w:rPr>
        <w:t>10) analizuje przedstawione cykle termodynamiczne, oblicza sprawność silników cieplnych w oparciu o wymieniane ciepło i wykonaną pracę;</w:t>
      </w:r>
    </w:p>
    <w:p>
      <w:pPr>
        <w:spacing w:before="25" w:after="0"/>
        <w:ind w:left="373"/>
        <w:jc w:val="both"/>
        <w:textAlignment w:val="auto"/>
      </w:pPr>
      <w:r>
        <w:rPr>
          <w:rFonts w:ascii="Times New Roman"/>
          <w:b w:val="false"/>
          <w:i w:val="false"/>
          <w:color w:val="000000"/>
          <w:sz w:val="24"/>
          <w:lang w:val="pl-Pl"/>
        </w:rPr>
        <w:t>11) odróżnia wrzenie od parowania powierzchniowego; analizuje wpływ ciśnienia na temperaturę wrzenia cieczy;</w:t>
      </w:r>
    </w:p>
    <w:p>
      <w:pPr>
        <w:spacing w:before="25" w:after="0"/>
        <w:ind w:left="373"/>
        <w:jc w:val="both"/>
        <w:textAlignment w:val="auto"/>
      </w:pPr>
      <w:r>
        <w:rPr>
          <w:rFonts w:ascii="Times New Roman"/>
          <w:b w:val="false"/>
          <w:i w:val="false"/>
          <w:color w:val="000000"/>
          <w:sz w:val="24"/>
          <w:lang w:val="pl-Pl"/>
        </w:rPr>
        <w:t>12) wykorzystuje pojęcie ciepła właściwego oraz ciepła przemiany fazowej w analizie bilansu cieplnego.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Ruch harmoniczny i fale mechaniczne. Uczeń:</w:t>
      </w:r>
    </w:p>
    <w:p>
      <w:pPr>
        <w:spacing w:before="25" w:after="0"/>
        <w:ind w:left="373"/>
        <w:jc w:val="both"/>
        <w:textAlignment w:val="auto"/>
      </w:pPr>
      <w:r>
        <w:rPr>
          <w:rFonts w:ascii="Times New Roman"/>
          <w:b w:val="false"/>
          <w:i w:val="false"/>
          <w:color w:val="000000"/>
          <w:sz w:val="24"/>
          <w:lang w:val="pl-Pl"/>
        </w:rPr>
        <w:t>1) analizuje ruch pod wpływem sił) sprężystych (harmonicznych), podaje przykłady takiego ruchu;</w:t>
      </w:r>
    </w:p>
    <w:p>
      <w:pPr>
        <w:spacing w:before="25" w:after="0"/>
        <w:ind w:left="373"/>
        <w:jc w:val="both"/>
        <w:textAlignment w:val="auto"/>
      </w:pPr>
      <w:r>
        <w:rPr>
          <w:rFonts w:ascii="Times New Roman"/>
          <w:b w:val="false"/>
          <w:i w:val="false"/>
          <w:color w:val="000000"/>
          <w:sz w:val="24"/>
          <w:lang w:val="pl-Pl"/>
        </w:rPr>
        <w:t>2) oblicza energię potencjalną sprężystości;</w:t>
      </w:r>
    </w:p>
    <w:p>
      <w:pPr>
        <w:spacing w:before="25" w:after="0"/>
        <w:ind w:left="373"/>
        <w:jc w:val="both"/>
        <w:textAlignment w:val="auto"/>
      </w:pPr>
      <w:r>
        <w:rPr>
          <w:rFonts w:ascii="Times New Roman"/>
          <w:b w:val="false"/>
          <w:i w:val="false"/>
          <w:color w:val="000000"/>
          <w:sz w:val="24"/>
          <w:lang w:val="pl-Pl"/>
        </w:rPr>
        <w:t>3) oblicza okres drgań ciężarka na sprężynie i wahadła matematycznego;</w:t>
      </w:r>
    </w:p>
    <w:p>
      <w:pPr>
        <w:spacing w:before="25" w:after="0"/>
        <w:ind w:left="373"/>
        <w:jc w:val="both"/>
        <w:textAlignment w:val="auto"/>
      </w:pPr>
      <w:r>
        <w:rPr>
          <w:rFonts w:ascii="Times New Roman"/>
          <w:b w:val="false"/>
          <w:i w:val="false"/>
          <w:color w:val="000000"/>
          <w:sz w:val="24"/>
          <w:lang w:val="pl-Pl"/>
        </w:rPr>
        <w:t>4) interpretuje wykresy zależności położenia, prędkości i przyspieszenia od czasu w ruchu drgającym;</w:t>
      </w:r>
    </w:p>
    <w:p>
      <w:pPr>
        <w:spacing w:before="25" w:after="0"/>
        <w:ind w:left="373"/>
        <w:jc w:val="both"/>
        <w:textAlignment w:val="auto"/>
      </w:pPr>
      <w:r>
        <w:rPr>
          <w:rFonts w:ascii="Times New Roman"/>
          <w:b w:val="false"/>
          <w:i w:val="false"/>
          <w:color w:val="000000"/>
          <w:sz w:val="24"/>
          <w:lang w:val="pl-Pl"/>
        </w:rPr>
        <w:t>5) opisuje drgania wymuszone;</w:t>
      </w:r>
    </w:p>
    <w:p>
      <w:pPr>
        <w:spacing w:before="25" w:after="0"/>
        <w:ind w:left="373"/>
        <w:jc w:val="both"/>
        <w:textAlignment w:val="auto"/>
      </w:pPr>
      <w:r>
        <w:rPr>
          <w:rFonts w:ascii="Times New Roman"/>
          <w:b w:val="false"/>
          <w:i w:val="false"/>
          <w:color w:val="000000"/>
          <w:sz w:val="24"/>
          <w:lang w:val="pl-Pl"/>
        </w:rPr>
        <w:t>6) opisuje zjawisko rezonansu mechanicznego na wybranych przykładach;</w:t>
      </w:r>
    </w:p>
    <w:p>
      <w:pPr>
        <w:spacing w:before="25" w:after="0"/>
        <w:ind w:left="373"/>
        <w:jc w:val="both"/>
        <w:textAlignment w:val="auto"/>
      </w:pPr>
      <w:r>
        <w:rPr>
          <w:rFonts w:ascii="Times New Roman"/>
          <w:b w:val="false"/>
          <w:i w:val="false"/>
          <w:color w:val="000000"/>
          <w:sz w:val="24"/>
          <w:lang w:val="pl-Pl"/>
        </w:rPr>
        <w:t>7) stosuje zasadę zachowania energii w ruchu drgającym, opisuje przemiany energii kinetycznej i potencjalnej w tym ruchu;</w:t>
      </w:r>
    </w:p>
    <w:p>
      <w:pPr>
        <w:spacing w:before="25" w:after="0"/>
        <w:ind w:left="373"/>
        <w:jc w:val="both"/>
        <w:textAlignment w:val="auto"/>
      </w:pPr>
      <w:r>
        <w:rPr>
          <w:rFonts w:ascii="Times New Roman"/>
          <w:b w:val="false"/>
          <w:i w:val="false"/>
          <w:color w:val="000000"/>
          <w:sz w:val="24"/>
          <w:lang w:val="pl-Pl"/>
        </w:rPr>
        <w:t>8) stosuje w obliczeniach związek między parametrami fali: długością, częstotliwością, okresem, prędkością;</w:t>
      </w:r>
    </w:p>
    <w:p>
      <w:pPr>
        <w:spacing w:before="25" w:after="0"/>
        <w:ind w:left="373"/>
        <w:jc w:val="both"/>
        <w:textAlignment w:val="auto"/>
      </w:pPr>
      <w:r>
        <w:rPr>
          <w:rFonts w:ascii="Times New Roman"/>
          <w:b w:val="false"/>
          <w:i w:val="false"/>
          <w:color w:val="000000"/>
          <w:sz w:val="24"/>
          <w:lang w:val="pl-Pl"/>
        </w:rPr>
        <w:t>9) opisuje załamanie fali na granicy ośrodków;</w:t>
      </w:r>
    </w:p>
    <w:p>
      <w:pPr>
        <w:spacing w:before="25" w:after="0"/>
        <w:ind w:left="373"/>
        <w:jc w:val="both"/>
        <w:textAlignment w:val="auto"/>
      </w:pPr>
      <w:r>
        <w:rPr>
          <w:rFonts w:ascii="Times New Roman"/>
          <w:b w:val="false"/>
          <w:i w:val="false"/>
          <w:color w:val="000000"/>
          <w:sz w:val="24"/>
          <w:lang w:val="pl-Pl"/>
        </w:rPr>
        <w:t>10) opisuje zjawisko interferencji, wyznacza długość fali na podstawie obrazu interferencyjnego;</w:t>
      </w:r>
    </w:p>
    <w:p>
      <w:pPr>
        <w:spacing w:before="25" w:after="0"/>
        <w:ind w:left="373"/>
        <w:jc w:val="both"/>
        <w:textAlignment w:val="auto"/>
      </w:pPr>
      <w:r>
        <w:rPr>
          <w:rFonts w:ascii="Times New Roman"/>
          <w:b w:val="false"/>
          <w:i w:val="false"/>
          <w:color w:val="000000"/>
          <w:sz w:val="24"/>
          <w:lang w:val="pl-Pl"/>
        </w:rPr>
        <w:t>11) wyjaśnia zjawisko ugięcia fali w oparciu o zasadę Huygensa;</w:t>
      </w:r>
    </w:p>
    <w:p>
      <w:pPr>
        <w:spacing w:before="25" w:after="0"/>
        <w:ind w:left="373"/>
        <w:jc w:val="both"/>
        <w:textAlignment w:val="auto"/>
      </w:pPr>
      <w:r>
        <w:rPr>
          <w:rFonts w:ascii="Times New Roman"/>
          <w:b w:val="false"/>
          <w:i w:val="false"/>
          <w:color w:val="000000"/>
          <w:sz w:val="24"/>
          <w:lang w:val="pl-Pl"/>
        </w:rPr>
        <w:t>12) opisuje fale stojące i ich związek z falami biegnącymi przeciwbieżnie;</w:t>
      </w:r>
    </w:p>
    <w:p>
      <w:pPr>
        <w:spacing w:before="25" w:after="0"/>
        <w:ind w:left="373"/>
        <w:jc w:val="both"/>
        <w:textAlignment w:val="auto"/>
      </w:pPr>
      <w:r>
        <w:rPr>
          <w:rFonts w:ascii="Times New Roman"/>
          <w:b w:val="false"/>
          <w:i w:val="false"/>
          <w:color w:val="000000"/>
          <w:sz w:val="24"/>
          <w:lang w:val="pl-Pl"/>
        </w:rPr>
        <w:t>13) opisuje efekt Dopplera w przypadku poruszającego się źródła i nieruchomego obserwatora.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Pole elektryczne. Uczeń:</w:t>
      </w:r>
    </w:p>
    <w:p>
      <w:pPr>
        <w:spacing w:before="25" w:after="0"/>
        <w:ind w:left="373"/>
        <w:jc w:val="both"/>
        <w:textAlignment w:val="auto"/>
      </w:pPr>
      <w:r>
        <w:rPr>
          <w:rFonts w:ascii="Times New Roman"/>
          <w:b w:val="false"/>
          <w:i w:val="false"/>
          <w:color w:val="000000"/>
          <w:sz w:val="24"/>
          <w:lang w:val="pl-Pl"/>
        </w:rPr>
        <w:t>1) wykorzystuje prawo Coulomba do obliczenia siły oddziaływania elektrostatycznego między ładunkami punktowymi;</w:t>
      </w:r>
    </w:p>
    <w:p>
      <w:pPr>
        <w:spacing w:before="25" w:after="0"/>
        <w:ind w:left="373"/>
        <w:jc w:val="both"/>
        <w:textAlignment w:val="auto"/>
      </w:pPr>
      <w:r>
        <w:rPr>
          <w:rFonts w:ascii="Times New Roman"/>
          <w:b w:val="false"/>
          <w:i w:val="false"/>
          <w:color w:val="000000"/>
          <w:sz w:val="24"/>
          <w:lang w:val="pl-Pl"/>
        </w:rPr>
        <w:t>2) posługuje się pojęciem należenia pola elektrostatycznego;</w:t>
      </w:r>
    </w:p>
    <w:p>
      <w:pPr>
        <w:spacing w:before="25" w:after="0"/>
        <w:ind w:left="373"/>
        <w:jc w:val="both"/>
        <w:textAlignment w:val="auto"/>
      </w:pPr>
      <w:r>
        <w:rPr>
          <w:rFonts w:ascii="Times New Roman"/>
          <w:b w:val="false"/>
          <w:i w:val="false"/>
          <w:color w:val="000000"/>
          <w:sz w:val="24"/>
          <w:lang w:val="pl-Pl"/>
        </w:rPr>
        <w:t>3) oblicza natężenie pola centralnego pochodzącego od jednego ładunku punktowego;</w:t>
      </w:r>
    </w:p>
    <w:p>
      <w:pPr>
        <w:spacing w:before="25" w:after="0"/>
        <w:ind w:left="373"/>
        <w:jc w:val="both"/>
        <w:textAlignment w:val="auto"/>
      </w:pPr>
      <w:r>
        <w:rPr>
          <w:rFonts w:ascii="Times New Roman"/>
          <w:b w:val="false"/>
          <w:i w:val="false"/>
          <w:color w:val="000000"/>
          <w:sz w:val="24"/>
          <w:lang w:val="pl-Pl"/>
        </w:rPr>
        <w:t>4) analizuje jakościowo pole pochodzące od układu ładunków;</w:t>
      </w:r>
    </w:p>
    <w:p>
      <w:pPr>
        <w:spacing w:before="25" w:after="0"/>
        <w:ind w:left="373"/>
        <w:jc w:val="both"/>
        <w:textAlignment w:val="auto"/>
      </w:pPr>
      <w:r>
        <w:rPr>
          <w:rFonts w:ascii="Times New Roman"/>
          <w:b w:val="false"/>
          <w:i w:val="false"/>
          <w:color w:val="000000"/>
          <w:sz w:val="24"/>
          <w:lang w:val="pl-Pl"/>
        </w:rPr>
        <w:t>3) wyznacza pole elektrostatyczne na zewnątrz naelektryzowanego ciała sferycznie symetrycznego;</w:t>
      </w:r>
    </w:p>
    <w:p>
      <w:pPr>
        <w:spacing w:before="25" w:after="0"/>
        <w:ind w:left="373"/>
        <w:jc w:val="both"/>
        <w:textAlignment w:val="auto"/>
      </w:pPr>
      <w:r>
        <w:rPr>
          <w:rFonts w:ascii="Times New Roman"/>
          <w:b w:val="false"/>
          <w:i w:val="false"/>
          <w:color w:val="000000"/>
          <w:sz w:val="24"/>
          <w:lang w:val="pl-Pl"/>
        </w:rPr>
        <w:t>6) przedstawia pole elektrostatyczne za pomocą linii pola;</w:t>
      </w:r>
    </w:p>
    <w:p>
      <w:pPr>
        <w:spacing w:before="25" w:after="0"/>
        <w:ind w:left="373"/>
        <w:jc w:val="both"/>
        <w:textAlignment w:val="auto"/>
      </w:pPr>
      <w:r>
        <w:rPr>
          <w:rFonts w:ascii="Times New Roman"/>
          <w:b w:val="false"/>
          <w:i w:val="false"/>
          <w:color w:val="000000"/>
          <w:sz w:val="24"/>
          <w:lang w:val="pl-Pl"/>
        </w:rPr>
        <w:t>7) opisuje pole kondensatora płaskiego, oblicza napięcie między okładkami;</w:t>
      </w:r>
    </w:p>
    <w:p>
      <w:pPr>
        <w:spacing w:before="25" w:after="0"/>
        <w:ind w:left="373"/>
        <w:jc w:val="both"/>
        <w:textAlignment w:val="auto"/>
      </w:pPr>
      <w:r>
        <w:rPr>
          <w:rFonts w:ascii="Times New Roman"/>
          <w:b w:val="false"/>
          <w:i w:val="false"/>
          <w:color w:val="000000"/>
          <w:sz w:val="24"/>
          <w:lang w:val="pl-Pl"/>
        </w:rPr>
        <w:t>8) posługuje się pojęciem pojemności elektrycznej kondensatora;</w:t>
      </w:r>
    </w:p>
    <w:p>
      <w:pPr>
        <w:spacing w:before="25" w:after="0"/>
        <w:ind w:left="373"/>
        <w:jc w:val="both"/>
        <w:textAlignment w:val="auto"/>
      </w:pPr>
      <w:r>
        <w:rPr>
          <w:rFonts w:ascii="Times New Roman"/>
          <w:b w:val="false"/>
          <w:i w:val="false"/>
          <w:color w:val="000000"/>
          <w:sz w:val="24"/>
          <w:lang w:val="pl-Pl"/>
        </w:rPr>
        <w:t>9) oblicza pojemność kondensatora płaskiego, znając jego cechy geometryczne;</w:t>
      </w:r>
    </w:p>
    <w:p>
      <w:pPr>
        <w:spacing w:before="25" w:after="0"/>
        <w:ind w:left="373"/>
        <w:jc w:val="both"/>
        <w:textAlignment w:val="auto"/>
      </w:pPr>
      <w:r>
        <w:rPr>
          <w:rFonts w:ascii="Times New Roman"/>
          <w:b w:val="false"/>
          <w:i w:val="false"/>
          <w:color w:val="000000"/>
          <w:sz w:val="24"/>
          <w:lang w:val="pl-Pl"/>
        </w:rPr>
        <w:t>10) oblicza pracę, potrzebną do naładowania kondensatora;</w:t>
      </w:r>
    </w:p>
    <w:p>
      <w:pPr>
        <w:spacing w:before="25" w:after="0"/>
        <w:ind w:left="373"/>
        <w:jc w:val="both"/>
        <w:textAlignment w:val="auto"/>
      </w:pPr>
      <w:r>
        <w:rPr>
          <w:rFonts w:ascii="Times New Roman"/>
          <w:b w:val="false"/>
          <w:i w:val="false"/>
          <w:color w:val="000000"/>
          <w:sz w:val="24"/>
          <w:lang w:val="pl-Pl"/>
        </w:rPr>
        <w:t>11) analizuje ruch cząstki naładowanej w stałym jednorodnymi polu elektrycznym;</w:t>
      </w:r>
    </w:p>
    <w:p>
      <w:pPr>
        <w:spacing w:before="25" w:after="0"/>
        <w:ind w:left="373"/>
        <w:jc w:val="both"/>
        <w:textAlignment w:val="auto"/>
      </w:pPr>
      <w:r>
        <w:rPr>
          <w:rFonts w:ascii="Times New Roman"/>
          <w:b w:val="false"/>
          <w:i w:val="false"/>
          <w:color w:val="000000"/>
          <w:sz w:val="24"/>
          <w:lang w:val="pl-Pl"/>
        </w:rPr>
        <w:t>12) opisuje wpływ pola elektrycznego na rozmieszczenie ładunków w przewodniku, wyjaśnia działanie piorunochronu i klatki Faradaya.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Prąd stały. Uczeń:</w:t>
      </w:r>
    </w:p>
    <w:p>
      <w:pPr>
        <w:spacing w:before="25" w:after="0"/>
        <w:ind w:left="373"/>
        <w:jc w:val="both"/>
        <w:textAlignment w:val="auto"/>
      </w:pPr>
      <w:r>
        <w:rPr>
          <w:rFonts w:ascii="Times New Roman"/>
          <w:b w:val="false"/>
          <w:i w:val="false"/>
          <w:color w:val="000000"/>
          <w:sz w:val="24"/>
          <w:lang w:val="pl-Pl"/>
        </w:rPr>
        <w:t>1) wyjaśnia pojęcie siły elektromotorycznej ogniwa i oporu wewnętrznego;</w:t>
      </w:r>
    </w:p>
    <w:p>
      <w:pPr>
        <w:spacing w:before="25" w:after="0"/>
        <w:ind w:left="373"/>
        <w:jc w:val="both"/>
        <w:textAlignment w:val="auto"/>
      </w:pPr>
      <w:r>
        <w:rPr>
          <w:rFonts w:ascii="Times New Roman"/>
          <w:b w:val="false"/>
          <w:i w:val="false"/>
          <w:color w:val="000000"/>
          <w:sz w:val="24"/>
          <w:lang w:val="pl-Pl"/>
        </w:rPr>
        <w:t>2) oblicza opór przewodnika, znając jego opór właściwy i wymiary geometryczne;</w:t>
      </w:r>
    </w:p>
    <w:p>
      <w:pPr>
        <w:spacing w:before="25" w:after="0"/>
        <w:ind w:left="373"/>
        <w:jc w:val="both"/>
        <w:textAlignment w:val="auto"/>
      </w:pPr>
      <w:r>
        <w:rPr>
          <w:rFonts w:ascii="Times New Roman"/>
          <w:b w:val="false"/>
          <w:i w:val="false"/>
          <w:color w:val="000000"/>
          <w:sz w:val="24"/>
          <w:lang w:val="pl-Pl"/>
        </w:rPr>
        <w:t>3) rysuje charakterystykę prądowo-napięciową opornika podlegającego prawu Ohma;</w:t>
      </w:r>
    </w:p>
    <w:p>
      <w:pPr>
        <w:spacing w:before="25" w:after="0"/>
        <w:ind w:left="373"/>
        <w:jc w:val="both"/>
        <w:textAlignment w:val="auto"/>
      </w:pPr>
      <w:r>
        <w:rPr>
          <w:rFonts w:ascii="Times New Roman"/>
          <w:b w:val="false"/>
          <w:i w:val="false"/>
          <w:color w:val="000000"/>
          <w:sz w:val="24"/>
          <w:lang w:val="pl-Pl"/>
        </w:rPr>
        <w:t>4) stosuje prawa Kirchhoffa do analizy obwodów elektrycznych;</w:t>
      </w:r>
    </w:p>
    <w:p>
      <w:pPr>
        <w:spacing w:before="25" w:after="0"/>
        <w:ind w:left="373"/>
        <w:jc w:val="both"/>
        <w:textAlignment w:val="auto"/>
      </w:pPr>
      <w:r>
        <w:rPr>
          <w:rFonts w:ascii="Times New Roman"/>
          <w:b w:val="false"/>
          <w:i w:val="false"/>
          <w:color w:val="000000"/>
          <w:sz w:val="24"/>
          <w:lang w:val="pl-Pl"/>
        </w:rPr>
        <w:t>5) oblicza opór zastępczy oporników połączonych szeregowo i równolegle.</w:t>
      </w:r>
    </w:p>
    <w:p>
      <w:pPr>
        <w:spacing w:before="25" w:after="0"/>
        <w:ind w:left="373"/>
        <w:jc w:val="both"/>
        <w:textAlignment w:val="auto"/>
      </w:pPr>
      <w:r>
        <w:rPr>
          <w:rFonts w:ascii="Times New Roman"/>
          <w:b w:val="false"/>
          <w:i w:val="false"/>
          <w:color w:val="000000"/>
          <w:sz w:val="24"/>
          <w:lang w:val="pl-Pl"/>
        </w:rPr>
        <w:t>6) oblicza pracę wykonaną podczas przepływu prądu przez różne elementy obwodu oraz moc rozproszoną na oporze;</w:t>
      </w:r>
    </w:p>
    <w:p>
      <w:pPr>
        <w:spacing w:before="25" w:after="0"/>
        <w:ind w:left="373"/>
        <w:jc w:val="both"/>
        <w:textAlignment w:val="auto"/>
      </w:pPr>
      <w:r>
        <w:rPr>
          <w:rFonts w:ascii="Times New Roman"/>
          <w:b w:val="false"/>
          <w:i w:val="false"/>
          <w:color w:val="000000"/>
          <w:sz w:val="24"/>
          <w:lang w:val="pl-Pl"/>
        </w:rPr>
        <w:t>7) opisuje wpływ temperatury na opór metali i półprzewodników.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Magnetyzm, indukcja magnetyczna. Uczeń:</w:t>
      </w:r>
    </w:p>
    <w:p>
      <w:pPr>
        <w:spacing w:before="25" w:after="0"/>
        <w:ind w:left="373"/>
        <w:jc w:val="both"/>
        <w:textAlignment w:val="auto"/>
      </w:pPr>
      <w:r>
        <w:rPr>
          <w:rFonts w:ascii="Times New Roman"/>
          <w:b w:val="false"/>
          <w:i w:val="false"/>
          <w:color w:val="000000"/>
          <w:sz w:val="24"/>
          <w:lang w:val="pl-Pl"/>
        </w:rPr>
        <w:t>1) szkicuje przebieg linii pola magnetycznego w pobliżu magnesów trwałych i przewodników z prądem (przewodnik liniowy, pętla, zwojnica);</w:t>
      </w:r>
    </w:p>
    <w:p>
      <w:pPr>
        <w:spacing w:before="25" w:after="0"/>
        <w:ind w:left="373"/>
        <w:jc w:val="both"/>
        <w:textAlignment w:val="auto"/>
      </w:pPr>
      <w:r>
        <w:rPr>
          <w:rFonts w:ascii="Times New Roman"/>
          <w:b w:val="false"/>
          <w:i w:val="false"/>
          <w:color w:val="000000"/>
          <w:sz w:val="24"/>
          <w:lang w:val="pl-Pl"/>
        </w:rPr>
        <w:t>2) oblicza wektor indukcji magnetycznej wytworzonej przez przewodniki z prądem (przewodnik liniowy, pętla, zwojnica);</w:t>
      </w:r>
    </w:p>
    <w:p>
      <w:pPr>
        <w:spacing w:before="25" w:after="0"/>
        <w:ind w:left="373"/>
        <w:jc w:val="both"/>
        <w:textAlignment w:val="auto"/>
      </w:pPr>
      <w:r>
        <w:rPr>
          <w:rFonts w:ascii="Times New Roman"/>
          <w:b w:val="false"/>
          <w:i w:val="false"/>
          <w:color w:val="000000"/>
          <w:sz w:val="24"/>
          <w:lang w:val="pl-Pl"/>
        </w:rPr>
        <w:t>3) analizuje ruch cząstki naładowanej w stałym jednorodnym polu magnetycznym;</w:t>
      </w:r>
    </w:p>
    <w:p>
      <w:pPr>
        <w:spacing w:before="25" w:after="0"/>
        <w:ind w:left="373"/>
        <w:jc w:val="both"/>
        <w:textAlignment w:val="auto"/>
      </w:pPr>
      <w:r>
        <w:rPr>
          <w:rFonts w:ascii="Times New Roman"/>
          <w:b w:val="false"/>
          <w:i w:val="false"/>
          <w:color w:val="000000"/>
          <w:sz w:val="24"/>
          <w:lang w:val="pl-Pl"/>
        </w:rPr>
        <w:t>4) opisuje wpływ materiałów na pole magnetyczne;</w:t>
      </w:r>
    </w:p>
    <w:p>
      <w:pPr>
        <w:spacing w:before="25" w:after="0"/>
        <w:ind w:left="373"/>
        <w:jc w:val="both"/>
        <w:textAlignment w:val="auto"/>
      </w:pPr>
      <w:r>
        <w:rPr>
          <w:rFonts w:ascii="Times New Roman"/>
          <w:b w:val="false"/>
          <w:i w:val="false"/>
          <w:color w:val="000000"/>
          <w:sz w:val="24"/>
          <w:lang w:val="pl-Pl"/>
        </w:rPr>
        <w:t>5) opisuje zastosowanie materiałów ferromagnetycznych;</w:t>
      </w:r>
    </w:p>
    <w:p>
      <w:pPr>
        <w:spacing w:before="25" w:after="0"/>
        <w:ind w:left="373"/>
        <w:jc w:val="both"/>
        <w:textAlignment w:val="auto"/>
      </w:pPr>
      <w:r>
        <w:rPr>
          <w:rFonts w:ascii="Times New Roman"/>
          <w:b w:val="false"/>
          <w:i w:val="false"/>
          <w:color w:val="000000"/>
          <w:sz w:val="24"/>
          <w:lang w:val="pl-Pl"/>
        </w:rPr>
        <w:t>6) analizuje siłę elektrodynamiczną działającą na przewodnik z prądem w polu magnetycznym;</w:t>
      </w:r>
    </w:p>
    <w:p>
      <w:pPr>
        <w:spacing w:before="25" w:after="0"/>
        <w:ind w:left="373"/>
        <w:jc w:val="both"/>
        <w:textAlignment w:val="auto"/>
      </w:pPr>
      <w:r>
        <w:rPr>
          <w:rFonts w:ascii="Times New Roman"/>
          <w:b w:val="false"/>
          <w:i w:val="false"/>
          <w:color w:val="000000"/>
          <w:sz w:val="24"/>
          <w:lang w:val="pl-Pl"/>
        </w:rPr>
        <w:t>7) opisuje zasadę działania silnika elektrycznego;</w:t>
      </w:r>
    </w:p>
    <w:p>
      <w:pPr>
        <w:spacing w:before="25" w:after="0"/>
        <w:ind w:left="373"/>
        <w:jc w:val="both"/>
        <w:textAlignment w:val="auto"/>
      </w:pPr>
      <w:r>
        <w:rPr>
          <w:rFonts w:ascii="Times New Roman"/>
          <w:b w:val="false"/>
          <w:i w:val="false"/>
          <w:color w:val="000000"/>
          <w:sz w:val="24"/>
          <w:lang w:val="pl-Pl"/>
        </w:rPr>
        <w:t>8) oblicza strumień indukcji magnetycznej przez powierzchnię;</w:t>
      </w:r>
    </w:p>
    <w:p>
      <w:pPr>
        <w:spacing w:before="25" w:after="0"/>
        <w:ind w:left="373"/>
        <w:jc w:val="both"/>
        <w:textAlignment w:val="auto"/>
      </w:pPr>
      <w:r>
        <w:rPr>
          <w:rFonts w:ascii="Times New Roman"/>
          <w:b w:val="false"/>
          <w:i w:val="false"/>
          <w:color w:val="000000"/>
          <w:sz w:val="24"/>
          <w:lang w:val="pl-Pl"/>
        </w:rPr>
        <w:t>9) analizuje napięcie uzyskiwane na końcach przewodnika podczas jego ruchu w polu magnetycznym;</w:t>
      </w:r>
    </w:p>
    <w:p>
      <w:pPr>
        <w:spacing w:before="25" w:after="0"/>
        <w:ind w:left="373"/>
        <w:jc w:val="both"/>
        <w:textAlignment w:val="auto"/>
      </w:pPr>
      <w:r>
        <w:rPr>
          <w:rFonts w:ascii="Times New Roman"/>
          <w:b w:val="false"/>
          <w:i w:val="false"/>
          <w:color w:val="000000"/>
          <w:sz w:val="24"/>
          <w:lang w:val="pl-Pl"/>
        </w:rPr>
        <w:t>10) oblicza siłę elektromotoryczną powstającą w wyniku zjawiska indukcji elektromagnetycznej;</w:t>
      </w:r>
    </w:p>
    <w:p>
      <w:pPr>
        <w:spacing w:before="25" w:after="0"/>
        <w:ind w:left="373"/>
        <w:jc w:val="both"/>
        <w:textAlignment w:val="auto"/>
      </w:pPr>
      <w:r>
        <w:rPr>
          <w:rFonts w:ascii="Times New Roman"/>
          <w:b w:val="false"/>
          <w:i w:val="false"/>
          <w:color w:val="000000"/>
          <w:sz w:val="24"/>
          <w:lang w:val="pl-Pl"/>
        </w:rPr>
        <w:t>11) stosuje regułę Lenza w celu wskazania kierunku przepływu prądu indukcyjnego;</w:t>
      </w:r>
    </w:p>
    <w:p>
      <w:pPr>
        <w:spacing w:before="25" w:after="0"/>
        <w:ind w:left="373"/>
        <w:jc w:val="both"/>
        <w:textAlignment w:val="auto"/>
      </w:pPr>
      <w:r>
        <w:rPr>
          <w:rFonts w:ascii="Times New Roman"/>
          <w:b w:val="false"/>
          <w:i w:val="false"/>
          <w:color w:val="000000"/>
          <w:sz w:val="24"/>
          <w:lang w:val="pl-Pl"/>
        </w:rPr>
        <w:t>12) opisuje budowę i zasadę działania prądnicy i transformatora;</w:t>
      </w:r>
    </w:p>
    <w:p>
      <w:pPr>
        <w:spacing w:before="25" w:after="0"/>
        <w:ind w:left="373"/>
        <w:jc w:val="both"/>
        <w:textAlignment w:val="auto"/>
      </w:pPr>
      <w:r>
        <w:rPr>
          <w:rFonts w:ascii="Times New Roman"/>
          <w:b w:val="false"/>
          <w:i w:val="false"/>
          <w:color w:val="000000"/>
          <w:sz w:val="24"/>
          <w:lang w:val="pl-Pl"/>
        </w:rPr>
        <w:t>13) opisuje prąd przemienny (natężenie, napięcie, częstotliwość, wartości skuteczne);</w:t>
      </w:r>
    </w:p>
    <w:p>
      <w:pPr>
        <w:spacing w:before="25" w:after="0"/>
        <w:ind w:left="373"/>
        <w:jc w:val="both"/>
        <w:textAlignment w:val="auto"/>
      </w:pPr>
      <w:r>
        <w:rPr>
          <w:rFonts w:ascii="Times New Roman"/>
          <w:b w:val="false"/>
          <w:i w:val="false"/>
          <w:color w:val="000000"/>
          <w:sz w:val="24"/>
          <w:lang w:val="pl-Pl"/>
        </w:rPr>
        <w:t>14) opisuje zjawisko samoindukcji;</w:t>
      </w:r>
    </w:p>
    <w:p>
      <w:pPr>
        <w:spacing w:before="25" w:after="0"/>
        <w:ind w:left="373"/>
        <w:jc w:val="both"/>
        <w:textAlignment w:val="auto"/>
      </w:pPr>
      <w:r>
        <w:rPr>
          <w:rFonts w:ascii="Times New Roman"/>
          <w:b w:val="false"/>
          <w:i w:val="false"/>
          <w:color w:val="000000"/>
          <w:sz w:val="24"/>
          <w:lang w:val="pl-Pl"/>
        </w:rPr>
        <w:t>15) opisuje działanie diody jako prostownika.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Fale elektromagnetyczne i optyka. Uczeń:</w:t>
      </w:r>
    </w:p>
    <w:p>
      <w:pPr>
        <w:spacing w:before="25" w:after="0"/>
        <w:ind w:left="373"/>
        <w:jc w:val="both"/>
        <w:textAlignment w:val="auto"/>
      </w:pPr>
      <w:r>
        <w:rPr>
          <w:rFonts w:ascii="Times New Roman"/>
          <w:b w:val="false"/>
          <w:i w:val="false"/>
          <w:color w:val="000000"/>
          <w:sz w:val="24"/>
          <w:lang w:val="pl-Pl"/>
        </w:rPr>
        <w:t>1) opisuje widmo fal elektromagnetycznych i podaje źródła fal w poszczególnych zakresach z omówieniem ich zastosowań;</w:t>
      </w:r>
    </w:p>
    <w:p>
      <w:pPr>
        <w:spacing w:before="25" w:after="0"/>
        <w:ind w:left="373"/>
        <w:jc w:val="both"/>
        <w:textAlignment w:val="auto"/>
      </w:pPr>
      <w:r>
        <w:rPr>
          <w:rFonts w:ascii="Times New Roman"/>
          <w:b w:val="false"/>
          <w:i w:val="false"/>
          <w:color w:val="000000"/>
          <w:sz w:val="24"/>
          <w:lang w:val="pl-Pl"/>
        </w:rPr>
        <w:t>2) opisuje jedną z metod wyznaczenia prędkości światła;</w:t>
      </w:r>
    </w:p>
    <w:p>
      <w:pPr>
        <w:spacing w:before="25" w:after="0"/>
        <w:ind w:left="373"/>
        <w:jc w:val="both"/>
        <w:textAlignment w:val="auto"/>
      </w:pPr>
      <w:r>
        <w:rPr>
          <w:rFonts w:ascii="Times New Roman"/>
          <w:b w:val="false"/>
          <w:i w:val="false"/>
          <w:color w:val="000000"/>
          <w:sz w:val="24"/>
          <w:lang w:val="pl-Pl"/>
        </w:rPr>
        <w:t>3) opisuje doświadczenie Younga;</w:t>
      </w:r>
    </w:p>
    <w:p>
      <w:pPr>
        <w:spacing w:before="25" w:after="0"/>
        <w:ind w:left="373"/>
        <w:jc w:val="both"/>
        <w:textAlignment w:val="auto"/>
      </w:pPr>
      <w:r>
        <w:rPr>
          <w:rFonts w:ascii="Times New Roman"/>
          <w:b w:val="false"/>
          <w:i w:val="false"/>
          <w:color w:val="000000"/>
          <w:sz w:val="24"/>
          <w:lang w:val="pl-Pl"/>
        </w:rPr>
        <w:t>4) wyznacza długość fali świetlnej przy użyciu siatki dyfrakcyjnej;</w:t>
      </w:r>
    </w:p>
    <w:p>
      <w:pPr>
        <w:spacing w:before="25" w:after="0"/>
        <w:ind w:left="373"/>
        <w:jc w:val="both"/>
        <w:textAlignment w:val="auto"/>
      </w:pPr>
      <w:r>
        <w:rPr>
          <w:rFonts w:ascii="Times New Roman"/>
          <w:b w:val="false"/>
          <w:i w:val="false"/>
          <w:color w:val="000000"/>
          <w:sz w:val="24"/>
          <w:lang w:val="pl-Pl"/>
        </w:rPr>
        <w:t>5) opisuje i wyjaśnia zjawisko polaryzacji światła przy odbiciu i przy przejściu przez polaryzator;</w:t>
      </w:r>
    </w:p>
    <w:p>
      <w:pPr>
        <w:spacing w:before="25" w:after="0"/>
        <w:ind w:left="373"/>
        <w:jc w:val="both"/>
        <w:textAlignment w:val="auto"/>
      </w:pPr>
      <w:r>
        <w:rPr>
          <w:rFonts w:ascii="Times New Roman"/>
          <w:b w:val="false"/>
          <w:i w:val="false"/>
          <w:color w:val="000000"/>
          <w:sz w:val="24"/>
          <w:lang w:val="pl-Pl"/>
        </w:rPr>
        <w:t>6) stosuje prawa odbicia i załamania fal do wyznaczenia biegu promieni w pobliżu granicy dwóch ośrodków;</w:t>
      </w:r>
    </w:p>
    <w:p>
      <w:pPr>
        <w:spacing w:before="25" w:after="0"/>
        <w:ind w:left="373"/>
        <w:jc w:val="both"/>
        <w:textAlignment w:val="auto"/>
      </w:pPr>
      <w:r>
        <w:rPr>
          <w:rFonts w:ascii="Times New Roman"/>
          <w:b w:val="false"/>
          <w:i w:val="false"/>
          <w:color w:val="000000"/>
          <w:sz w:val="24"/>
          <w:lang w:val="pl-Pl"/>
        </w:rPr>
        <w:t>7) opisuje zjawisko całkowitego wewnętrznego odbicia i wyznacza kąt graniczny;</w:t>
      </w:r>
    </w:p>
    <w:p>
      <w:pPr>
        <w:spacing w:before="25" w:after="0"/>
        <w:ind w:left="373"/>
        <w:jc w:val="both"/>
        <w:textAlignment w:val="auto"/>
      </w:pPr>
      <w:r>
        <w:rPr>
          <w:rFonts w:ascii="Times New Roman"/>
          <w:b w:val="false"/>
          <w:i w:val="false"/>
          <w:color w:val="000000"/>
          <w:sz w:val="24"/>
          <w:lang w:val="pl-Pl"/>
        </w:rPr>
        <w:t>8) rysuje i wyjaśnia konstrukcje tworzenia obrazów rzeczywistych i pozornych otrzymywane za pomocą soczewek skupiających i rozpraszających;</w:t>
      </w:r>
    </w:p>
    <w:p>
      <w:pPr>
        <w:spacing w:before="25" w:after="0"/>
        <w:ind w:left="373"/>
        <w:jc w:val="both"/>
        <w:textAlignment w:val="auto"/>
      </w:pPr>
      <w:r>
        <w:rPr>
          <w:rFonts w:ascii="Times New Roman"/>
          <w:b w:val="false"/>
          <w:i w:val="false"/>
          <w:color w:val="000000"/>
          <w:sz w:val="24"/>
          <w:lang w:val="pl-Pl"/>
        </w:rPr>
        <w:t>9) stosuje równanie soczewki, wyznacza położenie i powiększenie otrzymanych obrazów.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Fizyka atomowa i kwanty promieniowania elektromagnetycznego. Uczeń:</w:t>
      </w:r>
    </w:p>
    <w:p>
      <w:pPr>
        <w:spacing w:before="25" w:after="0"/>
        <w:ind w:left="373"/>
        <w:jc w:val="both"/>
        <w:textAlignment w:val="auto"/>
      </w:pPr>
      <w:r>
        <w:rPr>
          <w:rFonts w:ascii="Times New Roman"/>
          <w:b w:val="false"/>
          <w:i w:val="false"/>
          <w:color w:val="000000"/>
          <w:sz w:val="24"/>
          <w:lang w:val="pl-Pl"/>
        </w:rPr>
        <w:t>1) opisuje założenia kwantowego modelu światła;</w:t>
      </w:r>
    </w:p>
    <w:p>
      <w:pPr>
        <w:spacing w:before="25" w:after="0"/>
        <w:ind w:left="373"/>
        <w:jc w:val="both"/>
        <w:textAlignment w:val="auto"/>
      </w:pPr>
      <w:r>
        <w:rPr>
          <w:rFonts w:ascii="Times New Roman"/>
          <w:b w:val="false"/>
          <w:i w:val="false"/>
          <w:color w:val="000000"/>
          <w:sz w:val="24"/>
          <w:lang w:val="pl-Pl"/>
        </w:rPr>
        <w:t>2) stosuje zależność między energią fotonu a częstotliwością i długością fali do opisu zjawiska fotoelektrycznego zewnętrznego, wyjaśnia zasadę działania fotokomórki;</w:t>
      </w:r>
    </w:p>
    <w:p>
      <w:pPr>
        <w:spacing w:before="25" w:after="0"/>
        <w:ind w:left="373"/>
        <w:jc w:val="both"/>
        <w:textAlignment w:val="auto"/>
      </w:pPr>
      <w:r>
        <w:rPr>
          <w:rFonts w:ascii="Times New Roman"/>
          <w:b w:val="false"/>
          <w:i w:val="false"/>
          <w:color w:val="000000"/>
          <w:sz w:val="24"/>
          <w:lang w:val="pl-Pl"/>
        </w:rPr>
        <w:t>3) stosuje zasadę zachowania energii do wyznaczenia częstotliwości promieniowania emitowanego i absorbowanego przez atomy;</w:t>
      </w:r>
    </w:p>
    <w:p>
      <w:pPr>
        <w:spacing w:before="25" w:after="0"/>
        <w:ind w:left="373"/>
        <w:jc w:val="both"/>
        <w:textAlignment w:val="auto"/>
      </w:pPr>
      <w:r>
        <w:rPr>
          <w:rFonts w:ascii="Times New Roman"/>
          <w:b w:val="false"/>
          <w:i w:val="false"/>
          <w:color w:val="000000"/>
          <w:sz w:val="24"/>
          <w:lang w:val="pl-Pl"/>
        </w:rPr>
        <w:t>4) opisuje mechanizmy powstawania promieniowania rentgenowskiego;</w:t>
      </w:r>
    </w:p>
    <w:p>
      <w:pPr>
        <w:spacing w:before="25" w:after="0"/>
        <w:ind w:left="373"/>
        <w:jc w:val="both"/>
        <w:textAlignment w:val="auto"/>
      </w:pPr>
      <w:r>
        <w:rPr>
          <w:rFonts w:ascii="Times New Roman"/>
          <w:b w:val="false"/>
          <w:i w:val="false"/>
          <w:color w:val="000000"/>
          <w:sz w:val="24"/>
          <w:lang w:val="pl-Pl"/>
        </w:rPr>
        <w:t>5) określa długość fali de Broglie'a poruszających się cząstek.</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Wymagania przekrojowe</w:t>
      </w:r>
    </w:p>
    <w:p>
      <w:pPr>
        <w:spacing w:before="25" w:after="0"/>
        <w:ind w:left="0"/>
        <w:jc w:val="both"/>
        <w:textAlignment w:val="auto"/>
      </w:pPr>
      <w:r>
        <w:rPr>
          <w:rFonts w:ascii="Times New Roman"/>
          <w:b w:val="false"/>
          <w:i w:val="false"/>
          <w:color w:val="000000"/>
          <w:sz w:val="24"/>
          <w:lang w:val="pl-Pl"/>
        </w:rPr>
        <w:t>Oprócz wiedzy z wybranych działów fizyki,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przedstawia jednostki wielkości fizycznych wymienionych w podstawie programowej, opisuje ich związki z jednostkami podstawowymi;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samodzielnie wykonuje poprawne wykresy (właściwe oznaczenie i opis osi, wybór skali, oznaczenie niepewności punktów pomiarowych);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złożone obliczenia liczbowe, posługujcie się kalkulatorem;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interpoluje, ocenia orientacyjnie wartość pośrednią (interpolowaną) między danymi w tabeli, także za pomocą wykresu;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dopasowuje prostą y = ax + b do wykresu i ocenia trafność tego postępowania; oblicza wartości współczynników a i b (ocena ich niepewności nie jest wymagana);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opisuje podstawowe zasady niepewności pomiaru (szacowanie niepewności pomiaru, obliczanie niepewności względnej, wskazywanie wielkości, której pomiar ma decydujący wkład na niepewność otrzymanego wyniku wyznaczanej wielkości fizycznej);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szacuje wartość spodziewanego wyniku obliczeń, krytycznie analizuje realność otrzymanego wyniku;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przedstawia własnymi słowami główne tezy poznanego artykułu popularno-naukowego z dziedziny fizyki lub astronomii.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Wymagania doświadczalne</w:t>
      </w:r>
    </w:p>
    <w:p>
      <w:pPr>
        <w:spacing w:before="25" w:after="0"/>
        <w:ind w:left="0"/>
        <w:jc w:val="both"/>
        <w:textAlignment w:val="auto"/>
      </w:pPr>
      <w:r>
        <w:rPr>
          <w:rFonts w:ascii="Times New Roman"/>
          <w:b w:val="false"/>
          <w:i w:val="false"/>
          <w:color w:val="000000"/>
          <w:sz w:val="24"/>
          <w:lang w:val="pl-Pl"/>
        </w:rPr>
        <w:t>Uczeń przeprowadza przynajmniej połowę z przedstawionych poniżej badań polegających na wykonaniu pomiarów, opisie i analizie wyników oraz, jeżeli to możliwe, wykonaniu i interpretacji wykresów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ruchu prostoliniowego jednostajnego i jednostajnie zmiennego (np. wyznaczenie przyspieszenia w ruchu jednostajnie zmiennym);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ruchu wahadła (np. wyznaczenie przyspieszenia ziemskiego);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ciepła właściwego (np. wyznaczenie ciepła właściwego danej cieczy);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kształtu linii pól magnetycznego i elektrycznego (np. wyznaczenie pola wokół przewodu w kształcie pętli, w którym płynie prąd);</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charakterystyki prądowo-napięciowej opornika, żarówki, ewentualnie diody (np. pomiar i wykonanie wykresu zależności I(U);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drgań struny (np. pomiar częstotliwości podstawowej drgań struny dla różnej długości drgającej części struny);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dyfrakcji światła na siatce dyfrakcyjnej lub płycie CD (np. wyznaczenie gęstości ścieżek na płycie CD);</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załamania światła (np. wyznaczenie współczynnika załamania światła z pomiaru kąta granicznego);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obrazów optycznych otrzymywanych za pomocą soczewek (np. wyznaczenie powiększenia obrazu i porównanie go z powiększeniem obliczonym teoretycznie).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interpretuje i tworzy teksty o charakterze matematycznym, używa języka matematycznego do opisu rozumowania i uzyskanych wyników.</w:t>
      </w:r>
    </w:p>
    <w:p>
      <w:pPr>
        <w:spacing w:before="25" w:after="0"/>
        <w:ind w:left="0"/>
        <w:jc w:val="both"/>
        <w:textAlignment w:val="auto"/>
      </w:pPr>
      <w:r>
        <w:rPr>
          <w:rFonts w:ascii="Times New Roman"/>
          <w:b w:val="false"/>
          <w:i w:val="false"/>
          <w:color w:val="000000"/>
          <w:sz w:val="24"/>
          <w:lang w:val="pl-Pl"/>
        </w:rPr>
        <w:t>II. Wykorzystywanie i interpretowanie reprezentacji.</w:t>
      </w:r>
    </w:p>
    <w:p>
      <w:pPr>
        <w:spacing w:before="25" w:after="0"/>
        <w:ind w:left="0"/>
        <w:jc w:val="both"/>
        <w:textAlignment w:val="auto"/>
      </w:pPr>
      <w:r>
        <w:rPr>
          <w:rFonts w:ascii="Times New Roman"/>
          <w:b w:val="false"/>
          <w:i w:val="false"/>
          <w:color w:val="000000"/>
          <w:sz w:val="24"/>
          <w:lang w:val="pl-Pl"/>
        </w:rPr>
        <w:t>Uczeń używa prostych, dobrze znanych obiektów matematycznych, interpretuje pojęcia matematyczne i operuje obiektami matematycznymi.</w:t>
      </w:r>
    </w:p>
    <w:p>
      <w:pPr>
        <w:spacing w:before="25" w:after="0"/>
        <w:ind w:left="0"/>
        <w:jc w:val="both"/>
        <w:textAlignment w:val="auto"/>
      </w:pPr>
      <w:r>
        <w:rPr>
          <w:rFonts w:ascii="Times New Roman"/>
          <w:b w:val="false"/>
          <w:i w:val="false"/>
          <w:color w:val="000000"/>
          <w:sz w:val="24"/>
          <w:lang w:val="pl-Pl"/>
        </w:rPr>
        <w:t>III. Modelowanie matematyczne.</w:t>
      </w:r>
    </w:p>
    <w:p>
      <w:pPr>
        <w:spacing w:before="25" w:after="0"/>
        <w:ind w:left="0"/>
        <w:jc w:val="both"/>
        <w:textAlignment w:val="auto"/>
      </w:pPr>
      <w:r>
        <w:rPr>
          <w:rFonts w:ascii="Times New Roman"/>
          <w:b w:val="false"/>
          <w:i w:val="false"/>
          <w:color w:val="000000"/>
          <w:sz w:val="24"/>
          <w:lang w:val="pl-Pl"/>
        </w:rPr>
        <w:t>Uczeń dobiera model matematyczny do prostej sytuacji, buduje model matematyczny danej sytuacji.</w:t>
      </w:r>
    </w:p>
    <w:p>
      <w:pPr>
        <w:spacing w:before="25" w:after="0"/>
        <w:ind w:left="0"/>
        <w:jc w:val="both"/>
        <w:textAlignment w:val="auto"/>
      </w:pPr>
      <w:r>
        <w:rPr>
          <w:rFonts w:ascii="Times New Roman"/>
          <w:b w:val="false"/>
          <w:i w:val="false"/>
          <w:color w:val="000000"/>
          <w:sz w:val="24"/>
          <w:lang w:val="pl-Pl"/>
        </w:rPr>
        <w:t>IV. Użycie i tworzenie strategii.</w:t>
      </w:r>
    </w:p>
    <w:p>
      <w:pPr>
        <w:spacing w:before="25" w:after="0"/>
        <w:ind w:left="0"/>
        <w:jc w:val="both"/>
        <w:textAlignment w:val="auto"/>
      </w:pPr>
      <w:r>
        <w:rPr>
          <w:rFonts w:ascii="Times New Roman"/>
          <w:b w:val="false"/>
          <w:i w:val="false"/>
          <w:color w:val="000000"/>
          <w:sz w:val="24"/>
          <w:lang w:val="pl-Pl"/>
        </w:rPr>
        <w:t>Uczeń stosuje strategię jasno wynikającą z treści zadania, tworzy strategię rozwiązania problemu.</w:t>
      </w:r>
    </w:p>
    <w:p>
      <w:pPr>
        <w:spacing w:before="25" w:after="0"/>
        <w:ind w:left="0"/>
        <w:jc w:val="both"/>
        <w:textAlignment w:val="auto"/>
      </w:pPr>
      <w:r>
        <w:rPr>
          <w:rFonts w:ascii="Times New Roman"/>
          <w:b w:val="false"/>
          <w:i w:val="false"/>
          <w:color w:val="000000"/>
          <w:sz w:val="24"/>
          <w:lang w:val="pl-Pl"/>
        </w:rPr>
        <w:t>V. Rozumowanie i argumentacja.</w:t>
      </w:r>
    </w:p>
    <w:p>
      <w:pPr>
        <w:spacing w:before="25" w:after="0"/>
        <w:ind w:left="0"/>
        <w:jc w:val="both"/>
        <w:textAlignment w:val="auto"/>
      </w:pPr>
      <w:r>
        <w:rPr>
          <w:rFonts w:ascii="Times New Roman"/>
          <w:b w:val="false"/>
          <w:i w:val="false"/>
          <w:color w:val="000000"/>
          <w:sz w:val="24"/>
          <w:lang w:val="pl-Pl"/>
        </w:rPr>
        <w:t>Uczeń prowadzi proste rozumowania, podaje argumenty uzasadniające poprawność rozumowania.</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wymierne dodatnie. Uczeń:</w:t>
      </w:r>
    </w:p>
    <w:p>
      <w:pPr>
        <w:spacing w:before="25" w:after="0"/>
        <w:ind w:left="373"/>
        <w:jc w:val="both"/>
        <w:textAlignment w:val="auto"/>
      </w:pPr>
      <w:r>
        <w:rPr>
          <w:rFonts w:ascii="Times New Roman"/>
          <w:b w:val="false"/>
          <w:i w:val="false"/>
          <w:color w:val="000000"/>
          <w:sz w:val="24"/>
          <w:lang w:val="pl-Pl"/>
        </w:rPr>
        <w:t>1) odczytuje i zapisuje liczby naturalne dodatnie w systemie rzymskim (w zakresie do 3000);</w:t>
      </w:r>
    </w:p>
    <w:p>
      <w:pPr>
        <w:spacing w:before="25" w:after="0"/>
        <w:ind w:left="373"/>
        <w:jc w:val="both"/>
        <w:textAlignment w:val="auto"/>
      </w:pPr>
      <w:r>
        <w:rPr>
          <w:rFonts w:ascii="Times New Roman"/>
          <w:b w:val="false"/>
          <w:i w:val="false"/>
          <w:color w:val="000000"/>
          <w:sz w:val="24"/>
          <w:lang w:val="pl-Pl"/>
        </w:rPr>
        <w:t>2) dodaje, odejmuje, mnoży i dzieli liczby wymierne zapisane w postaci ułamków zwykłych lub rozwinięć dziesiętnych skończonych zgodnie z własną strategią obliczeń (także z wykorzystaniem kalkulatora);</w:t>
      </w:r>
    </w:p>
    <w:p>
      <w:pPr>
        <w:spacing w:before="25" w:after="0"/>
        <w:ind w:left="373"/>
        <w:jc w:val="both"/>
        <w:textAlignment w:val="auto"/>
      </w:pPr>
      <w:r>
        <w:rPr>
          <w:rFonts w:ascii="Times New Roman"/>
          <w:b w:val="false"/>
          <w:i w:val="false"/>
          <w:color w:val="000000"/>
          <w:sz w:val="24"/>
          <w:lang w:val="pl-Pl"/>
        </w:rPr>
        <w:t>3) zamienia ułamki zwykłe na ułamki dziesiętne (także okresowe), zamienia ułamki dziesiętne skończone na ułamki zwykłe;</w:t>
      </w:r>
    </w:p>
    <w:p>
      <w:pPr>
        <w:spacing w:before="25" w:after="0"/>
        <w:ind w:left="373"/>
        <w:jc w:val="both"/>
        <w:textAlignment w:val="auto"/>
      </w:pPr>
      <w:r>
        <w:rPr>
          <w:rFonts w:ascii="Times New Roman"/>
          <w:b w:val="false"/>
          <w:i w:val="false"/>
          <w:color w:val="000000"/>
          <w:sz w:val="24"/>
          <w:lang w:val="pl-Pl"/>
        </w:rPr>
        <w:t>4) zaokrągla rozwinięcia dziesiętne liczb;</w:t>
      </w:r>
    </w:p>
    <w:p>
      <w:pPr>
        <w:spacing w:before="25" w:after="0"/>
        <w:ind w:left="373"/>
        <w:jc w:val="both"/>
        <w:textAlignment w:val="auto"/>
      </w:pPr>
      <w:r>
        <w:rPr>
          <w:rFonts w:ascii="Times New Roman"/>
          <w:b w:val="false"/>
          <w:i w:val="false"/>
          <w:color w:val="000000"/>
          <w:sz w:val="24"/>
          <w:lang w:val="pl-Pl"/>
        </w:rPr>
        <w:t>5) oblicza wartości nieskomplikowanych wyrażeń arytmetycznych zawierających ułamki zwykłe i dziesiętne;</w:t>
      </w:r>
    </w:p>
    <w:p>
      <w:pPr>
        <w:spacing w:before="25" w:after="0"/>
        <w:ind w:left="373"/>
        <w:jc w:val="both"/>
        <w:textAlignment w:val="auto"/>
      </w:pPr>
      <w:r>
        <w:rPr>
          <w:rFonts w:ascii="Times New Roman"/>
          <w:b w:val="false"/>
          <w:i w:val="false"/>
          <w:color w:val="000000"/>
          <w:sz w:val="24"/>
          <w:lang w:val="pl-Pl"/>
        </w:rPr>
        <w:t>6) szacuje wartości wyrażeń arytmetycznych;</w:t>
      </w:r>
    </w:p>
    <w:p>
      <w:pPr>
        <w:spacing w:before="25" w:after="0"/>
        <w:ind w:left="373"/>
        <w:jc w:val="both"/>
        <w:textAlignment w:val="auto"/>
      </w:pPr>
      <w:r>
        <w:rPr>
          <w:rFonts w:ascii="Times New Roman"/>
          <w:b w:val="false"/>
          <w:i w:val="false"/>
          <w:color w:val="000000"/>
          <w:sz w:val="24"/>
          <w:lang w:val="pl-Pl"/>
        </w:rPr>
        <w:t>7) stosuje obliczenia na liczbach wymiernych do rozwiązywania problemów w kontekście praktycznym, w tym do zamiany jednostek (jednostek prędkości, gęstości itp.).</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wymierne (dodatnie i niedodatnie). Uczeń:</w:t>
      </w:r>
    </w:p>
    <w:p>
      <w:pPr>
        <w:spacing w:before="25" w:after="0"/>
        <w:ind w:left="373"/>
        <w:jc w:val="both"/>
        <w:textAlignment w:val="auto"/>
      </w:pPr>
      <w:r>
        <w:rPr>
          <w:rFonts w:ascii="Times New Roman"/>
          <w:b w:val="false"/>
          <w:i w:val="false"/>
          <w:color w:val="000000"/>
          <w:sz w:val="24"/>
          <w:lang w:val="pl-Pl"/>
        </w:rPr>
        <w:t>1) interpretuje liczby wymierne na osi liczbowej. Oblicza odległość między dwiema liczbami na osi liczbowej;</w:t>
      </w:r>
    </w:p>
    <w:p>
      <w:pPr>
        <w:spacing w:before="25" w:after="0"/>
        <w:ind w:left="373"/>
        <w:jc w:val="both"/>
        <w:textAlignment w:val="auto"/>
      </w:pPr>
      <w:r>
        <w:rPr>
          <w:rFonts w:ascii="Times New Roman"/>
          <w:b w:val="false"/>
          <w:i w:val="false"/>
          <w:color w:val="000000"/>
          <w:sz w:val="24"/>
          <w:lang w:val="pl-Pl"/>
        </w:rPr>
        <w:t>2) wskazuje na osi liczbowej zbiór liczb spełniających warunek typu: x≥ 3, x&lt;5;</w:t>
      </w:r>
    </w:p>
    <w:p>
      <w:pPr>
        <w:spacing w:before="25" w:after="0"/>
        <w:ind w:left="373"/>
        <w:jc w:val="both"/>
        <w:textAlignment w:val="auto"/>
      </w:pPr>
      <w:r>
        <w:rPr>
          <w:rFonts w:ascii="Times New Roman"/>
          <w:b w:val="false"/>
          <w:i w:val="false"/>
          <w:color w:val="000000"/>
          <w:sz w:val="24"/>
          <w:lang w:val="pl-Pl"/>
        </w:rPr>
        <w:t>3) dodaje, odejmuje, mnoży i dzieli liczby wymierne;</w:t>
      </w:r>
    </w:p>
    <w:p>
      <w:pPr>
        <w:spacing w:before="25" w:after="0"/>
        <w:ind w:left="373"/>
        <w:jc w:val="both"/>
        <w:textAlignment w:val="auto"/>
      </w:pPr>
      <w:r>
        <w:rPr>
          <w:rFonts w:ascii="Times New Roman"/>
          <w:b w:val="false"/>
          <w:i w:val="false"/>
          <w:color w:val="000000"/>
          <w:sz w:val="24"/>
          <w:lang w:val="pl-Pl"/>
        </w:rPr>
        <w:t>4) oblicza wartości nieskomplikowanych wyrażeń arytmetycznych zawierających liczby wymierne.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Potęgi. Uczeń:</w:t>
      </w:r>
    </w:p>
    <w:p>
      <w:pPr>
        <w:spacing w:before="25" w:after="0"/>
        <w:ind w:left="373"/>
        <w:jc w:val="both"/>
        <w:textAlignment w:val="auto"/>
      </w:pPr>
      <w:r>
        <w:rPr>
          <w:rFonts w:ascii="Times New Roman"/>
          <w:b w:val="false"/>
          <w:i w:val="false"/>
          <w:color w:val="000000"/>
          <w:sz w:val="24"/>
          <w:lang w:val="pl-Pl"/>
        </w:rPr>
        <w:t>1) oblicza potęgi liczb wymiernych o wykładnikach naturalnych;</w:t>
      </w:r>
    </w:p>
    <w:p>
      <w:pPr>
        <w:spacing w:before="25" w:after="0"/>
        <w:ind w:left="373"/>
        <w:jc w:val="both"/>
        <w:textAlignment w:val="auto"/>
      </w:pPr>
      <w:r>
        <w:rPr>
          <w:rFonts w:ascii="Times New Roman"/>
          <w:b w:val="false"/>
          <w:i w:val="false"/>
          <w:color w:val="000000"/>
          <w:sz w:val="24"/>
          <w:lang w:val="pl-Pl"/>
        </w:rPr>
        <w:t>2) zapisuje w postaci jednej potęgi: iloczyny i ilorazy potęg o takich samych podstawach, iloczyny i ilorazy potęg o takich samych wykładnikach oraz potęgę potęgi (przy wykładnikach naturalnych);</w:t>
      </w:r>
    </w:p>
    <w:p>
      <w:pPr>
        <w:spacing w:before="25" w:after="0"/>
        <w:ind w:left="373"/>
        <w:jc w:val="both"/>
        <w:textAlignment w:val="auto"/>
      </w:pPr>
      <w:r>
        <w:rPr>
          <w:rFonts w:ascii="Times New Roman"/>
          <w:b w:val="false"/>
          <w:i w:val="false"/>
          <w:color w:val="000000"/>
          <w:sz w:val="24"/>
          <w:lang w:val="pl-Pl"/>
        </w:rPr>
        <w:t>3) porównuje potęgi o różnych wykładnikach naturalnych i takich samych podstawach oraz porównuje potęgi o takich samych wykładnikach naturalnych i różnych dodatnich podstawach;</w:t>
      </w:r>
    </w:p>
    <w:p>
      <w:pPr>
        <w:spacing w:before="25" w:after="0"/>
        <w:ind w:left="373"/>
        <w:jc w:val="both"/>
        <w:textAlignment w:val="auto"/>
      </w:pPr>
      <w:r>
        <w:rPr>
          <w:rFonts w:ascii="Times New Roman"/>
          <w:b w:val="false"/>
          <w:i w:val="false"/>
          <w:color w:val="000000"/>
          <w:sz w:val="24"/>
          <w:lang w:val="pl-Pl"/>
        </w:rPr>
        <w:t>4) zamienia potęgi o wykładnikach całkowitych ujemnych na odpowiednie potęgi o wykładnikach naturalnych;</w:t>
      </w:r>
    </w:p>
    <w:p>
      <w:pPr>
        <w:spacing w:before="25" w:after="0"/>
        <w:ind w:left="373"/>
        <w:jc w:val="both"/>
        <w:textAlignment w:val="auto"/>
      </w:pPr>
      <w:r>
        <w:rPr>
          <w:rFonts w:ascii="Times New Roman"/>
          <w:b w:val="false"/>
          <w:i w:val="false"/>
          <w:color w:val="000000"/>
          <w:sz w:val="24"/>
          <w:lang w:val="pl-Pl"/>
        </w:rPr>
        <w:t>5) zapisuje liczby w notacji wykładniczej, tzn. w postaci a·10</w:t>
      </w:r>
      <w:r>
        <w:rPr>
          <w:rFonts w:ascii="Times New Roman"/>
          <w:b w:val="false"/>
          <w:i w:val="false"/>
          <w:color w:val="000000"/>
          <w:sz w:val="24"/>
          <w:vertAlign w:val="superscript"/>
          <w:lang w:val="pl-Pl"/>
        </w:rPr>
        <w:t>k</w:t>
      </w:r>
      <w:r>
        <w:rPr>
          <w:rFonts w:ascii="Times New Roman"/>
          <w:b w:val="false"/>
          <w:i w:val="false"/>
          <w:color w:val="000000"/>
          <w:sz w:val="24"/>
          <w:lang w:val="pl-Pl"/>
        </w:rPr>
        <w:t>, gdzie 1≤ a≤ 10 oraz k jest liczbą całkowitą.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Pierwiastki. Uczeń:</w:t>
      </w:r>
    </w:p>
    <w:p>
      <w:pPr>
        <w:spacing w:before="25" w:after="0"/>
        <w:ind w:left="373"/>
        <w:jc w:val="both"/>
        <w:textAlignment w:val="auto"/>
      </w:pPr>
      <w:r>
        <w:rPr>
          <w:rFonts w:ascii="Times New Roman"/>
          <w:b w:val="false"/>
          <w:i w:val="false"/>
          <w:color w:val="000000"/>
          <w:sz w:val="24"/>
          <w:lang w:val="pl-Pl"/>
        </w:rPr>
        <w:t>1) oblicza wartości pierwiastków drugiego i trzeciego stopnia z liczb, które są odpowiednio kwadratami lub sześcianami liczb wymiernych;</w:t>
      </w:r>
    </w:p>
    <w:p>
      <w:pPr>
        <w:spacing w:before="25" w:after="0"/>
        <w:ind w:left="373"/>
        <w:jc w:val="both"/>
        <w:textAlignment w:val="auto"/>
      </w:pPr>
      <w:r>
        <w:rPr>
          <w:rFonts w:ascii="Times New Roman"/>
          <w:b w:val="false"/>
          <w:i w:val="false"/>
          <w:color w:val="000000"/>
          <w:sz w:val="24"/>
          <w:lang w:val="pl-Pl"/>
        </w:rPr>
        <w:t>2) wyłącza czynnik przed znak pierwiastka oraz włącza czynnik pod znak pierwiastka;</w:t>
      </w:r>
    </w:p>
    <w:p>
      <w:pPr>
        <w:spacing w:before="25" w:after="0"/>
        <w:ind w:left="373"/>
        <w:jc w:val="both"/>
        <w:textAlignment w:val="auto"/>
      </w:pPr>
      <w:r>
        <w:rPr>
          <w:rFonts w:ascii="Times New Roman"/>
          <w:b w:val="false"/>
          <w:i w:val="false"/>
          <w:color w:val="000000"/>
          <w:sz w:val="24"/>
          <w:lang w:val="pl-Pl"/>
        </w:rPr>
        <w:t>3) mnoży i dzieli pierwiastki drugiego stopnia;</w:t>
      </w:r>
    </w:p>
    <w:p>
      <w:pPr>
        <w:spacing w:before="25" w:after="0"/>
        <w:ind w:left="373"/>
        <w:jc w:val="both"/>
        <w:textAlignment w:val="auto"/>
      </w:pPr>
      <w:r>
        <w:rPr>
          <w:rFonts w:ascii="Times New Roman"/>
          <w:b w:val="false"/>
          <w:i w:val="false"/>
          <w:color w:val="000000"/>
          <w:sz w:val="24"/>
          <w:lang w:val="pl-Pl"/>
        </w:rPr>
        <w:t>4) mnoży i dzieli pierwiastki trzeciego stopnia.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Procenty. Uczeń:</w:t>
      </w:r>
    </w:p>
    <w:p>
      <w:pPr>
        <w:spacing w:before="25" w:after="0"/>
        <w:ind w:left="373"/>
        <w:jc w:val="both"/>
        <w:textAlignment w:val="auto"/>
      </w:pPr>
      <w:r>
        <w:rPr>
          <w:rFonts w:ascii="Times New Roman"/>
          <w:b w:val="false"/>
          <w:i w:val="false"/>
          <w:color w:val="000000"/>
          <w:sz w:val="24"/>
          <w:lang w:val="pl-Pl"/>
        </w:rPr>
        <w:t>1) przedstawia część pewnej wielkości jako procent lub promil tej wielkości i odwrotnie;</w:t>
      </w:r>
    </w:p>
    <w:p>
      <w:pPr>
        <w:spacing w:before="25" w:after="0"/>
        <w:ind w:left="373"/>
        <w:jc w:val="both"/>
        <w:textAlignment w:val="auto"/>
      </w:pPr>
      <w:r>
        <w:rPr>
          <w:rFonts w:ascii="Times New Roman"/>
          <w:b w:val="false"/>
          <w:i w:val="false"/>
          <w:color w:val="000000"/>
          <w:sz w:val="24"/>
          <w:lang w:val="pl-Pl"/>
        </w:rPr>
        <w:t>2) oblicza procent danej liczby;</w:t>
      </w:r>
    </w:p>
    <w:p>
      <w:pPr>
        <w:spacing w:before="25" w:after="0"/>
        <w:ind w:left="373"/>
        <w:jc w:val="both"/>
        <w:textAlignment w:val="auto"/>
      </w:pPr>
      <w:r>
        <w:rPr>
          <w:rFonts w:ascii="Times New Roman"/>
          <w:b w:val="false"/>
          <w:i w:val="false"/>
          <w:color w:val="000000"/>
          <w:sz w:val="24"/>
          <w:lang w:val="pl-Pl"/>
        </w:rPr>
        <w:t>3) oblicza liczbę na podstawie danego jej procentu;</w:t>
      </w:r>
    </w:p>
    <w:p>
      <w:pPr>
        <w:spacing w:before="25" w:after="0"/>
        <w:ind w:left="373"/>
        <w:jc w:val="both"/>
        <w:textAlignment w:val="auto"/>
      </w:pPr>
      <w:r>
        <w:rPr>
          <w:rFonts w:ascii="Times New Roman"/>
          <w:b w:val="false"/>
          <w:i w:val="false"/>
          <w:color w:val="000000"/>
          <w:sz w:val="24"/>
          <w:lang w:val="pl-Pl"/>
        </w:rPr>
        <w:t>4) stosuje obliczenia procentowe do rozwiązywania problemów w kontekście praktycznym, np. oblicza ceny po podwyżce lub obniżce o dany procent, wykonuje obliczenia związane z VAT, oblicza odsetki dla lokaty rocznej.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Wyrażenia algebraiczne. Uczeń:</w:t>
      </w:r>
    </w:p>
    <w:p>
      <w:pPr>
        <w:spacing w:before="25" w:after="0"/>
        <w:ind w:left="373"/>
        <w:jc w:val="both"/>
        <w:textAlignment w:val="auto"/>
      </w:pPr>
      <w:r>
        <w:rPr>
          <w:rFonts w:ascii="Times New Roman"/>
          <w:b w:val="false"/>
          <w:i w:val="false"/>
          <w:color w:val="000000"/>
          <w:sz w:val="24"/>
          <w:lang w:val="pl-Pl"/>
        </w:rPr>
        <w:t>1) opisuje za pomocą wyrażeń algebraicznych związki między różnymi wielkościami;</w:t>
      </w:r>
    </w:p>
    <w:p>
      <w:pPr>
        <w:spacing w:before="25" w:after="0"/>
        <w:ind w:left="373"/>
        <w:jc w:val="both"/>
        <w:textAlignment w:val="auto"/>
      </w:pPr>
      <w:r>
        <w:rPr>
          <w:rFonts w:ascii="Times New Roman"/>
          <w:b w:val="false"/>
          <w:i w:val="false"/>
          <w:color w:val="000000"/>
          <w:sz w:val="24"/>
          <w:lang w:val="pl-Pl"/>
        </w:rPr>
        <w:t>2) oblicza wartości liczbowe wyrażeń algebraicznych;</w:t>
      </w:r>
    </w:p>
    <w:p>
      <w:pPr>
        <w:spacing w:before="25" w:after="0"/>
        <w:ind w:left="373"/>
        <w:jc w:val="both"/>
        <w:textAlignment w:val="auto"/>
      </w:pPr>
      <w:r>
        <w:rPr>
          <w:rFonts w:ascii="Times New Roman"/>
          <w:b w:val="false"/>
          <w:i w:val="false"/>
          <w:color w:val="000000"/>
          <w:sz w:val="24"/>
          <w:lang w:val="pl-Pl"/>
        </w:rPr>
        <w:t>3) redukuje wyrazy podobne w sumie algebraicznej;</w:t>
      </w:r>
    </w:p>
    <w:p>
      <w:pPr>
        <w:spacing w:before="25" w:after="0"/>
        <w:ind w:left="373"/>
        <w:jc w:val="both"/>
        <w:textAlignment w:val="auto"/>
      </w:pPr>
      <w:r>
        <w:rPr>
          <w:rFonts w:ascii="Times New Roman"/>
          <w:b w:val="false"/>
          <w:i w:val="false"/>
          <w:color w:val="000000"/>
          <w:sz w:val="24"/>
          <w:lang w:val="pl-Pl"/>
        </w:rPr>
        <w:t>4) dodaje i odejmuje sumy algebraiczne;</w:t>
      </w:r>
    </w:p>
    <w:p>
      <w:pPr>
        <w:spacing w:before="25" w:after="0"/>
        <w:ind w:left="373"/>
        <w:jc w:val="both"/>
        <w:textAlignment w:val="auto"/>
      </w:pPr>
      <w:r>
        <w:rPr>
          <w:rFonts w:ascii="Times New Roman"/>
          <w:b w:val="false"/>
          <w:i w:val="false"/>
          <w:color w:val="000000"/>
          <w:sz w:val="24"/>
          <w:lang w:val="pl-Pl"/>
        </w:rPr>
        <w:t>5) mnoży jednomiany, mnoży sumę algebraiczną przez jednomian oraz, w nietrudnych przykładach, mnoży sumy algebraiczne;</w:t>
      </w:r>
    </w:p>
    <w:p>
      <w:pPr>
        <w:spacing w:before="25" w:after="0"/>
        <w:ind w:left="373"/>
        <w:jc w:val="both"/>
        <w:textAlignment w:val="auto"/>
      </w:pPr>
      <w:r>
        <w:rPr>
          <w:rFonts w:ascii="Times New Roman"/>
          <w:b w:val="false"/>
          <w:i w:val="false"/>
          <w:color w:val="000000"/>
          <w:sz w:val="24"/>
          <w:lang w:val="pl-Pl"/>
        </w:rPr>
        <w:t>6) wyłącza wspólny czynnik z wyrazów sumy algebraicznej poza nawias;</w:t>
      </w:r>
    </w:p>
    <w:p>
      <w:pPr>
        <w:spacing w:before="25" w:after="0"/>
        <w:ind w:left="373"/>
        <w:jc w:val="both"/>
        <w:textAlignment w:val="auto"/>
      </w:pPr>
      <w:r>
        <w:rPr>
          <w:rFonts w:ascii="Times New Roman"/>
          <w:b w:val="false"/>
          <w:i w:val="false"/>
          <w:color w:val="000000"/>
          <w:sz w:val="24"/>
          <w:lang w:val="pl-Pl"/>
        </w:rPr>
        <w:t>7) wyznacza wskazaną wielkość z podanych wzorów, w tym geometrycznych i fizycznych.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Równania. Uczeń:</w:t>
      </w:r>
    </w:p>
    <w:p>
      <w:pPr>
        <w:spacing w:before="25" w:after="0"/>
        <w:ind w:left="373"/>
        <w:jc w:val="both"/>
        <w:textAlignment w:val="auto"/>
      </w:pPr>
      <w:r>
        <w:rPr>
          <w:rFonts w:ascii="Times New Roman"/>
          <w:b w:val="false"/>
          <w:i w:val="false"/>
          <w:color w:val="000000"/>
          <w:sz w:val="24"/>
          <w:lang w:val="pl-Pl"/>
        </w:rPr>
        <w:t>1) zapisuje związki między wielkościami za pomocą równania pierwszego stopnia z jedną niewiadomą, w tym związki między wielkościami wprost proporcjonalnymi i odwrotnie proporcjonalnymi;</w:t>
      </w:r>
    </w:p>
    <w:p>
      <w:pPr>
        <w:spacing w:before="25" w:after="0"/>
        <w:ind w:left="373"/>
        <w:jc w:val="both"/>
        <w:textAlignment w:val="auto"/>
      </w:pPr>
      <w:r>
        <w:rPr>
          <w:rFonts w:ascii="Times New Roman"/>
          <w:b w:val="false"/>
          <w:i w:val="false"/>
          <w:color w:val="000000"/>
          <w:sz w:val="24"/>
          <w:lang w:val="pl-Pl"/>
        </w:rPr>
        <w:t>2) sprawdza, czy dana liczba spełnia równanie stopnia pierwszego z jedną niewiadomą;</w:t>
      </w:r>
    </w:p>
    <w:p>
      <w:pPr>
        <w:spacing w:before="25" w:after="0"/>
        <w:ind w:left="373"/>
        <w:jc w:val="both"/>
        <w:textAlignment w:val="auto"/>
      </w:pPr>
      <w:r>
        <w:rPr>
          <w:rFonts w:ascii="Times New Roman"/>
          <w:b w:val="false"/>
          <w:i w:val="false"/>
          <w:color w:val="000000"/>
          <w:sz w:val="24"/>
          <w:lang w:val="pl-Pl"/>
        </w:rPr>
        <w:t>3) rozwiązuje równania stopnia pierwszego z jedną niewiadomą;</w:t>
      </w:r>
    </w:p>
    <w:p>
      <w:pPr>
        <w:spacing w:before="25" w:after="0"/>
        <w:ind w:left="373"/>
        <w:jc w:val="both"/>
        <w:textAlignment w:val="auto"/>
      </w:pPr>
      <w:r>
        <w:rPr>
          <w:rFonts w:ascii="Times New Roman"/>
          <w:b w:val="false"/>
          <w:i w:val="false"/>
          <w:color w:val="000000"/>
          <w:sz w:val="24"/>
          <w:lang w:val="pl-Pl"/>
        </w:rPr>
        <w:t>4) zapisuje związki między nieznanymi wielkościami za pomocą układu dwóch równań pierwszego stopnia z dwiema niewiadomymi;</w:t>
      </w:r>
    </w:p>
    <w:p>
      <w:pPr>
        <w:spacing w:before="25" w:after="0"/>
        <w:ind w:left="373"/>
        <w:jc w:val="both"/>
        <w:textAlignment w:val="auto"/>
      </w:pPr>
      <w:r>
        <w:rPr>
          <w:rFonts w:ascii="Times New Roman"/>
          <w:b w:val="false"/>
          <w:i w:val="false"/>
          <w:color w:val="000000"/>
          <w:sz w:val="24"/>
          <w:lang w:val="pl-Pl"/>
        </w:rPr>
        <w:t>5) sprawdza, czy dana para liczb spełnia układ dwóch równań stopnia pierwszego z dwiema niewiadomymi;</w:t>
      </w:r>
    </w:p>
    <w:p>
      <w:pPr>
        <w:spacing w:before="25" w:after="0"/>
        <w:ind w:left="373"/>
        <w:jc w:val="both"/>
        <w:textAlignment w:val="auto"/>
      </w:pPr>
      <w:r>
        <w:rPr>
          <w:rFonts w:ascii="Times New Roman"/>
          <w:b w:val="false"/>
          <w:i w:val="false"/>
          <w:color w:val="000000"/>
          <w:sz w:val="24"/>
          <w:lang w:val="pl-Pl"/>
        </w:rPr>
        <w:t>6) rozwiązuje układy równań stopnia pierwszego z dwiema niewiadomymi;</w:t>
      </w:r>
    </w:p>
    <w:p>
      <w:pPr>
        <w:spacing w:before="25" w:after="0"/>
        <w:ind w:left="373"/>
        <w:jc w:val="both"/>
        <w:textAlignment w:val="auto"/>
      </w:pPr>
      <w:r>
        <w:rPr>
          <w:rFonts w:ascii="Times New Roman"/>
          <w:b w:val="false"/>
          <w:i w:val="false"/>
          <w:color w:val="000000"/>
          <w:sz w:val="24"/>
          <w:lang w:val="pl-Pl"/>
        </w:rPr>
        <w:t>7) za pomocą równań lub układów równań opisuje i rozwiązuje zadania osadzone w kontekście praktycznym.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Wykresy funkcji. Uczeń:</w:t>
      </w:r>
    </w:p>
    <w:p>
      <w:pPr>
        <w:spacing w:before="25" w:after="0"/>
        <w:ind w:left="373"/>
        <w:jc w:val="both"/>
        <w:textAlignment w:val="auto"/>
      </w:pPr>
      <w:r>
        <w:rPr>
          <w:rFonts w:ascii="Times New Roman"/>
          <w:b w:val="false"/>
          <w:i w:val="false"/>
          <w:color w:val="000000"/>
          <w:sz w:val="24"/>
          <w:lang w:val="pl-Pl"/>
        </w:rPr>
        <w:t>1) zaznacza w układzie współrzędnych na płaszczyźnie punkty o danych współrzędnych;</w:t>
      </w:r>
    </w:p>
    <w:p>
      <w:pPr>
        <w:spacing w:before="25" w:after="0"/>
        <w:ind w:left="373"/>
        <w:jc w:val="both"/>
        <w:textAlignment w:val="auto"/>
      </w:pPr>
      <w:r>
        <w:rPr>
          <w:rFonts w:ascii="Times New Roman"/>
          <w:b w:val="false"/>
          <w:i w:val="false"/>
          <w:color w:val="000000"/>
          <w:sz w:val="24"/>
          <w:lang w:val="pl-Pl"/>
        </w:rPr>
        <w:t>2) odczytuje współrzędne danych punktów;</w:t>
      </w:r>
    </w:p>
    <w:p>
      <w:pPr>
        <w:spacing w:before="25" w:after="0"/>
        <w:ind w:left="373"/>
        <w:jc w:val="both"/>
        <w:textAlignment w:val="auto"/>
      </w:pPr>
      <w:r>
        <w:rPr>
          <w:rFonts w:ascii="Times New Roman"/>
          <w:b w:val="false"/>
          <w:i w:val="false"/>
          <w:color w:val="000000"/>
          <w:sz w:val="24"/>
          <w:lang w:val="pl-Pl"/>
        </w:rPr>
        <w:t>3) odczytuje z wykresu funkcji; wartość funkcji dla danego argumentu, argumenty dla danej wartości funkcji, dla jakich argumentów funkcja przyjmuje wartości dodatnie, dla jakich ujemne, a dla jakich zero;</w:t>
      </w:r>
    </w:p>
    <w:p>
      <w:pPr>
        <w:spacing w:before="25" w:after="0"/>
        <w:ind w:left="373"/>
        <w:jc w:val="both"/>
        <w:textAlignment w:val="auto"/>
      </w:pPr>
      <w:r>
        <w:rPr>
          <w:rFonts w:ascii="Times New Roman"/>
          <w:b w:val="false"/>
          <w:i w:val="false"/>
          <w:color w:val="000000"/>
          <w:sz w:val="24"/>
          <w:lang w:val="pl-Pl"/>
        </w:rPr>
        <w:t>4) odczytuje i interpretuje informacje przedstawione za pomocą wykresów funkcji (w tym wykresów opisujących zjawiska występujące w przyrodzie, gospodarce, życiu codziennym);</w:t>
      </w:r>
    </w:p>
    <w:p>
      <w:pPr>
        <w:spacing w:before="25" w:after="0"/>
        <w:ind w:left="373"/>
        <w:jc w:val="both"/>
        <w:textAlignment w:val="auto"/>
      </w:pPr>
      <w:r>
        <w:rPr>
          <w:rFonts w:ascii="Times New Roman"/>
          <w:b w:val="false"/>
          <w:i w:val="false"/>
          <w:color w:val="000000"/>
          <w:sz w:val="24"/>
          <w:lang w:val="pl-Pl"/>
        </w:rPr>
        <w:t>5) oblicza wartości funkcji podanych nieskomplikowanym wzorem i zaznacza punkty należące do jej wykresu.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Statystyka opisowa i wprowadzenie do rachunku prawdopodobieństwa. Uczeń:</w:t>
      </w:r>
    </w:p>
    <w:p>
      <w:pPr>
        <w:spacing w:before="25" w:after="0"/>
        <w:ind w:left="373"/>
        <w:jc w:val="both"/>
        <w:textAlignment w:val="auto"/>
      </w:pPr>
      <w:r>
        <w:rPr>
          <w:rFonts w:ascii="Times New Roman"/>
          <w:b w:val="false"/>
          <w:i w:val="false"/>
          <w:color w:val="000000"/>
          <w:sz w:val="24"/>
          <w:lang w:val="pl-Pl"/>
        </w:rPr>
        <w:t>1) interpretuje dane przedstawione za pomocą tabel, diagramów słupkowych i kołowych, wykresów;</w:t>
      </w:r>
    </w:p>
    <w:p>
      <w:pPr>
        <w:spacing w:before="25" w:after="0"/>
        <w:ind w:left="373"/>
        <w:jc w:val="both"/>
        <w:textAlignment w:val="auto"/>
      </w:pPr>
      <w:r>
        <w:rPr>
          <w:rFonts w:ascii="Times New Roman"/>
          <w:b w:val="false"/>
          <w:i w:val="false"/>
          <w:color w:val="000000"/>
          <w:sz w:val="24"/>
          <w:lang w:val="pl-Pl"/>
        </w:rPr>
        <w:t>2) wyszukuje, selekcjonuje i porządkuje informacje z dostępnych źródeł;</w:t>
      </w:r>
    </w:p>
    <w:p>
      <w:pPr>
        <w:spacing w:before="25" w:after="0"/>
        <w:ind w:left="373"/>
        <w:jc w:val="both"/>
        <w:textAlignment w:val="auto"/>
      </w:pPr>
      <w:r>
        <w:rPr>
          <w:rFonts w:ascii="Times New Roman"/>
          <w:b w:val="false"/>
          <w:i w:val="false"/>
          <w:color w:val="000000"/>
          <w:sz w:val="24"/>
          <w:lang w:val="pl-Pl"/>
        </w:rPr>
        <w:t>3) przedstawia dane w tabeli, za pomocą diagramu słupkowego lub kołowego;</w:t>
      </w:r>
    </w:p>
    <w:p>
      <w:pPr>
        <w:spacing w:before="25" w:after="0"/>
        <w:ind w:left="373"/>
        <w:jc w:val="both"/>
        <w:textAlignment w:val="auto"/>
      </w:pPr>
      <w:r>
        <w:rPr>
          <w:rFonts w:ascii="Times New Roman"/>
          <w:b w:val="false"/>
          <w:i w:val="false"/>
          <w:color w:val="000000"/>
          <w:sz w:val="24"/>
          <w:lang w:val="pl-Pl"/>
        </w:rPr>
        <w:t>4) wyznacza średnią arytmetyczną i medianę zestawu danych;</w:t>
      </w:r>
    </w:p>
    <w:p>
      <w:pPr>
        <w:spacing w:before="25" w:after="0"/>
        <w:ind w:left="373"/>
        <w:jc w:val="both"/>
        <w:textAlignment w:val="auto"/>
      </w:pPr>
      <w:r>
        <w:rPr>
          <w:rFonts w:ascii="Times New Roman"/>
          <w:b w:val="false"/>
          <w:i w:val="false"/>
          <w:color w:val="000000"/>
          <w:sz w:val="24"/>
          <w:lang w:val="pl-Pl"/>
        </w:rPr>
        <w:t>5) analizuje proste doświadczenia losowe (np. rzut kostką, rzut monetą, wyciąganie losu) i określa prawdopodobieństwa najprostszych zdarzeń w tych doświadczeniach (prawdopodobieństwo wypadnięcia orła w rzucie monetą, dwójki lub szóstki w rzucie kostką, itp.).</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Figury płaskie. Uczeń:</w:t>
      </w:r>
    </w:p>
    <w:p>
      <w:pPr>
        <w:spacing w:before="25" w:after="0"/>
        <w:ind w:left="373"/>
        <w:jc w:val="both"/>
        <w:textAlignment w:val="auto"/>
      </w:pPr>
      <w:r>
        <w:rPr>
          <w:rFonts w:ascii="Times New Roman"/>
          <w:b w:val="false"/>
          <w:i w:val="false"/>
          <w:color w:val="000000"/>
          <w:sz w:val="24"/>
          <w:lang w:val="pl-Pl"/>
        </w:rPr>
        <w:t>1) korzysta ze związków między kątami utworzonymi przez prostą przecinającą dwie proste równoległe;</w:t>
      </w:r>
    </w:p>
    <w:p>
      <w:pPr>
        <w:spacing w:before="25" w:after="0"/>
        <w:ind w:left="373"/>
        <w:jc w:val="both"/>
        <w:textAlignment w:val="auto"/>
      </w:pPr>
      <w:r>
        <w:rPr>
          <w:rFonts w:ascii="Times New Roman"/>
          <w:b w:val="false"/>
          <w:i w:val="false"/>
          <w:color w:val="000000"/>
          <w:sz w:val="24"/>
          <w:lang w:val="pl-Pl"/>
        </w:rPr>
        <w:t>2) rozpoznaje wzajemne położenie prostej i okręgu, rozpoznaje styczną do okręgu;</w:t>
      </w:r>
    </w:p>
    <w:p>
      <w:pPr>
        <w:spacing w:before="25" w:after="0"/>
        <w:ind w:left="373"/>
        <w:jc w:val="both"/>
        <w:textAlignment w:val="auto"/>
      </w:pPr>
      <w:r>
        <w:rPr>
          <w:rFonts w:ascii="Times New Roman"/>
          <w:b w:val="false"/>
          <w:i w:val="false"/>
          <w:color w:val="000000"/>
          <w:sz w:val="24"/>
          <w:lang w:val="pl-Pl"/>
        </w:rPr>
        <w:t>3) korzysta z faktu, że styczna do okręgu jest prostopadła do promienia poprowadzonego do punktu styczności;</w:t>
      </w:r>
    </w:p>
    <w:p>
      <w:pPr>
        <w:spacing w:before="25" w:after="0"/>
        <w:ind w:left="373"/>
        <w:jc w:val="both"/>
        <w:textAlignment w:val="auto"/>
      </w:pPr>
      <w:r>
        <w:rPr>
          <w:rFonts w:ascii="Times New Roman"/>
          <w:b w:val="false"/>
          <w:i w:val="false"/>
          <w:color w:val="000000"/>
          <w:sz w:val="24"/>
          <w:lang w:val="pl-Pl"/>
        </w:rPr>
        <w:t>4) rozpoznaje kąty środkowe;</w:t>
      </w:r>
    </w:p>
    <w:p>
      <w:pPr>
        <w:spacing w:before="25" w:after="0"/>
        <w:ind w:left="373"/>
        <w:jc w:val="both"/>
        <w:textAlignment w:val="auto"/>
      </w:pPr>
      <w:r>
        <w:rPr>
          <w:rFonts w:ascii="Times New Roman"/>
          <w:b w:val="false"/>
          <w:i w:val="false"/>
          <w:color w:val="000000"/>
          <w:sz w:val="24"/>
          <w:lang w:val="pl-Pl"/>
        </w:rPr>
        <w:t>5) oblicza długość okręgu i łuku okręgu;</w:t>
      </w:r>
    </w:p>
    <w:p>
      <w:pPr>
        <w:spacing w:before="25" w:after="0"/>
        <w:ind w:left="373"/>
        <w:jc w:val="both"/>
        <w:textAlignment w:val="auto"/>
      </w:pPr>
      <w:r>
        <w:rPr>
          <w:rFonts w:ascii="Times New Roman"/>
          <w:b w:val="false"/>
          <w:i w:val="false"/>
          <w:color w:val="000000"/>
          <w:sz w:val="24"/>
          <w:lang w:val="pl-Pl"/>
        </w:rPr>
        <w:t>6) oblicza pole koła, pierścienia kołowego, wycinka kołowego;</w:t>
      </w:r>
    </w:p>
    <w:p>
      <w:pPr>
        <w:spacing w:before="25" w:after="0"/>
        <w:ind w:left="373"/>
        <w:jc w:val="both"/>
        <w:textAlignment w:val="auto"/>
      </w:pPr>
      <w:r>
        <w:rPr>
          <w:rFonts w:ascii="Times New Roman"/>
          <w:b w:val="false"/>
          <w:i w:val="false"/>
          <w:color w:val="000000"/>
          <w:sz w:val="24"/>
          <w:lang w:val="pl-Pl"/>
        </w:rPr>
        <w:t>7) stosuj e twierdzenie Pitagorasa;</w:t>
      </w:r>
    </w:p>
    <w:p>
      <w:pPr>
        <w:spacing w:before="25" w:after="0"/>
        <w:ind w:left="373"/>
        <w:jc w:val="both"/>
        <w:textAlignment w:val="auto"/>
      </w:pPr>
      <w:r>
        <w:rPr>
          <w:rFonts w:ascii="Times New Roman"/>
          <w:b w:val="false"/>
          <w:i w:val="false"/>
          <w:color w:val="000000"/>
          <w:sz w:val="24"/>
          <w:lang w:val="pl-Pl"/>
        </w:rPr>
        <w:t>8) korzysta z własności kątów i przekątnych w prostokątach, równoległobokach, rombach i w trapezach;</w:t>
      </w:r>
    </w:p>
    <w:p>
      <w:pPr>
        <w:spacing w:before="25" w:after="0"/>
        <w:ind w:left="373"/>
        <w:jc w:val="both"/>
        <w:textAlignment w:val="auto"/>
      </w:pPr>
      <w:r>
        <w:rPr>
          <w:rFonts w:ascii="Times New Roman"/>
          <w:b w:val="false"/>
          <w:i w:val="false"/>
          <w:color w:val="000000"/>
          <w:sz w:val="24"/>
          <w:lang w:val="pl-Pl"/>
        </w:rPr>
        <w:t>9) oblicza pola i obwody trójkątów i czworokątów;</w:t>
      </w:r>
    </w:p>
    <w:p>
      <w:pPr>
        <w:spacing w:before="25" w:after="0"/>
        <w:ind w:left="373"/>
        <w:jc w:val="both"/>
        <w:textAlignment w:val="auto"/>
      </w:pPr>
      <w:r>
        <w:rPr>
          <w:rFonts w:ascii="Times New Roman"/>
          <w:b w:val="false"/>
          <w:i w:val="false"/>
          <w:color w:val="000000"/>
          <w:sz w:val="24"/>
          <w:lang w:val="pl-Pl"/>
        </w:rPr>
        <w:t>10) zamienia jednostki pola;</w:t>
      </w:r>
    </w:p>
    <w:p>
      <w:pPr>
        <w:spacing w:before="25" w:after="0"/>
        <w:ind w:left="373"/>
        <w:jc w:val="both"/>
        <w:textAlignment w:val="auto"/>
      </w:pPr>
      <w:r>
        <w:rPr>
          <w:rFonts w:ascii="Times New Roman"/>
          <w:b w:val="false"/>
          <w:i w:val="false"/>
          <w:color w:val="000000"/>
          <w:sz w:val="24"/>
          <w:lang w:val="pl-Pl"/>
        </w:rPr>
        <w:t>11) oblicza wymiary wielokąta powiększonego lub pomniejszonego w danej skali;</w:t>
      </w:r>
    </w:p>
    <w:p>
      <w:pPr>
        <w:spacing w:before="25" w:after="0"/>
        <w:ind w:left="373"/>
        <w:jc w:val="both"/>
        <w:textAlignment w:val="auto"/>
      </w:pPr>
      <w:r>
        <w:rPr>
          <w:rFonts w:ascii="Times New Roman"/>
          <w:b w:val="false"/>
          <w:i w:val="false"/>
          <w:color w:val="000000"/>
          <w:sz w:val="24"/>
          <w:lang w:val="pl-Pl"/>
        </w:rPr>
        <w:t>12) oblicza stosunek pól wielokątów podobnych;</w:t>
      </w:r>
    </w:p>
    <w:p>
      <w:pPr>
        <w:spacing w:before="25" w:after="0"/>
        <w:ind w:left="373"/>
        <w:jc w:val="both"/>
        <w:textAlignment w:val="auto"/>
      </w:pPr>
      <w:r>
        <w:rPr>
          <w:rFonts w:ascii="Times New Roman"/>
          <w:b w:val="false"/>
          <w:i w:val="false"/>
          <w:color w:val="000000"/>
          <w:sz w:val="24"/>
          <w:lang w:val="pl-Pl"/>
        </w:rPr>
        <w:t>13) rozpoznaje wielokąty przystające i podobne;</w:t>
      </w:r>
    </w:p>
    <w:p>
      <w:pPr>
        <w:spacing w:before="25" w:after="0"/>
        <w:ind w:left="373"/>
        <w:jc w:val="both"/>
        <w:textAlignment w:val="auto"/>
      </w:pPr>
      <w:r>
        <w:rPr>
          <w:rFonts w:ascii="Times New Roman"/>
          <w:b w:val="false"/>
          <w:i w:val="false"/>
          <w:color w:val="000000"/>
          <w:sz w:val="24"/>
          <w:lang w:val="pl-Pl"/>
        </w:rPr>
        <w:t>14) stosuje cechy przystawania trójkątów;</w:t>
      </w:r>
    </w:p>
    <w:p>
      <w:pPr>
        <w:spacing w:before="25" w:after="0"/>
        <w:ind w:left="373"/>
        <w:jc w:val="both"/>
        <w:textAlignment w:val="auto"/>
      </w:pPr>
      <w:r>
        <w:rPr>
          <w:rFonts w:ascii="Times New Roman"/>
          <w:b w:val="false"/>
          <w:i w:val="false"/>
          <w:color w:val="000000"/>
          <w:sz w:val="24"/>
          <w:lang w:val="pl-Pl"/>
        </w:rPr>
        <w:t>15) korzysta z własności trójkątów prostokątnych podobnych;</w:t>
      </w:r>
    </w:p>
    <w:p>
      <w:pPr>
        <w:spacing w:before="25" w:after="0"/>
        <w:ind w:left="373"/>
        <w:jc w:val="both"/>
        <w:textAlignment w:val="auto"/>
      </w:pPr>
      <w:r>
        <w:rPr>
          <w:rFonts w:ascii="Times New Roman"/>
          <w:b w:val="false"/>
          <w:i w:val="false"/>
          <w:color w:val="000000"/>
          <w:sz w:val="24"/>
          <w:lang w:val="pl-Pl"/>
        </w:rPr>
        <w:t>16) rozpoznaje pary figur symetrycznych względem prostej i względem punktu. Rysuje pary figur symetrycznych;</w:t>
      </w:r>
    </w:p>
    <w:p>
      <w:pPr>
        <w:spacing w:before="25" w:after="0"/>
        <w:ind w:left="373"/>
        <w:jc w:val="both"/>
        <w:textAlignment w:val="auto"/>
      </w:pPr>
      <w:r>
        <w:rPr>
          <w:rFonts w:ascii="Times New Roman"/>
          <w:b w:val="false"/>
          <w:i w:val="false"/>
          <w:color w:val="000000"/>
          <w:sz w:val="24"/>
          <w:lang w:val="pl-Pl"/>
        </w:rPr>
        <w:t>17) rozpoznaje figury, które mają oś symetrii, i figury, które mają środek symetrii. Wskazuje oś symetrii i środek symetrii figury;</w:t>
      </w:r>
    </w:p>
    <w:p>
      <w:pPr>
        <w:spacing w:before="25" w:after="0"/>
        <w:ind w:left="373"/>
        <w:jc w:val="both"/>
        <w:textAlignment w:val="auto"/>
      </w:pPr>
      <w:r>
        <w:rPr>
          <w:rFonts w:ascii="Times New Roman"/>
          <w:b w:val="false"/>
          <w:i w:val="false"/>
          <w:color w:val="000000"/>
          <w:sz w:val="24"/>
          <w:lang w:val="pl-Pl"/>
        </w:rPr>
        <w:t>18) rozpoznaje symetralną odcinka i dwusieczną kąta;</w:t>
      </w:r>
    </w:p>
    <w:p>
      <w:pPr>
        <w:spacing w:before="25" w:after="0"/>
        <w:ind w:left="373"/>
        <w:jc w:val="both"/>
        <w:textAlignment w:val="auto"/>
      </w:pPr>
      <w:r>
        <w:rPr>
          <w:rFonts w:ascii="Times New Roman"/>
          <w:b w:val="false"/>
          <w:i w:val="false"/>
          <w:color w:val="000000"/>
          <w:sz w:val="24"/>
          <w:lang w:val="pl-Pl"/>
        </w:rPr>
        <w:t>19) konstruuje symetralną odcinka i dwusieczną kąta;</w:t>
      </w:r>
    </w:p>
    <w:p>
      <w:pPr>
        <w:spacing w:before="25" w:after="0"/>
        <w:ind w:left="373"/>
        <w:jc w:val="both"/>
        <w:textAlignment w:val="auto"/>
      </w:pPr>
      <w:r>
        <w:rPr>
          <w:rFonts w:ascii="Times New Roman"/>
          <w:b w:val="false"/>
          <w:i w:val="false"/>
          <w:color w:val="000000"/>
          <w:sz w:val="24"/>
          <w:lang w:val="pl-Pl"/>
        </w:rPr>
        <w:t>20) konstruuje kąty o miarach 60°, 30°, 45°;</w:t>
      </w:r>
    </w:p>
    <w:p>
      <w:pPr>
        <w:spacing w:before="25" w:after="0"/>
        <w:ind w:left="373"/>
        <w:jc w:val="both"/>
        <w:textAlignment w:val="auto"/>
      </w:pPr>
      <w:r>
        <w:rPr>
          <w:rFonts w:ascii="Times New Roman"/>
          <w:b w:val="false"/>
          <w:i w:val="false"/>
          <w:color w:val="000000"/>
          <w:sz w:val="24"/>
          <w:lang w:val="pl-Pl"/>
        </w:rPr>
        <w:t>21) konstruuje okrąg opisany na trójkącie oraz okrąg wpisany w trójkąt;</w:t>
      </w:r>
    </w:p>
    <w:p>
      <w:pPr>
        <w:spacing w:before="25" w:after="0"/>
        <w:ind w:left="373"/>
        <w:jc w:val="both"/>
        <w:textAlignment w:val="auto"/>
      </w:pPr>
      <w:r>
        <w:rPr>
          <w:rFonts w:ascii="Times New Roman"/>
          <w:b w:val="false"/>
          <w:i w:val="false"/>
          <w:color w:val="000000"/>
          <w:sz w:val="24"/>
          <w:lang w:val="pl-Pl"/>
        </w:rPr>
        <w:t>22) rozpoznaje wielokąty foremne i korzysta z ich podstawowych własności.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Bryły. Uczeń:</w:t>
      </w:r>
    </w:p>
    <w:p>
      <w:pPr>
        <w:spacing w:before="25" w:after="0"/>
        <w:ind w:left="373"/>
        <w:jc w:val="both"/>
        <w:textAlignment w:val="auto"/>
      </w:pPr>
      <w:r>
        <w:rPr>
          <w:rFonts w:ascii="Times New Roman"/>
          <w:b w:val="false"/>
          <w:i w:val="false"/>
          <w:color w:val="000000"/>
          <w:sz w:val="24"/>
          <w:lang w:val="pl-Pl"/>
        </w:rPr>
        <w:t>1) rozpoznaje graniastosłupy i ostrosłupy prawidłowe;</w:t>
      </w:r>
    </w:p>
    <w:p>
      <w:pPr>
        <w:spacing w:before="25" w:after="0"/>
        <w:ind w:left="373"/>
        <w:jc w:val="both"/>
        <w:textAlignment w:val="auto"/>
      </w:pPr>
      <w:r>
        <w:rPr>
          <w:rFonts w:ascii="Times New Roman"/>
          <w:b w:val="false"/>
          <w:i w:val="false"/>
          <w:color w:val="000000"/>
          <w:sz w:val="24"/>
          <w:lang w:val="pl-Pl"/>
        </w:rPr>
        <w:t>2) oblicza pole powierzchni i objętość graniastosłupa prostego, ostrosłupa, walca, stożka, kuli (także w zadaniach osadzonych w kontekście praktycznym);</w:t>
      </w:r>
    </w:p>
    <w:p>
      <w:pPr>
        <w:spacing w:before="25" w:after="0"/>
        <w:ind w:left="373"/>
        <w:jc w:val="both"/>
        <w:textAlignment w:val="auto"/>
      </w:pPr>
      <w:r>
        <w:rPr>
          <w:rFonts w:ascii="Times New Roman"/>
          <w:b w:val="false"/>
          <w:i w:val="false"/>
          <w:color w:val="000000"/>
          <w:sz w:val="24"/>
          <w:lang w:val="pl-Pl"/>
        </w:rPr>
        <w:t>3) zamienia jednostki objętości.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i w:val="false"/>
          <w:color w:val="000000"/>
          <w:sz w:val="24"/>
          <w:lang w:val="pl-Pl"/>
        </w:rPr>
        <w:t>Cele kształcenia - wymagania ogólne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38"/>
        <w:gridCol w:w="6311"/>
      </w:tblGrid>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Wykorzystanie i tworzenie informacji.</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interpretuje tekst matematyczny. Po rozwiązaniu zadania interpretuje otrzymany wynik.</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używa języka matematycznego do opisu rozumowania i uzyskanych wyników.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Wykorzystanie i interpretowanie reprezentacji.</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używa prostych, dobrze znanych obiektów matematycznych.</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rozumie i interpretuje pojęcia matematyczne oraz operuje obiektami matematycznymi.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Modelowanie matematyczne.</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dobiera model matematyczny do prostej sytuacji i krytycznie ocenia trafność modelu.</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buduje model matematyczny danej sytuacji, uwzględniając ograniczenia i zastrzeżenia.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Użycie i tworzenie strategii.</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stosuje strategię, która jasno wynika z treści zadania.</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tworzy strategię rozwiązania problemu.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 Rozumowanie i argumentacja.</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prowadzi proste rozmiłowanie, składające się z niewielkiej liczby kroków.</w:t>
            </w:r>
          </w:p>
        </w:tc>
        <w:tc>
          <w:tcPr>
            <w:tcW w:w="63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Uczeń tworzy łańcuch argumentów i uzasadnia jego poprawność.</w:t>
            </w:r>
          </w:p>
        </w:tc>
      </w:tr>
    </w:tbl>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24"/>
        <w:gridCol w:w="6296"/>
      </w:tblGrid>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Liczby rzeczywiste.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liczby - rzeczywiste w różnych postaciach (np. ułamka zwykłego, ułamka dziesiętnego okresowego, z użyciem symboli pierwiastków, potęg);</w:t>
            </w:r>
          </w:p>
          <w:p>
            <w:pPr>
              <w:spacing w:before="25" w:after="0"/>
              <w:ind w:left="0"/>
              <w:jc w:val="left"/>
              <w:textAlignment w:val="auto"/>
            </w:pPr>
            <w:r>
              <w:rPr>
                <w:rFonts w:ascii="Times New Roman"/>
                <w:b w:val="false"/>
                <w:i w:val="false"/>
                <w:color w:val="000000"/>
                <w:sz w:val="24"/>
                <w:lang w:val="pl-Pl"/>
              </w:rPr>
              <w:t>2) oblicza wartości wyrażeń arytmetycznych (wymiernych);</w:t>
            </w:r>
          </w:p>
          <w:p>
            <w:pPr>
              <w:spacing w:before="25" w:after="0"/>
              <w:ind w:left="0"/>
              <w:jc w:val="left"/>
              <w:textAlignment w:val="auto"/>
            </w:pPr>
            <w:r>
              <w:rPr>
                <w:rFonts w:ascii="Times New Roman"/>
                <w:b w:val="false"/>
                <w:i w:val="false"/>
                <w:color w:val="000000"/>
                <w:sz w:val="24"/>
                <w:lang w:val="pl-Pl"/>
              </w:rPr>
              <w:t>3) posługuje się w obliczeniach pierwiastkami dowolnego stopnia i stosuje prawa działań na pierwiastkach;</w:t>
            </w:r>
          </w:p>
          <w:p>
            <w:pPr>
              <w:spacing w:before="25" w:after="0"/>
              <w:ind w:left="0"/>
              <w:jc w:val="left"/>
              <w:textAlignment w:val="auto"/>
            </w:pPr>
            <w:r>
              <w:rPr>
                <w:rFonts w:ascii="Times New Roman"/>
                <w:b w:val="false"/>
                <w:i w:val="false"/>
                <w:color w:val="000000"/>
                <w:sz w:val="24"/>
                <w:lang w:val="pl-Pl"/>
              </w:rPr>
              <w:t>4) oblicza potęgi o wykładnikach wymiernych i stosuje prawa działań na potęgach o wykładnikach wymiernych;</w:t>
            </w:r>
          </w:p>
          <w:p>
            <w:pPr>
              <w:spacing w:before="25" w:after="0"/>
              <w:ind w:left="0"/>
              <w:jc w:val="left"/>
              <w:textAlignment w:val="auto"/>
            </w:pPr>
            <w:r>
              <w:rPr>
                <w:rFonts w:ascii="Times New Roman"/>
                <w:b w:val="false"/>
                <w:i w:val="false"/>
                <w:color w:val="000000"/>
                <w:sz w:val="24"/>
                <w:lang w:val="pl-Pl"/>
              </w:rPr>
              <w:t>5) wykorzystuje podstawowe własności potęg (również w zagadnieniach związanych z innymi dziedzinami wiedzy, np. fizyką, chemią, informatyką);</w:t>
            </w:r>
          </w:p>
          <w:p>
            <w:pPr>
              <w:spacing w:before="25" w:after="0"/>
              <w:ind w:left="0"/>
              <w:jc w:val="left"/>
              <w:textAlignment w:val="auto"/>
            </w:pPr>
            <w:r>
              <w:rPr>
                <w:rFonts w:ascii="Times New Roman"/>
                <w:b w:val="false"/>
                <w:i w:val="false"/>
                <w:color w:val="000000"/>
                <w:sz w:val="24"/>
                <w:lang w:val="pl-Pl"/>
              </w:rPr>
              <w:t>6) wykorzystuje definicje logarytmu i stosuje w obliczeniach wzory na logarytm iloczynu, logarytm ilorazu i logarytm potęgi o wykładniku naturalnym;</w:t>
            </w:r>
          </w:p>
          <w:p>
            <w:pPr>
              <w:spacing w:before="25" w:after="0"/>
              <w:ind w:left="0"/>
              <w:jc w:val="left"/>
              <w:textAlignment w:val="auto"/>
            </w:pPr>
            <w:r>
              <w:rPr>
                <w:rFonts w:ascii="Times New Roman"/>
                <w:b w:val="false"/>
                <w:i w:val="false"/>
                <w:color w:val="000000"/>
                <w:sz w:val="24"/>
                <w:lang w:val="pl-Pl"/>
              </w:rPr>
              <w:t>7) oblicza błąd bezwzględny i błąd względny przybliżenia;</w:t>
            </w:r>
          </w:p>
          <w:p>
            <w:pPr>
              <w:spacing w:before="25" w:after="0"/>
              <w:ind w:left="0"/>
              <w:jc w:val="left"/>
              <w:textAlignment w:val="auto"/>
            </w:pPr>
            <w:r>
              <w:rPr>
                <w:rFonts w:ascii="Times New Roman"/>
                <w:b w:val="false"/>
                <w:i w:val="false"/>
                <w:color w:val="000000"/>
                <w:sz w:val="24"/>
                <w:lang w:val="pl-Pl"/>
              </w:rPr>
              <w:t>8) posługuje się pojęciem przedziału liczbowego, zaznacza przedziały na osi liczbowej;</w:t>
            </w:r>
          </w:p>
          <w:p>
            <w:pPr>
              <w:spacing w:before="25" w:after="0"/>
              <w:ind w:left="0"/>
              <w:jc w:val="left"/>
              <w:textAlignment w:val="auto"/>
            </w:pPr>
            <w:r>
              <w:rPr>
                <w:rFonts w:ascii="Times New Roman"/>
                <w:b w:val="false"/>
                <w:i w:val="false"/>
                <w:color w:val="000000"/>
                <w:sz w:val="24"/>
                <w:lang w:val="pl-Pl"/>
              </w:rPr>
              <w:t>9) wykonuje obliczenia procentowe, oblicza podatki, zysk z lokat (również złożonych na procent składany i na okres krótszy niż rok).</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wykorzystuje pojęcie wartości bezwzględnej i jej interpretację geometryczną, zaznacza na osi liczbowej zbiory opisane za pomocą równań i nierówności typu:</w:t>
            </w:r>
          </w:p>
          <w:p>
            <w:pPr>
              <w:spacing w:before="25" w:after="0"/>
              <w:ind w:left="0"/>
              <w:jc w:val="left"/>
              <w:textAlignment w:val="auto"/>
            </w:pPr>
            <w:r>
              <w:rPr>
                <w:rFonts w:ascii="Times New Roman"/>
                <w:b w:val="false"/>
                <w:i w:val="false"/>
                <w:color w:val="000000"/>
                <w:sz w:val="24"/>
                <w:lang w:val="pl-Pl"/>
              </w:rPr>
              <w:t>|x - a| = b, |x - a| &lt; b, |x - a| ≥ b.</w:t>
            </w:r>
          </w:p>
          <w:p>
            <w:pPr>
              <w:spacing w:before="25" w:after="0"/>
              <w:ind w:left="0"/>
              <w:jc w:val="left"/>
              <w:textAlignment w:val="auto"/>
            </w:pPr>
            <w:r>
              <w:rPr>
                <w:rFonts w:ascii="Times New Roman"/>
                <w:b w:val="false"/>
                <w:i w:val="false"/>
                <w:color w:val="000000"/>
                <w:sz w:val="24"/>
                <w:lang w:val="pl-Pl"/>
              </w:rPr>
              <w:t>2) stosuje w obliczeniach wzór na logarytm potęgi oraz wzór na zamianę podstawy logarytmu.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Wyrażenia algebraiczne.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używa wzorów skróconego mnożenia na (a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używa wzorów skróconego mnożenia na (a±b)</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oraz a</w:t>
            </w:r>
            <w:r>
              <w:rPr>
                <w:rFonts w:ascii="Times New Roman"/>
                <w:b w:val="false"/>
                <w:i w:val="false"/>
                <w:color w:val="000000"/>
                <w:sz w:val="24"/>
                <w:vertAlign w:val="superscript"/>
                <w:lang w:val="pl-Pl"/>
              </w:rPr>
              <w:t>3</w:t>
            </w:r>
            <w:r>
              <w:rPr>
                <w:rFonts w:ascii="Times New Roman"/>
                <w:b w:val="false"/>
                <w:i w:val="false"/>
                <w:color w:val="000000"/>
                <w:sz w:val="24"/>
                <w:lang w:val="pl-Pl"/>
              </w:rPr>
              <w:t>±b</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2) dzieli wielomiany przez dwumian ax + b;</w:t>
            </w:r>
          </w:p>
          <w:p>
            <w:pPr>
              <w:spacing w:before="25" w:after="0"/>
              <w:ind w:left="0"/>
              <w:jc w:val="left"/>
              <w:textAlignment w:val="auto"/>
            </w:pPr>
            <w:r>
              <w:rPr>
                <w:rFonts w:ascii="Times New Roman"/>
                <w:b w:val="false"/>
                <w:i w:val="false"/>
                <w:color w:val="000000"/>
                <w:sz w:val="24"/>
                <w:lang w:val="pl-Pl"/>
              </w:rPr>
              <w:t>3) rozkłada wielomian na czynniki, stosując wzory skróconego mnożenia lub wyłączając wspólny czynnik przed nawias;</w:t>
            </w:r>
          </w:p>
          <w:p>
            <w:pPr>
              <w:spacing w:before="25" w:after="0"/>
              <w:ind w:left="0"/>
              <w:jc w:val="left"/>
              <w:textAlignment w:val="auto"/>
            </w:pPr>
            <w:r>
              <w:rPr>
                <w:rFonts w:ascii="Times New Roman"/>
                <w:b w:val="false"/>
                <w:i w:val="false"/>
                <w:color w:val="000000"/>
                <w:sz w:val="24"/>
                <w:lang w:val="pl-Pl"/>
              </w:rPr>
              <w:t>4) dodaje, odejmuje i mnoży wielomiany;</w:t>
            </w:r>
          </w:p>
          <w:p>
            <w:pPr>
              <w:spacing w:before="25" w:after="0"/>
              <w:ind w:left="0"/>
              <w:jc w:val="left"/>
              <w:textAlignment w:val="auto"/>
            </w:pPr>
            <w:r>
              <w:rPr>
                <w:rFonts w:ascii="Times New Roman"/>
                <w:b w:val="false"/>
                <w:i w:val="false"/>
                <w:color w:val="000000"/>
                <w:sz w:val="24"/>
                <w:lang w:val="pl-Pl"/>
              </w:rPr>
              <w:t>5) wyznacza dziedzinę prostego wyrażenia wymiernego z jedną zmienną, w którym w mianowniku występują tylko wyrażenia dające się łatwo sprowadzić do iloczynu wielomianów liniowych i kwadratowych;</w:t>
            </w:r>
          </w:p>
          <w:p>
            <w:pPr>
              <w:spacing w:before="25" w:after="0"/>
              <w:ind w:left="0"/>
              <w:jc w:val="left"/>
              <w:textAlignment w:val="auto"/>
            </w:pPr>
            <w:r>
              <w:rPr>
                <w:rFonts w:ascii="Times New Roman"/>
                <w:b w:val="false"/>
                <w:i w:val="false"/>
                <w:color w:val="000000"/>
                <w:sz w:val="24"/>
                <w:lang w:val="pl-Pl"/>
              </w:rPr>
              <w:t>6) dodaje, odejmuje, mnoży i dzieli wyrażenia wymierne; rozszerza i (w łatwych przykładach) skraca wyrażenia wymierne.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Równania i nierówności.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sprawdza, czy dana liczba rzeczywista jest rozwiązaniem równania lub nierówności;</w:t>
            </w:r>
          </w:p>
          <w:p>
            <w:pPr>
              <w:spacing w:before="25" w:after="0"/>
              <w:ind w:left="0"/>
              <w:jc w:val="left"/>
              <w:textAlignment w:val="auto"/>
            </w:pPr>
            <w:r>
              <w:rPr>
                <w:rFonts w:ascii="Times New Roman"/>
                <w:b w:val="false"/>
                <w:i w:val="false"/>
                <w:color w:val="000000"/>
                <w:sz w:val="24"/>
                <w:lang w:val="pl-Pl"/>
              </w:rPr>
              <w:t>2) wykorzystuje interpretację geometryczną układu równań pierwszego stopnia z dwiema niewiadomymi;</w:t>
            </w:r>
          </w:p>
          <w:p>
            <w:pPr>
              <w:spacing w:before="25" w:after="0"/>
              <w:ind w:left="0"/>
              <w:jc w:val="left"/>
              <w:textAlignment w:val="auto"/>
            </w:pPr>
            <w:r>
              <w:rPr>
                <w:rFonts w:ascii="Times New Roman"/>
                <w:b w:val="false"/>
                <w:i w:val="false"/>
                <w:color w:val="000000"/>
                <w:sz w:val="24"/>
                <w:lang w:val="pl-Pl"/>
              </w:rPr>
              <w:t>3) rozwiązuje nierówności pierwszego stopnia z jedną niewiadomą;</w:t>
            </w:r>
          </w:p>
          <w:p>
            <w:pPr>
              <w:spacing w:before="25" w:after="0"/>
              <w:ind w:left="0"/>
              <w:jc w:val="left"/>
              <w:textAlignment w:val="auto"/>
            </w:pPr>
            <w:r>
              <w:rPr>
                <w:rFonts w:ascii="Times New Roman"/>
                <w:b w:val="false"/>
                <w:i w:val="false"/>
                <w:color w:val="000000"/>
                <w:sz w:val="24"/>
                <w:lang w:val="pl-Pl"/>
              </w:rPr>
              <w:t>4) rozwiązuje równania kwadratowe z jedną niewiadomą;</w:t>
            </w:r>
          </w:p>
          <w:p>
            <w:pPr>
              <w:spacing w:before="25" w:after="0"/>
              <w:ind w:left="0"/>
              <w:jc w:val="left"/>
              <w:textAlignment w:val="auto"/>
            </w:pPr>
            <w:r>
              <w:rPr>
                <w:rFonts w:ascii="Times New Roman"/>
                <w:b w:val="false"/>
                <w:i w:val="false"/>
                <w:color w:val="000000"/>
                <w:sz w:val="24"/>
                <w:lang w:val="pl-Pl"/>
              </w:rPr>
              <w:t>5) rozwiązuje nierówności kwadratowe z jedną niewiadomą;</w:t>
            </w:r>
          </w:p>
          <w:p>
            <w:pPr>
              <w:spacing w:before="25" w:after="0"/>
              <w:ind w:left="0"/>
              <w:jc w:val="left"/>
              <w:textAlignment w:val="auto"/>
            </w:pPr>
            <w:r>
              <w:rPr>
                <w:rFonts w:ascii="Times New Roman"/>
                <w:b w:val="false"/>
                <w:i w:val="false"/>
                <w:color w:val="000000"/>
                <w:sz w:val="24"/>
                <w:lang w:val="pl-Pl"/>
              </w:rPr>
              <w:t>6) korzysta z definicji pierwiastka do rozwiązywania równań typu x</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-8;</w:t>
            </w:r>
          </w:p>
          <w:p>
            <w:pPr>
              <w:spacing w:before="25" w:after="0"/>
              <w:ind w:left="0"/>
              <w:jc w:val="left"/>
              <w:textAlignment w:val="auto"/>
            </w:pPr>
            <w:r>
              <w:rPr>
                <w:rFonts w:ascii="Times New Roman"/>
                <w:b w:val="false"/>
                <w:i w:val="false"/>
                <w:color w:val="000000"/>
                <w:sz w:val="24"/>
                <w:lang w:val="pl-Pl"/>
              </w:rPr>
              <w:t>7) korzysta z własności iloczynu przy rozwiązywaniu równań typu x(x + 1)(x - 7) = 0;</w:t>
            </w:r>
          </w:p>
          <w:p>
            <w:pPr>
              <w:spacing w:before="25" w:after="0"/>
              <w:ind w:left="0"/>
              <w:jc w:val="left"/>
              <w:textAlignment w:val="auto"/>
            </w:pPr>
            <w:r>
              <w:rPr>
                <w:rFonts w:ascii="Times New Roman"/>
                <w:b w:val="false"/>
                <w:i w:val="false"/>
                <w:color w:val="000000"/>
                <w:sz w:val="24"/>
                <w:lang w:val="pl-Pl"/>
              </w:rPr>
              <w:t>8) rozwiązuje proste równania wymierne, prowadzące do równań liniowych lub kwadratowych, np.</w:t>
            </w:r>
          </w:p>
          <w:p>
            <w:pPr>
              <w:spacing w:before="25" w:after="0"/>
              <w:ind w:left="0"/>
              <w:jc w:val="left"/>
              <w:textAlignment w:val="auto"/>
            </w:pPr>
            <w:r>
              <w:drawing>
                <wp:inline distT="0" distB="0" distL="0" distR="0">
                  <wp:extent cx="72644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84518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5185" cy="525145"/>
                          </a:xfrm>
                          <a:prstGeom prst="rect">
                            <a:avLst/>
                          </a:prstGeom>
                        </pic:spPr>
                      </pic:pic>
                    </a:graphicData>
                  </a:graphic>
                </wp:inline>
              </w:drawing>
            </w:r>
            <w:r>
              <w:rPr>
                <w:rFonts w:ascii="Times New Roman"/>
                <w:b w:val="false"/>
                <w:i w:val="false"/>
                <w:color w:val="000000"/>
                <w:sz w:val="24"/>
                <w:lang w:val="pl-Pl"/>
              </w:rPr>
              <w:t>.</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stosuje wzory Viète'a;</w:t>
            </w:r>
          </w:p>
          <w:p>
            <w:pPr>
              <w:spacing w:before="25" w:after="0"/>
              <w:ind w:left="0"/>
              <w:jc w:val="left"/>
              <w:textAlignment w:val="auto"/>
            </w:pPr>
            <w:r>
              <w:rPr>
                <w:rFonts w:ascii="Times New Roman"/>
                <w:b w:val="false"/>
                <w:i w:val="false"/>
                <w:color w:val="000000"/>
                <w:sz w:val="24"/>
                <w:lang w:val="pl-Pl"/>
              </w:rPr>
              <w:t>2) rozwiązuje równania i nierówności liniowe i kwadratowe z parametrem;</w:t>
            </w:r>
          </w:p>
          <w:p>
            <w:pPr>
              <w:spacing w:before="25" w:after="0"/>
              <w:ind w:left="0"/>
              <w:jc w:val="left"/>
              <w:textAlignment w:val="auto"/>
            </w:pPr>
            <w:r>
              <w:rPr>
                <w:rFonts w:ascii="Times New Roman"/>
                <w:b w:val="false"/>
                <w:i w:val="false"/>
                <w:color w:val="000000"/>
                <w:sz w:val="24"/>
                <w:lang w:val="pl-Pl"/>
              </w:rPr>
              <w:t>3) rozwiązuje układy równań, prowadzące do równań kwadratowych;</w:t>
            </w:r>
          </w:p>
          <w:p>
            <w:pPr>
              <w:spacing w:before="25" w:after="0"/>
              <w:ind w:left="0"/>
              <w:jc w:val="left"/>
              <w:textAlignment w:val="auto"/>
            </w:pPr>
            <w:r>
              <w:rPr>
                <w:rFonts w:ascii="Times New Roman"/>
                <w:b w:val="false"/>
                <w:i w:val="false"/>
                <w:color w:val="000000"/>
                <w:sz w:val="24"/>
                <w:lang w:val="pl-Pl"/>
              </w:rPr>
              <w:t>4) stosuje twierdzenie o reszcie z dzielenia wielomianu przez dwumian x - a;</w:t>
            </w:r>
          </w:p>
          <w:p>
            <w:pPr>
              <w:spacing w:before="25" w:after="0"/>
              <w:ind w:left="0"/>
              <w:jc w:val="left"/>
              <w:textAlignment w:val="auto"/>
            </w:pPr>
            <w:r>
              <w:rPr>
                <w:rFonts w:ascii="Times New Roman"/>
                <w:b w:val="false"/>
                <w:i w:val="false"/>
                <w:color w:val="000000"/>
                <w:sz w:val="24"/>
                <w:lang w:val="pl-Pl"/>
              </w:rPr>
              <w:t>5) stosuje twierdzenie o pierwiastkach wymiernych wielomianu o współczynnikach całkowitych;</w:t>
            </w:r>
          </w:p>
          <w:p>
            <w:pPr>
              <w:spacing w:before="25" w:after="0"/>
              <w:ind w:left="0"/>
              <w:jc w:val="left"/>
              <w:textAlignment w:val="auto"/>
            </w:pPr>
            <w:r>
              <w:rPr>
                <w:rFonts w:ascii="Times New Roman"/>
                <w:b w:val="false"/>
                <w:i w:val="false"/>
                <w:color w:val="000000"/>
                <w:sz w:val="24"/>
                <w:lang w:val="pl-Pl"/>
              </w:rPr>
              <w:t>6) rozwiązuje równania wielomianowe dające się łatwo sprowadzić do równań kwadratowych;</w:t>
            </w:r>
          </w:p>
          <w:p>
            <w:pPr>
              <w:spacing w:before="25" w:after="0"/>
              <w:ind w:left="0"/>
              <w:jc w:val="left"/>
              <w:textAlignment w:val="auto"/>
            </w:pPr>
            <w:r>
              <w:rPr>
                <w:rFonts w:ascii="Times New Roman"/>
                <w:b w:val="false"/>
                <w:i w:val="false"/>
                <w:color w:val="000000"/>
                <w:sz w:val="24"/>
                <w:lang w:val="pl-Pl"/>
              </w:rPr>
              <w:t>7) rozwiązuje łatwe nierówności wielomianowe;</w:t>
            </w:r>
          </w:p>
          <w:p>
            <w:pPr>
              <w:spacing w:before="25" w:after="0"/>
              <w:ind w:left="0"/>
              <w:jc w:val="left"/>
              <w:textAlignment w:val="auto"/>
            </w:pPr>
            <w:r>
              <w:rPr>
                <w:rFonts w:ascii="Times New Roman"/>
                <w:b w:val="false"/>
                <w:i w:val="false"/>
                <w:color w:val="000000"/>
                <w:sz w:val="24"/>
                <w:lang w:val="pl-Pl"/>
              </w:rPr>
              <w:t xml:space="preserve">8) rozwiązuje proste nierówności wymierne typu: </w:t>
            </w:r>
            <w:r>
              <w:drawing>
                <wp:inline distT="0" distB="0" distL="0" distR="0">
                  <wp:extent cx="72644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6440"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2641600" cy="59245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41600" cy="592455"/>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9) rozwiązuje równania i nierówności z wartością bezwzględną, o poziomie trudności nie wyższym, niż:</w:t>
            </w:r>
          </w:p>
          <w:p>
            <w:pPr>
              <w:spacing w:before="25" w:after="0"/>
              <w:ind w:left="0"/>
              <w:jc w:val="left"/>
              <w:textAlignment w:val="auto"/>
            </w:pPr>
            <w:r>
              <w:rPr>
                <w:rFonts w:ascii="Times New Roman"/>
                <w:b w:val="false"/>
                <w:i w:val="false"/>
                <w:color w:val="000000"/>
                <w:sz w:val="24"/>
                <w:lang w:val="pl-Pl"/>
              </w:rPr>
              <w:t>||x + 1| - 2| = 3, |x + 3|+|x - 5|&gt;12.</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Funkcje. Uczeń:</w:t>
            </w:r>
          </w:p>
        </w:tc>
      </w:tr>
      <w:tr>
        <w:trPr>
          <w:trHeight w:val="14880"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określa funkcje za pomocą wzoru, tabeli, wykresu, opisu słownego;</w:t>
            </w:r>
          </w:p>
          <w:p>
            <w:pPr>
              <w:spacing w:before="25" w:after="0"/>
              <w:ind w:left="0"/>
              <w:jc w:val="left"/>
              <w:textAlignment w:val="auto"/>
            </w:pPr>
            <w:r>
              <w:rPr>
                <w:rFonts w:ascii="Times New Roman"/>
                <w:b w:val="false"/>
                <w:i w:val="false"/>
                <w:color w:val="000000"/>
                <w:sz w:val="24"/>
                <w:lang w:val="pl-Pl"/>
              </w:rPr>
              <w:t>2) oblicza ze wzoru wartość funkcji dla danego argumentu. Posługuje się poznanymi metodami rozwiązywania równań do obliczenia, dla jakiego argumentu funkcja przyjmuje daną wartość;</w:t>
            </w:r>
          </w:p>
          <w:p>
            <w:pPr>
              <w:spacing w:before="25" w:after="0"/>
              <w:ind w:left="0"/>
              <w:jc w:val="left"/>
              <w:textAlignment w:val="auto"/>
            </w:pPr>
            <w:r>
              <w:rPr>
                <w:rFonts w:ascii="Times New Roman"/>
                <w:b w:val="false"/>
                <w:i w:val="false"/>
                <w:color w:val="000000"/>
                <w:sz w:val="24"/>
                <w:lang w:val="pl-Pl"/>
              </w:rPr>
              <w:t>3) odczytuje z wykresu własności funkcji (dziedzinę, zbiór wartości, miejsca zerowe, maksymalne przedziały, w których funkcja maleje, rośnie, ma stały znak; punkty, w których funkcja przyjmuje w podanym przedziale wartość największą lub najmniejszą);</w:t>
            </w:r>
          </w:p>
          <w:p>
            <w:pPr>
              <w:spacing w:before="25" w:after="0"/>
              <w:ind w:left="0"/>
              <w:jc w:val="left"/>
              <w:textAlignment w:val="auto"/>
            </w:pPr>
            <w:r>
              <w:rPr>
                <w:rFonts w:ascii="Times New Roman"/>
                <w:b w:val="false"/>
                <w:i w:val="false"/>
                <w:color w:val="000000"/>
                <w:sz w:val="24"/>
                <w:lang w:val="pl-Pl"/>
              </w:rPr>
              <w:t>4) na podstawie wykresu funkcji y = f(x) szkicuje wykresy funkcji y = f(x + a), y = f(x) + a, y = -f(x), y = f(-x);</w:t>
            </w:r>
          </w:p>
          <w:p>
            <w:pPr>
              <w:spacing w:before="25" w:after="0"/>
              <w:ind w:left="0"/>
              <w:jc w:val="left"/>
              <w:textAlignment w:val="auto"/>
            </w:pPr>
            <w:r>
              <w:rPr>
                <w:rFonts w:ascii="Times New Roman"/>
                <w:b w:val="false"/>
                <w:i w:val="false"/>
                <w:color w:val="000000"/>
                <w:sz w:val="24"/>
                <w:lang w:val="pl-Pl"/>
              </w:rPr>
              <w:t>5) rysuje wykres funkcji liniowej, korzystając z jej wzoru;</w:t>
            </w:r>
          </w:p>
          <w:p>
            <w:pPr>
              <w:spacing w:before="25" w:after="0"/>
              <w:ind w:left="0"/>
              <w:jc w:val="left"/>
              <w:textAlignment w:val="auto"/>
            </w:pPr>
            <w:r>
              <w:rPr>
                <w:rFonts w:ascii="Times New Roman"/>
                <w:b w:val="false"/>
                <w:i w:val="false"/>
                <w:color w:val="000000"/>
                <w:sz w:val="24"/>
                <w:lang w:val="pl-Pl"/>
              </w:rPr>
              <w:t>6) wyznacza wzór funkcji liniowej na podstawie informacji o funkcji lub o jej wykresie;</w:t>
            </w:r>
          </w:p>
          <w:p>
            <w:pPr>
              <w:spacing w:before="25" w:after="0"/>
              <w:ind w:left="0"/>
              <w:jc w:val="left"/>
              <w:textAlignment w:val="auto"/>
            </w:pPr>
            <w:r>
              <w:rPr>
                <w:rFonts w:ascii="Times New Roman"/>
                <w:b w:val="false"/>
                <w:i w:val="false"/>
                <w:color w:val="000000"/>
                <w:sz w:val="24"/>
                <w:lang w:val="pl-Pl"/>
              </w:rPr>
              <w:t>7) interpretuje współczynniki występujące we wzorze funkcji liniowej;</w:t>
            </w:r>
          </w:p>
          <w:p>
            <w:pPr>
              <w:spacing w:before="25" w:after="0"/>
              <w:ind w:left="0"/>
              <w:jc w:val="left"/>
              <w:textAlignment w:val="auto"/>
            </w:pPr>
            <w:r>
              <w:rPr>
                <w:rFonts w:ascii="Times New Roman"/>
                <w:b w:val="false"/>
                <w:i w:val="false"/>
                <w:color w:val="000000"/>
                <w:sz w:val="24"/>
                <w:lang w:val="pl-Pl"/>
              </w:rPr>
              <w:t>8) szkicuje wykres funkcji kwadratowej, korzystając z jej wzoru;</w:t>
            </w:r>
          </w:p>
          <w:p>
            <w:pPr>
              <w:spacing w:before="25" w:after="0"/>
              <w:ind w:left="0"/>
              <w:jc w:val="left"/>
              <w:textAlignment w:val="auto"/>
            </w:pPr>
            <w:r>
              <w:rPr>
                <w:rFonts w:ascii="Times New Roman"/>
                <w:b w:val="false"/>
                <w:i w:val="false"/>
                <w:color w:val="000000"/>
                <w:sz w:val="24"/>
                <w:lang w:val="pl-Pl"/>
              </w:rPr>
              <w:t>9) wyznacza wzór funkcji kwadratowej na podstawie pewnych i o formacji o tej funkcji lub o jej wykresie;</w:t>
            </w:r>
          </w:p>
          <w:p>
            <w:pPr>
              <w:spacing w:before="25" w:after="0"/>
              <w:ind w:left="0"/>
              <w:jc w:val="left"/>
              <w:textAlignment w:val="auto"/>
            </w:pPr>
            <w:r>
              <w:rPr>
                <w:rFonts w:ascii="Times New Roman"/>
                <w:b w:val="false"/>
                <w:i w:val="false"/>
                <w:color w:val="000000"/>
                <w:sz w:val="24"/>
                <w:lang w:val="pl-Pl"/>
              </w:rPr>
              <w:t>10) interpretuje współczynniki występujące we wzorze funkcji kwadratowej w postaci kanonicznej, w postaci ogólnej i w postaci iloczynowej (o ile istnieje);</w:t>
            </w:r>
          </w:p>
          <w:p>
            <w:pPr>
              <w:spacing w:before="25" w:after="0"/>
              <w:ind w:left="0"/>
              <w:jc w:val="left"/>
              <w:textAlignment w:val="auto"/>
            </w:pPr>
            <w:r>
              <w:rPr>
                <w:rFonts w:ascii="Times New Roman"/>
                <w:b w:val="false"/>
                <w:i w:val="false"/>
                <w:color w:val="000000"/>
                <w:sz w:val="24"/>
                <w:lang w:val="pl-Pl"/>
              </w:rPr>
              <w:t>11) wyznacza wartość najmniejszą i wartość największą funkcji kwadratowej w przedziale domkniętym;</w:t>
            </w:r>
          </w:p>
          <w:p>
            <w:pPr>
              <w:spacing w:before="25" w:after="0"/>
              <w:ind w:left="0"/>
              <w:jc w:val="left"/>
              <w:textAlignment w:val="auto"/>
            </w:pPr>
            <w:r>
              <w:rPr>
                <w:rFonts w:ascii="Times New Roman"/>
                <w:b w:val="false"/>
                <w:i w:val="false"/>
                <w:color w:val="000000"/>
                <w:sz w:val="24"/>
                <w:lang w:val="pl-Pl"/>
              </w:rPr>
              <w:t>12) wykorzystuje własności funkcji liniowej i kwadratowej do interpretacji zagadnień, geometrycznych, fizycznych itp. (także osadzonych w kontekście praktycznym);</w:t>
            </w:r>
          </w:p>
          <w:p>
            <w:pPr>
              <w:spacing w:before="25" w:after="0"/>
              <w:ind w:left="0"/>
              <w:jc w:val="left"/>
              <w:textAlignment w:val="auto"/>
            </w:pPr>
            <w:r>
              <w:rPr>
                <w:rFonts w:ascii="Times New Roman"/>
                <w:b w:val="false"/>
                <w:i w:val="false"/>
                <w:color w:val="000000"/>
                <w:sz w:val="24"/>
                <w:lang w:val="pl-Pl"/>
              </w:rPr>
              <w:t>13) szkicuje wykres funkcji f(x) = a/x dla danego a, korzysta ze wzoru i wykresu tej funkcji do interpretacji zagadnień związanych z wielkościami odwrotnie proporcjonalnymi;</w:t>
            </w:r>
          </w:p>
          <w:p>
            <w:pPr>
              <w:spacing w:before="25" w:after="0"/>
              <w:ind w:left="0"/>
              <w:jc w:val="left"/>
              <w:textAlignment w:val="auto"/>
            </w:pPr>
            <w:r>
              <w:rPr>
                <w:rFonts w:ascii="Times New Roman"/>
                <w:b w:val="false"/>
                <w:i w:val="false"/>
                <w:color w:val="000000"/>
                <w:sz w:val="24"/>
                <w:lang w:val="pl-Pl"/>
              </w:rPr>
              <w:t>14) szkicuje wykresy funkcji wykładniczych dla różnych podstaw;</w:t>
            </w:r>
          </w:p>
          <w:p>
            <w:pPr>
              <w:spacing w:before="25" w:after="0"/>
              <w:ind w:left="0"/>
              <w:jc w:val="left"/>
              <w:textAlignment w:val="auto"/>
            </w:pPr>
            <w:r>
              <w:rPr>
                <w:rFonts w:ascii="Times New Roman"/>
                <w:b w:val="false"/>
                <w:i w:val="false"/>
                <w:color w:val="000000"/>
                <w:sz w:val="24"/>
                <w:lang w:val="pl-Pl"/>
              </w:rPr>
              <w:t>15) posługuje się funkcjami wykładniczymi do opisu zjawisk fizycznych, chemicznych, a także w zagadnieniach osadzonych w kontekście praktycznym.</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na podstawie wykresu funkcji y = f(x) szkicuje wykresy funkcji y = |f(x)|, y = c·f(x), y = f(cx);</w:t>
            </w:r>
          </w:p>
          <w:p>
            <w:pPr>
              <w:spacing w:before="25" w:after="0"/>
              <w:ind w:left="0"/>
              <w:jc w:val="left"/>
              <w:textAlignment w:val="auto"/>
            </w:pPr>
            <w:r>
              <w:rPr>
                <w:rFonts w:ascii="Times New Roman"/>
                <w:b w:val="false"/>
                <w:i w:val="false"/>
                <w:color w:val="000000"/>
                <w:sz w:val="24"/>
                <w:lang w:val="pl-Pl"/>
              </w:rPr>
              <w:t>2) szkicuje wykresy funkcji logarytmicznych dla różnych podstaw;</w:t>
            </w:r>
          </w:p>
          <w:p>
            <w:pPr>
              <w:spacing w:before="25" w:after="0"/>
              <w:ind w:left="0"/>
              <w:jc w:val="left"/>
              <w:textAlignment w:val="auto"/>
            </w:pPr>
            <w:r>
              <w:rPr>
                <w:rFonts w:ascii="Times New Roman"/>
                <w:b w:val="false"/>
                <w:i w:val="false"/>
                <w:color w:val="000000"/>
                <w:sz w:val="24"/>
                <w:lang w:val="pl-Pl"/>
              </w:rPr>
              <w:t>3) posługuje się funkcjami logarytmicznymi do opisu zjawisk fizycznych, chemicznych, a także w zagadnieniach osadzonych w kontekście praktycznym;</w:t>
            </w:r>
          </w:p>
          <w:p>
            <w:pPr>
              <w:spacing w:before="25" w:after="0"/>
              <w:ind w:left="0"/>
              <w:jc w:val="left"/>
              <w:textAlignment w:val="auto"/>
            </w:pPr>
            <w:r>
              <w:rPr>
                <w:rFonts w:ascii="Times New Roman"/>
                <w:b w:val="false"/>
                <w:i w:val="false"/>
                <w:color w:val="000000"/>
                <w:sz w:val="24"/>
                <w:lang w:val="pl-Pl"/>
              </w:rPr>
              <w:t>4) szkicuje wykres funkcji określonej w różnych przedziałach różnymi wzorami; odczytuje własności takiej funkcji z wykresu.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 Ciągi.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wyznacza wyrazy ciągu określonego wzorem ogólnym;</w:t>
            </w:r>
          </w:p>
          <w:p>
            <w:pPr>
              <w:spacing w:before="25" w:after="0"/>
              <w:ind w:left="0"/>
              <w:jc w:val="left"/>
              <w:textAlignment w:val="auto"/>
            </w:pPr>
            <w:r>
              <w:rPr>
                <w:rFonts w:ascii="Times New Roman"/>
                <w:b w:val="false"/>
                <w:i w:val="false"/>
                <w:color w:val="000000"/>
                <w:sz w:val="24"/>
                <w:lang w:val="pl-Pl"/>
              </w:rPr>
              <w:t>2) bada, czy dany ciąg jest arytmetyczny lub geometryczny;</w:t>
            </w:r>
          </w:p>
          <w:p>
            <w:pPr>
              <w:spacing w:before="25" w:after="0"/>
              <w:ind w:left="0"/>
              <w:jc w:val="left"/>
              <w:textAlignment w:val="auto"/>
            </w:pPr>
            <w:r>
              <w:rPr>
                <w:rFonts w:ascii="Times New Roman"/>
                <w:b w:val="false"/>
                <w:i w:val="false"/>
                <w:color w:val="000000"/>
                <w:sz w:val="24"/>
                <w:lang w:val="pl-Pl"/>
              </w:rPr>
              <w:t>3) stosuje wzór na n-ty wyraz i na sumę n początkowych wyrazów ciągu arytmetycznego;</w:t>
            </w:r>
          </w:p>
          <w:p>
            <w:pPr>
              <w:spacing w:before="25" w:after="0"/>
              <w:ind w:left="0"/>
              <w:jc w:val="left"/>
              <w:textAlignment w:val="auto"/>
            </w:pPr>
            <w:r>
              <w:rPr>
                <w:rFonts w:ascii="Times New Roman"/>
                <w:b w:val="false"/>
                <w:i w:val="false"/>
                <w:color w:val="000000"/>
                <w:sz w:val="24"/>
                <w:lang w:val="pl-Pl"/>
              </w:rPr>
              <w:t>4) stosuje wzór na n-ty wyraz i na sumę n początkowych wyrazów ciągu geometrycznego.</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wyznacza wyrazy ciągu określonego wzorem rekurencyjnym;</w:t>
            </w:r>
          </w:p>
          <w:p>
            <w:pPr>
              <w:spacing w:before="25" w:after="0"/>
              <w:ind w:left="0"/>
              <w:jc w:val="left"/>
              <w:textAlignment w:val="auto"/>
            </w:pPr>
            <w:r>
              <w:rPr>
                <w:rFonts w:ascii="Times New Roman"/>
                <w:b w:val="false"/>
                <w:i w:val="false"/>
                <w:color w:val="000000"/>
                <w:sz w:val="24"/>
                <w:lang w:val="pl-Pl"/>
              </w:rPr>
              <w:t>2) oblicza granice ciągów, korzystając z granic ciągów typu 1/n, 1/n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z twierdzeń o działaniach na granicach ciągów;</w:t>
            </w:r>
          </w:p>
          <w:p>
            <w:pPr>
              <w:spacing w:before="25" w:after="0"/>
              <w:ind w:left="0"/>
              <w:jc w:val="left"/>
              <w:textAlignment w:val="auto"/>
            </w:pPr>
            <w:r>
              <w:rPr>
                <w:rFonts w:ascii="Times New Roman"/>
                <w:b w:val="false"/>
                <w:i w:val="false"/>
                <w:color w:val="000000"/>
                <w:sz w:val="24"/>
                <w:lang w:val="pl-Pl"/>
              </w:rPr>
              <w:t>3) rozpoznaje szeregi geometryczne zbieżne i oblicza ich sumy.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 Trygonometria. Uczeń:</w:t>
            </w:r>
          </w:p>
        </w:tc>
      </w:tr>
      <w:tr>
        <w:trPr>
          <w:trHeight w:val="5280"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wykorzystuje definicje i wyznacza wartości funkcji sinus, cosinus i tangens kątów o miarach od 0° do 180°;</w:t>
            </w:r>
          </w:p>
          <w:p>
            <w:pPr>
              <w:spacing w:before="25" w:after="0"/>
              <w:ind w:left="0"/>
              <w:jc w:val="left"/>
              <w:textAlignment w:val="auto"/>
            </w:pPr>
            <w:r>
              <w:rPr>
                <w:rFonts w:ascii="Times New Roman"/>
                <w:b w:val="false"/>
                <w:i w:val="false"/>
                <w:color w:val="000000"/>
                <w:sz w:val="24"/>
                <w:lang w:val="pl-Pl"/>
              </w:rPr>
              <w:t>2) korzysta z przybliżonych wartości funkcji trygonometrycznych (odczytanych z tablic lub obliczonych za pomocą kalkulatora);</w:t>
            </w:r>
          </w:p>
          <w:p>
            <w:pPr>
              <w:spacing w:before="25" w:after="0"/>
              <w:ind w:left="0"/>
              <w:jc w:val="left"/>
              <w:textAlignment w:val="auto"/>
            </w:pPr>
            <w:r>
              <w:rPr>
                <w:rFonts w:ascii="Times New Roman"/>
                <w:b w:val="false"/>
                <w:i w:val="false"/>
                <w:color w:val="000000"/>
                <w:sz w:val="24"/>
                <w:lang w:val="pl-Pl"/>
              </w:rPr>
              <w:t>3) oblicza miarę kąta ostrego, dla której funkcja trygonometryczna przyjmuje daną wartość (miarę dokładną albo - korzystając z tablic lub kalkulatora - przybliżoną);</w:t>
            </w:r>
          </w:p>
          <w:p>
            <w:pPr>
              <w:spacing w:before="25" w:after="0"/>
              <w:ind w:left="0"/>
              <w:jc w:val="left"/>
              <w:textAlignment w:val="auto"/>
            </w:pPr>
            <w:r>
              <w:rPr>
                <w:rFonts w:ascii="Times New Roman"/>
                <w:b w:val="false"/>
                <w:i w:val="false"/>
                <w:color w:val="000000"/>
                <w:sz w:val="24"/>
                <w:lang w:val="pl-Pl"/>
              </w:rPr>
              <w:t>4) stosuje proste zależności między funkcjami trygonometrycznymi:</w:t>
            </w:r>
          </w:p>
          <w:p>
            <w:pPr>
              <w:spacing w:before="25" w:after="0"/>
              <w:ind w:left="0"/>
              <w:jc w:val="left"/>
              <w:textAlignment w:val="auto"/>
            </w:pPr>
            <w:r>
              <w:rPr>
                <w:rFonts w:ascii="Times New Roman"/>
                <w:b w:val="false"/>
                <w:i w:val="false"/>
                <w:color w:val="000000"/>
                <w:sz w:val="24"/>
                <w:lang w:val="pl-Pl"/>
              </w:rPr>
              <w:t>sin</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α + cos</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 xml:space="preserve">α = 1, </w:t>
            </w:r>
            <w:r>
              <w:drawing>
                <wp:inline distT="0" distB="0" distL="0" distR="0">
                  <wp:extent cx="9823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82345" cy="525145"/>
                          </a:xfrm>
                          <a:prstGeom prst="rect">
                            <a:avLst/>
                          </a:prstGeom>
                        </pic:spPr>
                      </pic:pic>
                    </a:graphicData>
                  </a:graphic>
                </wp:inline>
              </w:drawing>
            </w:r>
            <w:r>
              <w:rPr>
                <w:rFonts w:ascii="Times New Roman"/>
                <w:b w:val="false"/>
                <w:i w:val="false"/>
                <w:color w:val="000000"/>
                <w:sz w:val="24"/>
                <w:lang w:val="pl-Pl"/>
              </w:rPr>
              <w:t xml:space="preserve"> oraz sin(90°-α)= cosα;</w:t>
            </w:r>
          </w:p>
          <w:p>
            <w:pPr>
              <w:spacing w:before="25" w:after="0"/>
              <w:ind w:left="0"/>
              <w:jc w:val="left"/>
              <w:textAlignment w:val="auto"/>
            </w:pPr>
            <w:r>
              <w:rPr>
                <w:rFonts w:ascii="Times New Roman"/>
                <w:b w:val="false"/>
                <w:i w:val="false"/>
                <w:color w:val="000000"/>
                <w:sz w:val="24"/>
                <w:lang w:val="pl-Pl"/>
              </w:rPr>
              <w:t>5) znając wartość jednej z funkcji: sinus lub cosinus, wyznacza wartości pozostałych funkcji tego samego kąta ostrego.</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stosuje miarę łukową, zamienia miarę łukową kąta na stopniową i odwrotnie;</w:t>
            </w:r>
          </w:p>
          <w:p>
            <w:pPr>
              <w:spacing w:before="25" w:after="0"/>
              <w:ind w:left="0"/>
              <w:jc w:val="left"/>
              <w:textAlignment w:val="auto"/>
            </w:pPr>
            <w:r>
              <w:rPr>
                <w:rFonts w:ascii="Times New Roman"/>
                <w:b w:val="false"/>
                <w:i w:val="false"/>
                <w:color w:val="000000"/>
                <w:sz w:val="24"/>
                <w:lang w:val="pl-Pl"/>
              </w:rPr>
              <w:t>2) wykorzystuje definicje i wyznacza wartości funkcji sinus, cosinus i tangens dowolnego kąta o mierze wyrażonej w stopniach lub radianach (przez sprowadzenie do przypadku kąta ostrego);</w:t>
            </w:r>
          </w:p>
          <w:p>
            <w:pPr>
              <w:spacing w:before="25" w:after="0"/>
              <w:ind w:left="0"/>
              <w:jc w:val="left"/>
              <w:textAlignment w:val="auto"/>
            </w:pPr>
            <w:r>
              <w:rPr>
                <w:rFonts w:ascii="Times New Roman"/>
                <w:b w:val="false"/>
                <w:i w:val="false"/>
                <w:color w:val="000000"/>
                <w:sz w:val="24"/>
                <w:lang w:val="pl-Pl"/>
              </w:rPr>
              <w:t>3) wykorzystuje okresowość funkcji trygonometrycznych;</w:t>
            </w:r>
          </w:p>
          <w:p>
            <w:pPr>
              <w:spacing w:before="25" w:after="0"/>
              <w:ind w:left="0"/>
              <w:jc w:val="left"/>
              <w:textAlignment w:val="auto"/>
            </w:pPr>
            <w:r>
              <w:rPr>
                <w:rFonts w:ascii="Times New Roman"/>
                <w:b w:val="false"/>
                <w:i w:val="false"/>
                <w:color w:val="000000"/>
                <w:sz w:val="24"/>
                <w:lang w:val="pl-Pl"/>
              </w:rPr>
              <w:t>4) posługuje się wykresami funkcji trygonometrycznych (np. gdy rozwiązuje nierówności typu sin x &gt; a, cos x ≤ a, tg x &gt; a);</w:t>
            </w:r>
          </w:p>
          <w:p>
            <w:pPr>
              <w:spacing w:before="25" w:after="0"/>
              <w:ind w:left="0"/>
              <w:jc w:val="left"/>
              <w:textAlignment w:val="auto"/>
            </w:pPr>
            <w:r>
              <w:rPr>
                <w:rFonts w:ascii="Times New Roman"/>
                <w:b w:val="false"/>
                <w:i w:val="false"/>
                <w:color w:val="000000"/>
                <w:sz w:val="24"/>
                <w:lang w:val="pl-Pl"/>
              </w:rPr>
              <w:t>5) stosuje wzory na sinus i cosinus sumy i różnicy kątów, sumę i różnicę sinusów i cosinusów kątów;</w:t>
            </w:r>
          </w:p>
          <w:p>
            <w:pPr>
              <w:spacing w:before="25" w:after="0"/>
              <w:ind w:left="0"/>
              <w:jc w:val="left"/>
              <w:textAlignment w:val="auto"/>
            </w:pPr>
            <w:r>
              <w:rPr>
                <w:rFonts w:ascii="Times New Roman"/>
                <w:b w:val="false"/>
                <w:i w:val="false"/>
                <w:color w:val="000000"/>
                <w:sz w:val="24"/>
                <w:lang w:val="pl-Pl"/>
              </w:rPr>
              <w:t>6) rozwiązuje równania i nierówności trygonometryczne typu sin2x = ½,</w:t>
            </w:r>
          </w:p>
          <w:p>
            <w:pPr>
              <w:spacing w:before="25" w:after="0"/>
              <w:ind w:left="0"/>
              <w:jc w:val="left"/>
              <w:textAlignment w:val="auto"/>
            </w:pPr>
            <w:r>
              <w:rPr>
                <w:rFonts w:ascii="Times New Roman"/>
                <w:b w:val="false"/>
                <w:i w:val="false"/>
                <w:color w:val="000000"/>
                <w:sz w:val="24"/>
                <w:lang w:val="pl-Pl"/>
              </w:rPr>
              <w:t>sin2x + cosx = 1, sinx + cosx = 1, cos2x &lt; ½..</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 Planimetria.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stosuje zależności między kątem środkowym i kątom wpisanym;</w:t>
            </w:r>
          </w:p>
          <w:p>
            <w:pPr>
              <w:spacing w:before="25" w:after="0"/>
              <w:ind w:left="0"/>
              <w:jc w:val="left"/>
              <w:textAlignment w:val="auto"/>
            </w:pPr>
            <w:r>
              <w:rPr>
                <w:rFonts w:ascii="Times New Roman"/>
                <w:b w:val="false"/>
                <w:i w:val="false"/>
                <w:color w:val="000000"/>
                <w:sz w:val="24"/>
                <w:lang w:val="pl-Pl"/>
              </w:rPr>
              <w:t>2) korzysta z własności stycznej do okręgu i własności okręgów stycznych;</w:t>
            </w:r>
          </w:p>
          <w:p>
            <w:pPr>
              <w:spacing w:before="25" w:after="0"/>
              <w:ind w:left="0"/>
              <w:jc w:val="left"/>
              <w:textAlignment w:val="auto"/>
            </w:pPr>
            <w:r>
              <w:rPr>
                <w:rFonts w:ascii="Times New Roman"/>
                <w:b w:val="false"/>
                <w:i w:val="false"/>
                <w:color w:val="000000"/>
                <w:sz w:val="24"/>
                <w:lang w:val="pl-Pl"/>
              </w:rPr>
              <w:t>3) rozpoznaje trójkąty podobne i wykorzystuje (także w kontekstach praktycznych) cechy podobieństwa trójkątów;</w:t>
            </w:r>
          </w:p>
          <w:p>
            <w:pPr>
              <w:spacing w:before="25" w:after="0"/>
              <w:ind w:left="0"/>
              <w:jc w:val="left"/>
              <w:textAlignment w:val="auto"/>
            </w:pPr>
            <w:r>
              <w:rPr>
                <w:rFonts w:ascii="Times New Roman"/>
                <w:b w:val="false"/>
                <w:i w:val="false"/>
                <w:color w:val="000000"/>
                <w:sz w:val="24"/>
                <w:lang w:val="pl-Pl"/>
              </w:rPr>
              <w:t>4) korzysta z własności funkcji trygonometrycznych w łatwych obliczeniach geometrycznych, w tym ze wzoru na pole trójkąta ostrokątnego o danych dwóch bokach i kącie miedzy nimi.</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stosuje twierdzenia charakteryzujące czworokąty wpisane w okrąg i czworokąty opisane na okręgu;</w:t>
            </w:r>
          </w:p>
          <w:p>
            <w:pPr>
              <w:spacing w:before="25" w:after="0"/>
              <w:ind w:left="0"/>
              <w:jc w:val="left"/>
              <w:textAlignment w:val="auto"/>
            </w:pPr>
            <w:r>
              <w:rPr>
                <w:rFonts w:ascii="Times New Roman"/>
                <w:b w:val="false"/>
                <w:i w:val="false"/>
                <w:color w:val="000000"/>
                <w:sz w:val="24"/>
                <w:lang w:val="pl-Pl"/>
              </w:rPr>
              <w:t>2) stosuje twierdzenie Talesa i twierdzenie odwrotne do twierdzenia Talesa do obliczania długości odcinków i ustalania równoległości prostych;</w:t>
            </w:r>
          </w:p>
          <w:p>
            <w:pPr>
              <w:spacing w:before="25" w:after="0"/>
              <w:ind w:left="0"/>
              <w:jc w:val="left"/>
              <w:textAlignment w:val="auto"/>
            </w:pPr>
            <w:r>
              <w:rPr>
                <w:rFonts w:ascii="Times New Roman"/>
                <w:b w:val="false"/>
                <w:i w:val="false"/>
                <w:color w:val="000000"/>
                <w:sz w:val="24"/>
                <w:lang w:val="pl-Pl"/>
              </w:rPr>
              <w:t>3) znajduje obrazy niektórych figur geometrycznych w jednokładności (odcinka, trójkąta, czworokąta itp.);</w:t>
            </w:r>
          </w:p>
          <w:p>
            <w:pPr>
              <w:spacing w:before="25" w:after="0"/>
              <w:ind w:left="0"/>
              <w:jc w:val="left"/>
              <w:textAlignment w:val="auto"/>
            </w:pPr>
            <w:r>
              <w:rPr>
                <w:rFonts w:ascii="Times New Roman"/>
                <w:b w:val="false"/>
                <w:i w:val="false"/>
                <w:color w:val="000000"/>
                <w:sz w:val="24"/>
                <w:lang w:val="pl-Pl"/>
              </w:rPr>
              <w:t>4) rozpoznaje figury podobne i jednokładne; wykorzystuje (także w kontekstach praktycznych) ich własności;</w:t>
            </w:r>
          </w:p>
          <w:p>
            <w:pPr>
              <w:spacing w:before="25" w:after="0"/>
              <w:ind w:left="0"/>
              <w:jc w:val="left"/>
              <w:textAlignment w:val="auto"/>
            </w:pPr>
            <w:r>
              <w:rPr>
                <w:rFonts w:ascii="Times New Roman"/>
                <w:b w:val="false"/>
                <w:i w:val="false"/>
                <w:color w:val="000000"/>
                <w:sz w:val="24"/>
                <w:lang w:val="pl-Pl"/>
              </w:rPr>
              <w:t>5) znajduje związki miarowe w figurach płaskich z zastosowaniem twierdzenia sinusów i twierdzenia cosinusów.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 Geometria na płaszczyźnie kartezjańskiej. Uczeń:</w:t>
            </w:r>
          </w:p>
        </w:tc>
      </w:tr>
      <w:tr>
        <w:trPr>
          <w:trHeight w:val="6480"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wyznacza równanie prostej przechodzącej przez dwa dane punkty (w postaci kierunkowej lub ogólnej);</w:t>
            </w:r>
          </w:p>
          <w:p>
            <w:pPr>
              <w:spacing w:before="25" w:after="0"/>
              <w:ind w:left="0"/>
              <w:jc w:val="left"/>
              <w:textAlignment w:val="auto"/>
            </w:pPr>
            <w:r>
              <w:rPr>
                <w:rFonts w:ascii="Times New Roman"/>
                <w:b w:val="false"/>
                <w:i w:val="false"/>
                <w:color w:val="000000"/>
                <w:sz w:val="24"/>
                <w:lang w:val="pl-Pl"/>
              </w:rPr>
              <w:t>2) bada równoległość i prostopadłość prostych na podstawie ich równań kierunkowych;</w:t>
            </w:r>
          </w:p>
          <w:p>
            <w:pPr>
              <w:spacing w:before="25" w:after="0"/>
              <w:ind w:left="0"/>
              <w:jc w:val="left"/>
              <w:textAlignment w:val="auto"/>
            </w:pPr>
            <w:r>
              <w:rPr>
                <w:rFonts w:ascii="Times New Roman"/>
                <w:b w:val="false"/>
                <w:i w:val="false"/>
                <w:color w:val="000000"/>
                <w:sz w:val="24"/>
                <w:lang w:val="pl-Pl"/>
              </w:rPr>
              <w:t>3) wyznacza równanie prostej, która jest równoległa lub prostopadła do prostej danej w postaci kierunkowej i przechodzi przez dany punkt;</w:t>
            </w:r>
          </w:p>
          <w:p>
            <w:pPr>
              <w:spacing w:before="25" w:after="0"/>
              <w:ind w:left="0"/>
              <w:jc w:val="left"/>
              <w:textAlignment w:val="auto"/>
            </w:pPr>
            <w:r>
              <w:rPr>
                <w:rFonts w:ascii="Times New Roman"/>
                <w:b w:val="false"/>
                <w:i w:val="false"/>
                <w:color w:val="000000"/>
                <w:sz w:val="24"/>
                <w:lang w:val="pl-Pl"/>
              </w:rPr>
              <w:t>4) oblicza współrzędne punktu przecięcia dwóch prostych;</w:t>
            </w:r>
          </w:p>
          <w:p>
            <w:pPr>
              <w:spacing w:before="25" w:after="0"/>
              <w:ind w:left="0"/>
              <w:jc w:val="left"/>
              <w:textAlignment w:val="auto"/>
            </w:pPr>
            <w:r>
              <w:rPr>
                <w:rFonts w:ascii="Times New Roman"/>
                <w:b w:val="false"/>
                <w:i w:val="false"/>
                <w:color w:val="000000"/>
                <w:sz w:val="24"/>
                <w:lang w:val="pl-Pl"/>
              </w:rPr>
              <w:t>5) wyznacza współrzędne środka odcinka;</w:t>
            </w:r>
          </w:p>
          <w:p>
            <w:pPr>
              <w:spacing w:before="25" w:after="0"/>
              <w:ind w:left="0"/>
              <w:jc w:val="left"/>
              <w:textAlignment w:val="auto"/>
            </w:pPr>
            <w:r>
              <w:rPr>
                <w:rFonts w:ascii="Times New Roman"/>
                <w:b w:val="false"/>
                <w:i w:val="false"/>
                <w:color w:val="000000"/>
                <w:sz w:val="24"/>
                <w:lang w:val="pl-Pl"/>
              </w:rPr>
              <w:t>6) oblicza odległość dwóch punktów;</w:t>
            </w:r>
          </w:p>
          <w:p>
            <w:pPr>
              <w:spacing w:before="25" w:after="0"/>
              <w:ind w:left="0"/>
              <w:jc w:val="left"/>
              <w:textAlignment w:val="auto"/>
            </w:pPr>
            <w:r>
              <w:rPr>
                <w:rFonts w:ascii="Times New Roman"/>
                <w:b w:val="false"/>
                <w:i w:val="false"/>
                <w:color w:val="000000"/>
                <w:sz w:val="24"/>
                <w:lang w:val="pl-Pl"/>
              </w:rPr>
              <w:t>7) znajduje obrazy niektórych figur geometrycznych (punktu, prostej, odcinka, okręgu, trójkąta itp.) w symetrii osiowej względem osi układu współrzędnych i symetrii środkowej względem początku układu.</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interpretuje graficznie nierówność liniową z dwiema niewiadomymi oraz układy takich nierówności;</w:t>
            </w:r>
          </w:p>
          <w:p>
            <w:pPr>
              <w:spacing w:before="25" w:after="0"/>
              <w:ind w:left="0"/>
              <w:jc w:val="left"/>
              <w:textAlignment w:val="auto"/>
            </w:pPr>
            <w:r>
              <w:rPr>
                <w:rFonts w:ascii="Times New Roman"/>
                <w:b w:val="false"/>
                <w:i w:val="false"/>
                <w:color w:val="000000"/>
                <w:sz w:val="24"/>
                <w:lang w:val="pl-Pl"/>
              </w:rPr>
              <w:t>2) bada równoległość i prostopadłość prostych na podstawie ich równań ogólnych;</w:t>
            </w:r>
          </w:p>
          <w:p>
            <w:pPr>
              <w:spacing w:before="25" w:after="0"/>
              <w:ind w:left="0"/>
              <w:jc w:val="left"/>
              <w:textAlignment w:val="auto"/>
            </w:pPr>
            <w:r>
              <w:rPr>
                <w:rFonts w:ascii="Times New Roman"/>
                <w:b w:val="false"/>
                <w:i w:val="false"/>
                <w:color w:val="000000"/>
                <w:sz w:val="24"/>
                <w:lang w:val="pl-Pl"/>
              </w:rPr>
              <w:t>3) wyznacza równanie prostej, która jest równoległa lub prostopadła do prostej danej w postaci ogólnej i przechodzi przez dany punkt;</w:t>
            </w:r>
          </w:p>
          <w:p>
            <w:pPr>
              <w:spacing w:before="25" w:after="0"/>
              <w:ind w:left="0"/>
              <w:jc w:val="left"/>
              <w:textAlignment w:val="auto"/>
            </w:pPr>
            <w:r>
              <w:rPr>
                <w:rFonts w:ascii="Times New Roman"/>
                <w:b w:val="false"/>
                <w:i w:val="false"/>
                <w:color w:val="000000"/>
                <w:sz w:val="24"/>
                <w:lang w:val="pl-Pl"/>
              </w:rPr>
              <w:t>4) oblicza odległość punkty od prostej;</w:t>
            </w:r>
          </w:p>
          <w:p>
            <w:pPr>
              <w:spacing w:before="25" w:after="0"/>
              <w:ind w:left="0"/>
              <w:jc w:val="left"/>
              <w:textAlignment w:val="auto"/>
            </w:pPr>
            <w:r>
              <w:rPr>
                <w:rFonts w:ascii="Times New Roman"/>
                <w:b w:val="false"/>
                <w:i w:val="false"/>
                <w:color w:val="000000"/>
                <w:sz w:val="24"/>
                <w:lang w:val="pl-Pl"/>
              </w:rPr>
              <w:t>5) posługuje się równaniem okręgu (x -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(y -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r</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opisuje koła za pomocą nierówności;</w:t>
            </w:r>
          </w:p>
          <w:p>
            <w:pPr>
              <w:spacing w:before="25" w:after="0"/>
              <w:ind w:left="0"/>
              <w:jc w:val="left"/>
              <w:textAlignment w:val="auto"/>
            </w:pPr>
            <w:r>
              <w:rPr>
                <w:rFonts w:ascii="Times New Roman"/>
                <w:b w:val="false"/>
                <w:i w:val="false"/>
                <w:color w:val="000000"/>
                <w:sz w:val="24"/>
                <w:lang w:val="pl-Pl"/>
              </w:rPr>
              <w:t>6) wyznacza punkty wspólne prostej i okręgu;</w:t>
            </w:r>
          </w:p>
          <w:p>
            <w:pPr>
              <w:spacing w:before="25" w:after="0"/>
              <w:ind w:left="0"/>
              <w:jc w:val="left"/>
              <w:textAlignment w:val="auto"/>
            </w:pPr>
            <w:r>
              <w:rPr>
                <w:rFonts w:ascii="Times New Roman"/>
                <w:b w:val="false"/>
                <w:i w:val="false"/>
                <w:color w:val="000000"/>
                <w:sz w:val="24"/>
                <w:lang w:val="pl-Pl"/>
              </w:rPr>
              <w:t>7) oblicza współrzędne oraz długość wektora; dodaje i odejmuje wektory oraz mnoży je przez liczbę. Interpretuje geometrycznie działania na wektorach;</w:t>
            </w:r>
          </w:p>
          <w:p>
            <w:pPr>
              <w:spacing w:before="25" w:after="0"/>
              <w:ind w:left="0"/>
              <w:jc w:val="left"/>
              <w:textAlignment w:val="auto"/>
            </w:pPr>
            <w:r>
              <w:rPr>
                <w:rFonts w:ascii="Times New Roman"/>
                <w:b w:val="false"/>
                <w:i w:val="false"/>
                <w:color w:val="000000"/>
                <w:sz w:val="24"/>
                <w:lang w:val="pl-Pl"/>
              </w:rPr>
              <w:t>8) stosuje wektory do opisu przesunięcia wykresu funkcji.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 Stereometria.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rozpoznaje w graniastosłupach i ostrosłupach kąty między odcinkami (np. krawędziami, krawędziami i przekątnymi, itp.), oblicza miary tych kątów;</w:t>
            </w:r>
          </w:p>
          <w:p>
            <w:pPr>
              <w:spacing w:before="25" w:after="0"/>
              <w:ind w:left="0"/>
              <w:jc w:val="left"/>
              <w:textAlignment w:val="auto"/>
            </w:pPr>
            <w:r>
              <w:rPr>
                <w:rFonts w:ascii="Times New Roman"/>
                <w:b w:val="false"/>
                <w:i w:val="false"/>
                <w:color w:val="000000"/>
                <w:sz w:val="24"/>
                <w:lang w:val="pl-Pl"/>
              </w:rPr>
              <w:t>2) rozpoznaje w graniastosłupach i ostrosłupach kąt między odcinkami i płaszczyznami (między krawędziami i ścianami, przekątnymi i ścianami), oblicza miary tych kątów;</w:t>
            </w:r>
          </w:p>
          <w:p>
            <w:pPr>
              <w:spacing w:before="25" w:after="0"/>
              <w:ind w:left="0"/>
              <w:jc w:val="left"/>
              <w:textAlignment w:val="auto"/>
            </w:pPr>
            <w:r>
              <w:rPr>
                <w:rFonts w:ascii="Times New Roman"/>
                <w:b w:val="false"/>
                <w:i w:val="false"/>
                <w:color w:val="000000"/>
                <w:sz w:val="24"/>
                <w:lang w:val="pl-Pl"/>
              </w:rPr>
              <w:t>3) rozpoznaje w walcach i w stożkach kąt między odcinkami oraz kąt między odcinkami i płaszczyznami (np. kąt rozwarcia stożka, kąt między tworzącą a podstawą), oblicza on miary tych kątów;</w:t>
            </w:r>
          </w:p>
          <w:p>
            <w:pPr>
              <w:spacing w:before="25" w:after="0"/>
              <w:ind w:left="0"/>
              <w:jc w:val="left"/>
              <w:textAlignment w:val="auto"/>
            </w:pPr>
            <w:r>
              <w:rPr>
                <w:rFonts w:ascii="Times New Roman"/>
                <w:b w:val="false"/>
                <w:i w:val="false"/>
                <w:color w:val="000000"/>
                <w:sz w:val="24"/>
                <w:lang w:val="pl-Pl"/>
              </w:rPr>
              <w:t>4) rozpoznaje w graniastosłupach i ostrosłupach kąty między ścianami;</w:t>
            </w:r>
          </w:p>
          <w:p>
            <w:pPr>
              <w:spacing w:before="25" w:after="0"/>
              <w:ind w:left="0"/>
              <w:jc w:val="left"/>
              <w:textAlignment w:val="auto"/>
            </w:pPr>
            <w:r>
              <w:rPr>
                <w:rFonts w:ascii="Times New Roman"/>
                <w:b w:val="false"/>
                <w:i w:val="false"/>
                <w:color w:val="000000"/>
                <w:sz w:val="24"/>
                <w:lang w:val="pl-Pl"/>
              </w:rPr>
              <w:t>5) określa, jaką figurą jest dany przekrój prostopadłościanu płaszczyzną;</w:t>
            </w:r>
          </w:p>
          <w:p>
            <w:pPr>
              <w:spacing w:before="25" w:after="0"/>
              <w:ind w:left="0"/>
              <w:jc w:val="left"/>
              <w:textAlignment w:val="auto"/>
            </w:pPr>
            <w:r>
              <w:rPr>
                <w:rFonts w:ascii="Times New Roman"/>
                <w:b w:val="false"/>
                <w:i w:val="false"/>
                <w:color w:val="000000"/>
                <w:sz w:val="24"/>
                <w:lang w:val="pl-Pl"/>
              </w:rPr>
              <w:t>6) stosuje trygonometrię do obliczeń długości odcinków, miar kątów, pól powierzchni i objętości.</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określa, jaką figurą jest dany przekrój sfery płaszczyzną;</w:t>
            </w:r>
          </w:p>
          <w:p>
            <w:pPr>
              <w:spacing w:before="25" w:after="0"/>
              <w:ind w:left="0"/>
              <w:jc w:val="left"/>
              <w:textAlignment w:val="auto"/>
            </w:pPr>
            <w:r>
              <w:rPr>
                <w:rFonts w:ascii="Times New Roman"/>
                <w:b w:val="false"/>
                <w:i w:val="false"/>
                <w:color w:val="000000"/>
                <w:sz w:val="24"/>
                <w:lang w:val="pl-Pl"/>
              </w:rPr>
              <w:t>2) określa, jaką figurą jest dany przekrój graniastosłupa lub ostrosłupa płaszczyzną.</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 Elementy statystyki opisowej. Teoria prawdopodobieństwa i kombinatoryka. Uczeń:</w:t>
            </w:r>
          </w:p>
        </w:tc>
      </w:tr>
      <w:tr>
        <w:trPr>
          <w:trHeight w:val="3120" w:hRule="atLeast"/>
        </w:trPr>
        <w:tc>
          <w:tcPr>
            <w:tcW w:w="642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oblicza średnią ważoną i odchylenie standardowe zestawu danych (także w przypadku danych odpowiednio pogrupowanych), interpretuje te parametry dla danych empirycznych;</w:t>
            </w:r>
          </w:p>
          <w:p>
            <w:pPr>
              <w:spacing w:before="25" w:after="0"/>
              <w:ind w:left="0"/>
              <w:jc w:val="left"/>
              <w:textAlignment w:val="auto"/>
            </w:pPr>
            <w:r>
              <w:rPr>
                <w:rFonts w:ascii="Times New Roman"/>
                <w:b w:val="false"/>
                <w:i w:val="false"/>
                <w:color w:val="000000"/>
                <w:sz w:val="24"/>
                <w:lang w:val="pl-Pl"/>
              </w:rPr>
              <w:t>2) zlicza obiekty w prostych sytuacjach kombinatorycznych, niewymagających użycia wzorów kombinatorycznych, stosuje regułę mnożenia i regułę dodawania;</w:t>
            </w:r>
          </w:p>
          <w:p>
            <w:pPr>
              <w:spacing w:before="25" w:after="0"/>
              <w:ind w:left="0"/>
              <w:jc w:val="left"/>
              <w:textAlignment w:val="auto"/>
            </w:pPr>
            <w:r>
              <w:rPr>
                <w:rFonts w:ascii="Times New Roman"/>
                <w:b w:val="false"/>
                <w:i w:val="false"/>
                <w:color w:val="000000"/>
                <w:sz w:val="24"/>
                <w:lang w:val="pl-Pl"/>
              </w:rPr>
              <w:t>3) oblicza prawdopodobieństwa w prostych sytuacjach, stosując klasyczną definicję prawdopodobieństwa.</w:t>
            </w: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wykorzystuje wzory na liczbę permutacji, kombinacji, wariacji i wariacji z powtórzeniami do zliczania obiektów w bardziej złożonych sytuacjach kombinatorycznych;</w:t>
            </w:r>
          </w:p>
          <w:p>
            <w:pPr>
              <w:spacing w:before="25" w:after="0"/>
              <w:ind w:left="0"/>
              <w:jc w:val="left"/>
              <w:textAlignment w:val="auto"/>
            </w:pPr>
            <w:r>
              <w:rPr>
                <w:rFonts w:ascii="Times New Roman"/>
                <w:b w:val="false"/>
                <w:i w:val="false"/>
                <w:color w:val="000000"/>
                <w:sz w:val="24"/>
                <w:lang w:val="pl-Pl"/>
              </w:rPr>
              <w:t>2) oblicza prawdopodobieństwo warunkowe;</w:t>
            </w:r>
          </w:p>
          <w:p>
            <w:pPr>
              <w:spacing w:before="25" w:after="0"/>
              <w:ind w:left="0"/>
              <w:jc w:val="left"/>
              <w:textAlignment w:val="auto"/>
            </w:pPr>
            <w:r>
              <w:rPr>
                <w:rFonts w:ascii="Times New Roman"/>
                <w:b w:val="false"/>
                <w:i w:val="false"/>
                <w:color w:val="000000"/>
                <w:sz w:val="24"/>
                <w:lang w:val="pl-Pl"/>
              </w:rPr>
              <w:t>3) korzysta z twierdzenia o prawdopodobieństwie całkowitym.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 Rachunek różniczkowy. Uczeń:</w:t>
            </w:r>
          </w:p>
        </w:tc>
      </w:tr>
      <w:tr>
        <w:trPr>
          <w:trHeight w:val="45" w:hRule="atLeast"/>
        </w:trPr>
        <w:tc>
          <w:tcPr>
            <w:tcW w:w="6424" w:type="dxa"/>
            <w:tcBorders>
              <w:bottom w:val="single" w:color="000000" w:sz="8"/>
              <w:right w:val="single" w:color="000000" w:sz="8"/>
            </w:tcBorders>
            <w:tcMar>
              <w:top w:w="15" w:type="dxa"/>
              <w:left w:w="15" w:type="dxa"/>
              <w:bottom w:w="15" w:type="dxa"/>
              <w:right w:w="15" w:type="dxa"/>
            </w:tcMar>
            <w:vAlign w:val="center"/>
          </w:tcPr>
          <w:p/>
        </w:tc>
        <w:tc>
          <w:tcPr>
            <w:tcW w:w="629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oblicza granice funkcji (i granice jednostronne), korzystając z twierdzeń o działaniach na granicach i z własności funkcji ciągłych;</w:t>
            </w:r>
          </w:p>
          <w:p>
            <w:pPr>
              <w:spacing w:before="25" w:after="0"/>
              <w:ind w:left="0"/>
              <w:jc w:val="left"/>
              <w:textAlignment w:val="auto"/>
            </w:pPr>
            <w:r>
              <w:rPr>
                <w:rFonts w:ascii="Times New Roman"/>
                <w:b w:val="false"/>
                <w:i w:val="false"/>
                <w:color w:val="000000"/>
                <w:sz w:val="24"/>
                <w:lang w:val="pl-Pl"/>
              </w:rPr>
              <w:t>2) oblicza pochodne funkcji wymiernych;</w:t>
            </w:r>
          </w:p>
          <w:p>
            <w:pPr>
              <w:spacing w:before="25" w:after="0"/>
              <w:ind w:left="0"/>
              <w:jc w:val="left"/>
              <w:textAlignment w:val="auto"/>
            </w:pPr>
            <w:r>
              <w:rPr>
                <w:rFonts w:ascii="Times New Roman"/>
                <w:b w:val="false"/>
                <w:i w:val="false"/>
                <w:color w:val="000000"/>
                <w:sz w:val="24"/>
                <w:lang w:val="pl-Pl"/>
              </w:rPr>
              <w:t>3) korzysta z geometrycznej i fizycznej interpretacji pochodnej;</w:t>
            </w:r>
          </w:p>
          <w:p>
            <w:pPr>
              <w:spacing w:before="25" w:after="0"/>
              <w:ind w:left="0"/>
              <w:jc w:val="left"/>
              <w:textAlignment w:val="auto"/>
            </w:pPr>
            <w:r>
              <w:rPr>
                <w:rFonts w:ascii="Times New Roman"/>
                <w:b w:val="false"/>
                <w:i w:val="false"/>
                <w:color w:val="000000"/>
                <w:sz w:val="24"/>
                <w:lang w:val="pl-Pl"/>
              </w:rPr>
              <w:t>4) korzysta z własności pochodnej do wyznaczenia przedziałów monotoniczności funkcji;</w:t>
            </w:r>
          </w:p>
          <w:p>
            <w:pPr>
              <w:spacing w:before="25" w:after="0"/>
              <w:ind w:left="0"/>
              <w:jc w:val="left"/>
              <w:textAlignment w:val="auto"/>
            </w:pPr>
            <w:r>
              <w:rPr>
                <w:rFonts w:ascii="Times New Roman"/>
                <w:b w:val="false"/>
                <w:i w:val="false"/>
                <w:color w:val="000000"/>
                <w:sz w:val="24"/>
                <w:lang w:val="pl-Pl"/>
              </w:rPr>
              <w:t>5) znajduje ekstrema funkcji wielomianowych i wymiernych;</w:t>
            </w:r>
          </w:p>
          <w:p>
            <w:pPr>
              <w:spacing w:before="25" w:after="0"/>
              <w:ind w:left="0"/>
              <w:jc w:val="left"/>
              <w:textAlignment w:val="auto"/>
            </w:pPr>
            <w:r>
              <w:rPr>
                <w:rFonts w:ascii="Times New Roman"/>
                <w:b w:val="false"/>
                <w:i w:val="false"/>
                <w:color w:val="000000"/>
                <w:sz w:val="24"/>
                <w:lang w:val="pl-Pl"/>
              </w:rPr>
              <w:t>6) stosuje pochodne do rozwiązywania zagadnień optymalizacyjnych.</w:t>
            </w: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Bezpieczne posługiwanie się komputerem i jego oprogramowaniem, wykorzystanie sieci komputerowej; komunikowanie się za pomocą komputera i technologii informacyjno-komunikacyjnych.</w:t>
      </w:r>
    </w:p>
    <w:p>
      <w:pPr>
        <w:spacing w:before="25" w:after="0"/>
        <w:ind w:left="0"/>
        <w:jc w:val="both"/>
        <w:textAlignment w:val="auto"/>
      </w:pPr>
      <w:r>
        <w:rPr>
          <w:rFonts w:ascii="Times New Roman"/>
          <w:b w:val="false"/>
          <w:i w:val="false"/>
          <w:color w:val="000000"/>
          <w:sz w:val="24"/>
          <w:lang w:val="pl-Pl"/>
        </w:rPr>
        <w:t>II. Wyszukiwanie, gromadzenie i przetwarzanie informacji z różnych źródeł; opracowywanie za pomocą komputera: rysunków, tekstów, danych liczbowych, motywów, animacji, prezentacji multimedialnych.</w:t>
      </w:r>
    </w:p>
    <w:p>
      <w:pPr>
        <w:spacing w:before="25" w:after="0"/>
        <w:ind w:left="0"/>
        <w:jc w:val="both"/>
        <w:textAlignment w:val="auto"/>
      </w:pPr>
      <w:r>
        <w:rPr>
          <w:rFonts w:ascii="Times New Roman"/>
          <w:b w:val="false"/>
          <w:i w:val="false"/>
          <w:color w:val="000000"/>
          <w:sz w:val="24"/>
          <w:lang w:val="pl-Pl"/>
        </w:rPr>
        <w:t>III. Rozwiązywanie problemów i podejmowanie decyzji z wykorzystaniem komputera, z zastosowaniem podejścia algorytmicznego.</w:t>
      </w:r>
    </w:p>
    <w:p>
      <w:pPr>
        <w:spacing w:before="25" w:after="0"/>
        <w:ind w:left="0"/>
        <w:jc w:val="both"/>
        <w:textAlignment w:val="auto"/>
      </w:pPr>
      <w:r>
        <w:rPr>
          <w:rFonts w:ascii="Times New Roman"/>
          <w:b w:val="false"/>
          <w:i w:val="false"/>
          <w:color w:val="000000"/>
          <w:sz w:val="24"/>
          <w:lang w:val="pl-Pl"/>
        </w:rPr>
        <w:t>IV. Wykorzystanie komputera oraz programów i gier edukacyjnych do poszerzania wiedzy i umiejętności z różnych dziedzin oraz do rozwijania zainteresowań.</w:t>
      </w:r>
    </w:p>
    <w:p>
      <w:pPr>
        <w:spacing w:before="25" w:after="0"/>
        <w:ind w:left="0"/>
        <w:jc w:val="both"/>
        <w:textAlignment w:val="auto"/>
      </w:pPr>
      <w:r>
        <w:rPr>
          <w:rFonts w:ascii="Times New Roman"/>
          <w:b w:val="false"/>
          <w:i w:val="false"/>
          <w:color w:val="000000"/>
          <w:sz w:val="24"/>
          <w:lang w:val="pl-Pl"/>
        </w:rPr>
        <w:t>V. Ocena zagrożeń i ograniczeń, docenianie społecznych aspektów rozwoju i zastosowań informatyki.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Bezpieczne posługiwanie się komputerem i jego oprogramowaniem, korzystanie z sieci komputerowej. Uczeń:</w:t>
      </w:r>
    </w:p>
    <w:p>
      <w:pPr>
        <w:spacing w:before="25" w:after="0"/>
        <w:ind w:left="373"/>
        <w:jc w:val="both"/>
        <w:textAlignment w:val="auto"/>
      </w:pPr>
      <w:r>
        <w:rPr>
          <w:rFonts w:ascii="Times New Roman"/>
          <w:b w:val="false"/>
          <w:i w:val="false"/>
          <w:color w:val="000000"/>
          <w:sz w:val="24"/>
          <w:lang w:val="pl-Pl"/>
        </w:rPr>
        <w:t>1) opisuje modułową budowę komputera, jego podstawowe elementy i ich funkcje, jak również budowę i działanie urządzeń zewnętrznych;</w:t>
      </w:r>
    </w:p>
    <w:p>
      <w:pPr>
        <w:spacing w:before="25" w:after="0"/>
        <w:ind w:left="373"/>
        <w:jc w:val="both"/>
        <w:textAlignment w:val="auto"/>
      </w:pPr>
      <w:r>
        <w:rPr>
          <w:rFonts w:ascii="Times New Roman"/>
          <w:b w:val="false"/>
          <w:i w:val="false"/>
          <w:color w:val="000000"/>
          <w:sz w:val="24"/>
          <w:lang w:val="pl-Pl"/>
        </w:rPr>
        <w:t>2) posługuje się urządzeniami multimedialnymi, na przykład do nagrywania/odtwarzania obrazu i dźwięku;</w:t>
      </w:r>
    </w:p>
    <w:p>
      <w:pPr>
        <w:spacing w:before="25" w:after="0"/>
        <w:ind w:left="373"/>
        <w:jc w:val="both"/>
        <w:textAlignment w:val="auto"/>
      </w:pPr>
      <w:r>
        <w:rPr>
          <w:rFonts w:ascii="Times New Roman"/>
          <w:b w:val="false"/>
          <w:i w:val="false"/>
          <w:color w:val="000000"/>
          <w:sz w:val="24"/>
          <w:lang w:val="pl-Pl"/>
        </w:rPr>
        <w:t>3) stosuje podstawowe usługi systemu operacyjnego i programów narzędziowych do zarządzania zasobami (plikami) i instalowania oprogramowania;</w:t>
      </w:r>
    </w:p>
    <w:p>
      <w:pPr>
        <w:spacing w:before="25" w:after="0"/>
        <w:ind w:left="373"/>
        <w:jc w:val="both"/>
        <w:textAlignment w:val="auto"/>
      </w:pPr>
      <w:r>
        <w:rPr>
          <w:rFonts w:ascii="Times New Roman"/>
          <w:b w:val="false"/>
          <w:i w:val="false"/>
          <w:color w:val="000000"/>
          <w:sz w:val="24"/>
          <w:lang w:val="pl-Pl"/>
        </w:rPr>
        <w:t>4) wyszukuje i uruchamia programy, porządkuje i archiwizuje dane i programy; stosuje profilaktykę antywirusową;</w:t>
      </w:r>
    </w:p>
    <w:p>
      <w:pPr>
        <w:spacing w:before="25" w:after="0"/>
        <w:ind w:left="373"/>
        <w:jc w:val="both"/>
        <w:textAlignment w:val="auto"/>
      </w:pPr>
      <w:r>
        <w:rPr>
          <w:rFonts w:ascii="Times New Roman"/>
          <w:b w:val="false"/>
          <w:i w:val="false"/>
          <w:color w:val="000000"/>
          <w:sz w:val="24"/>
          <w:lang w:val="pl-Pl"/>
        </w:rPr>
        <w:t>5) samodzielnie i bezpiecznie pracuje w sieci lokalnej i globalnej;</w:t>
      </w:r>
    </w:p>
    <w:p>
      <w:pPr>
        <w:spacing w:before="25" w:after="0"/>
        <w:ind w:left="373"/>
        <w:jc w:val="both"/>
        <w:textAlignment w:val="auto"/>
      </w:pPr>
      <w:r>
        <w:rPr>
          <w:rFonts w:ascii="Times New Roman"/>
          <w:b w:val="false"/>
          <w:i w:val="false"/>
          <w:color w:val="000000"/>
          <w:sz w:val="24"/>
          <w:lang w:val="pl-Pl"/>
        </w:rPr>
        <w:t>6) korzysta z pomocy komputerowej oraz z dokumentacji urządzeń komputerowych i oprogramowania.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Wyszukiwanie i wykorzystywanie (gromadzenie, selekcjonowanie, przetwarzanie) informacji z różnych źródeł; współtworzenie zasobów w sieci. Uczeń:</w:t>
      </w:r>
    </w:p>
    <w:p>
      <w:pPr>
        <w:spacing w:before="25" w:after="0"/>
        <w:ind w:left="373"/>
        <w:jc w:val="both"/>
        <w:textAlignment w:val="auto"/>
      </w:pPr>
      <w:r>
        <w:rPr>
          <w:rFonts w:ascii="Times New Roman"/>
          <w:b w:val="false"/>
          <w:i w:val="false"/>
          <w:color w:val="000000"/>
          <w:sz w:val="24"/>
          <w:lang w:val="pl-Pl"/>
        </w:rPr>
        <w:t>1) przedstawia typowe sposoby reprezentowania i przetwarzania informacji przez człowieka i komputer;</w:t>
      </w:r>
    </w:p>
    <w:p>
      <w:pPr>
        <w:spacing w:before="25" w:after="0"/>
        <w:ind w:left="373"/>
        <w:jc w:val="both"/>
        <w:textAlignment w:val="auto"/>
      </w:pPr>
      <w:r>
        <w:rPr>
          <w:rFonts w:ascii="Times New Roman"/>
          <w:b w:val="false"/>
          <w:i w:val="false"/>
          <w:color w:val="000000"/>
          <w:sz w:val="24"/>
          <w:lang w:val="pl-Pl"/>
        </w:rPr>
        <w:t>2) posługując się odpowiednimi systemami wyszukiwania, znajduje informacje w internetowych zasobach danych, katalogach, bazach danych;</w:t>
      </w:r>
    </w:p>
    <w:p>
      <w:pPr>
        <w:spacing w:before="25" w:after="0"/>
        <w:ind w:left="373"/>
        <w:jc w:val="both"/>
        <w:textAlignment w:val="auto"/>
      </w:pPr>
      <w:r>
        <w:rPr>
          <w:rFonts w:ascii="Times New Roman"/>
          <w:b w:val="false"/>
          <w:i w:val="false"/>
          <w:color w:val="000000"/>
          <w:sz w:val="24"/>
          <w:lang w:val="pl-Pl"/>
        </w:rPr>
        <w:t>3) pobiera informacje i dokumenty z różnych źródeł, w tym internetowych, ocenia pod względem treści i formy ich przydatność do wykorzystania w realizowanych zadaniach i projektach;</w:t>
      </w:r>
    </w:p>
    <w:p>
      <w:pPr>
        <w:spacing w:before="25" w:after="0"/>
        <w:ind w:left="373"/>
        <w:jc w:val="both"/>
        <w:textAlignment w:val="auto"/>
      </w:pPr>
      <w:r>
        <w:rPr>
          <w:rFonts w:ascii="Times New Roman"/>
          <w:b w:val="false"/>
          <w:i w:val="false"/>
          <w:color w:val="000000"/>
          <w:sz w:val="24"/>
          <w:lang w:val="pl-Pl"/>
        </w:rPr>
        <w:t>4) umieszcza informacje w odpowiednich serwisach internetowych.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Komunikowanie się za pomocą komputera i technologii informacyjno-komunikacyjnych. Uczeń:</w:t>
      </w:r>
    </w:p>
    <w:p>
      <w:pPr>
        <w:spacing w:before="25" w:after="0"/>
        <w:ind w:left="373"/>
        <w:jc w:val="both"/>
        <w:textAlignment w:val="auto"/>
      </w:pPr>
      <w:r>
        <w:rPr>
          <w:rFonts w:ascii="Times New Roman"/>
          <w:b w:val="false"/>
          <w:i w:val="false"/>
          <w:color w:val="000000"/>
          <w:sz w:val="24"/>
          <w:lang w:val="pl-Pl"/>
        </w:rPr>
        <w:t>1) zakłada konto pocztowe w portalu internetowym i konfiguruje je zgodnie ze swoimi potrzebami;</w:t>
      </w:r>
    </w:p>
    <w:p>
      <w:pPr>
        <w:spacing w:before="25" w:after="0"/>
        <w:ind w:left="373"/>
        <w:jc w:val="both"/>
        <w:textAlignment w:val="auto"/>
      </w:pPr>
      <w:r>
        <w:rPr>
          <w:rFonts w:ascii="Times New Roman"/>
          <w:b w:val="false"/>
          <w:i w:val="false"/>
          <w:color w:val="000000"/>
          <w:sz w:val="24"/>
          <w:lang w:val="pl-Pl"/>
        </w:rPr>
        <w:t>2) bierze udział w dyskusjach na forum;</w:t>
      </w:r>
    </w:p>
    <w:p>
      <w:pPr>
        <w:spacing w:before="25" w:after="0"/>
        <w:ind w:left="373"/>
        <w:jc w:val="both"/>
        <w:textAlignment w:val="auto"/>
      </w:pPr>
      <w:r>
        <w:rPr>
          <w:rFonts w:ascii="Times New Roman"/>
          <w:b w:val="false"/>
          <w:i w:val="false"/>
          <w:color w:val="000000"/>
          <w:sz w:val="24"/>
          <w:lang w:val="pl-Pl"/>
        </w:rPr>
        <w:t>3) komunikuje się za pomocą technologii informacyjno-komunikacyjnych z członkami grupy współpracującej nad projektem;</w:t>
      </w:r>
    </w:p>
    <w:p>
      <w:pPr>
        <w:spacing w:before="25" w:after="0"/>
        <w:ind w:left="373"/>
        <w:jc w:val="both"/>
        <w:textAlignment w:val="auto"/>
      </w:pPr>
      <w:r>
        <w:rPr>
          <w:rFonts w:ascii="Times New Roman"/>
          <w:b w:val="false"/>
          <w:i w:val="false"/>
          <w:color w:val="000000"/>
          <w:sz w:val="24"/>
          <w:lang w:val="pl-Pl"/>
        </w:rPr>
        <w:t>4) stosuje zasady n-etykiety w komunikacji w sieci.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Opracowywanie za pomocą komputera rysunków, tekstów, danych liczbowych, motywów, animacji, prezentacji multimedialnych. Uczeń:</w:t>
      </w:r>
    </w:p>
    <w:p>
      <w:pPr>
        <w:spacing w:before="25" w:after="0"/>
        <w:ind w:left="373"/>
        <w:jc w:val="both"/>
        <w:textAlignment w:val="auto"/>
      </w:pPr>
      <w:r>
        <w:rPr>
          <w:rFonts w:ascii="Times New Roman"/>
          <w:b w:val="false"/>
          <w:i w:val="false"/>
          <w:color w:val="000000"/>
          <w:sz w:val="24"/>
          <w:lang w:val="pl-Pl"/>
        </w:rPr>
        <w:t>1) przy użyciu edytora grafiki tworzy kompozycje z figur, fragmentów rysunków i zdjęć, umieszcza napisy na rysunkach, tworzy animacje, przekształca formaty plików graficznych;</w:t>
      </w:r>
    </w:p>
    <w:p>
      <w:pPr>
        <w:spacing w:before="25" w:after="0"/>
        <w:ind w:left="373"/>
        <w:jc w:val="both"/>
        <w:textAlignment w:val="auto"/>
      </w:pPr>
      <w:r>
        <w:rPr>
          <w:rFonts w:ascii="Times New Roman"/>
          <w:b w:val="false"/>
          <w:i w:val="false"/>
          <w:color w:val="000000"/>
          <w:sz w:val="24"/>
          <w:lang w:val="pl-Pl"/>
        </w:rPr>
        <w:t>2) przy użyciu edytora tekstu tworzy kilkunastostronicowe publikacje, z nagłówkiem i stopką, przypisami, grafiką, tabelami itp., formatuje tekst w kolumnach, opracowuje dokumenty tekstowe o różnym przeznaczeniu;</w:t>
      </w:r>
    </w:p>
    <w:p>
      <w:pPr>
        <w:spacing w:before="25" w:after="0"/>
        <w:ind w:left="373"/>
        <w:jc w:val="both"/>
        <w:textAlignment w:val="auto"/>
      </w:pPr>
      <w:r>
        <w:rPr>
          <w:rFonts w:ascii="Times New Roman"/>
          <w:b w:val="false"/>
          <w:i w:val="false"/>
          <w:color w:val="000000"/>
          <w:sz w:val="24"/>
          <w:lang w:val="pl-Pl"/>
        </w:rPr>
        <w:t>3) wykorzystuje arkusz kalkulacyjny do rozwiązywania zadań rachunkowych z programu nauczania gimnazjum (na przykład z matematyki lub fizyki) i z codziennego życia (na przykład planowanie wydatków), posługuje się przy tym adresami bezwzględnymi, względnymi i mieszanymi;</w:t>
      </w:r>
    </w:p>
    <w:p>
      <w:pPr>
        <w:spacing w:before="25" w:after="0"/>
        <w:ind w:left="373"/>
        <w:jc w:val="both"/>
        <w:textAlignment w:val="auto"/>
      </w:pPr>
      <w:r>
        <w:rPr>
          <w:rFonts w:ascii="Times New Roman"/>
          <w:b w:val="false"/>
          <w:i w:val="false"/>
          <w:color w:val="000000"/>
          <w:sz w:val="24"/>
          <w:lang w:val="pl-Pl"/>
        </w:rPr>
        <w:t>4) stosuje arkusz kalkulacyjny do gromadzenia danych i przedstawiania ich w postaci graficznej, z wykorzystaniem odpowiednich typów wykresów;</w:t>
      </w:r>
    </w:p>
    <w:p>
      <w:pPr>
        <w:spacing w:before="25" w:after="0"/>
        <w:ind w:left="373"/>
        <w:jc w:val="both"/>
        <w:textAlignment w:val="auto"/>
      </w:pPr>
      <w:r>
        <w:rPr>
          <w:rFonts w:ascii="Times New Roman"/>
          <w:b w:val="false"/>
          <w:i w:val="false"/>
          <w:color w:val="000000"/>
          <w:sz w:val="24"/>
          <w:lang w:val="pl-Pl"/>
        </w:rPr>
        <w:t>5) tworzy prostą bazę danych w postaci jednej tabeli i wykonuje na niej podstawowe operacje bazodanowe;</w:t>
      </w:r>
    </w:p>
    <w:p>
      <w:pPr>
        <w:spacing w:before="25" w:after="0"/>
        <w:ind w:left="373"/>
        <w:jc w:val="both"/>
        <w:textAlignment w:val="auto"/>
      </w:pPr>
      <w:r>
        <w:rPr>
          <w:rFonts w:ascii="Times New Roman"/>
          <w:b w:val="false"/>
          <w:i w:val="false"/>
          <w:color w:val="000000"/>
          <w:sz w:val="24"/>
          <w:lang w:val="pl-Pl"/>
        </w:rPr>
        <w:t>6) tworzy dokumenty zawierające różne obiekty (np: tekst grafikę, tabele, wykresy itp.) pobrane z różnych programów i źródeł;</w:t>
      </w:r>
    </w:p>
    <w:p>
      <w:pPr>
        <w:spacing w:before="25" w:after="0"/>
        <w:ind w:left="373"/>
        <w:jc w:val="both"/>
        <w:textAlignment w:val="auto"/>
      </w:pPr>
      <w:r>
        <w:rPr>
          <w:rFonts w:ascii="Times New Roman"/>
          <w:b w:val="false"/>
          <w:i w:val="false"/>
          <w:color w:val="000000"/>
          <w:sz w:val="24"/>
          <w:lang w:val="pl-Pl"/>
        </w:rPr>
        <w:t>7) tworzy i przedstawia prezentację z wykorzystaniem różnych elementów multimedialnych, graficznych, tekstowych, filmowych i dźwiękowych własnych lub pobranych z innych źródeł;</w:t>
      </w:r>
    </w:p>
    <w:p>
      <w:pPr>
        <w:spacing w:before="25" w:after="0"/>
        <w:ind w:left="373"/>
        <w:jc w:val="both"/>
        <w:textAlignment w:val="auto"/>
      </w:pPr>
      <w:r>
        <w:rPr>
          <w:rFonts w:ascii="Times New Roman"/>
          <w:b w:val="false"/>
          <w:i w:val="false"/>
          <w:color w:val="000000"/>
          <w:sz w:val="24"/>
          <w:lang w:val="pl-Pl"/>
        </w:rPr>
        <w:t>8) tworzy prostą stronę internetową zawierającą; tekst, grafikę, elementy aktywne, linki, korzystając ewentualnie z odpowiedniego edytora stron, wyjaśnia znaczenie podstawowych poleceń języka HTML.</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Rozwiązywanie problemów i podejmowanie decyzji z wykorzystaniem komputera, stosowanie podejścia algorytmicznego. Uczeń:</w:t>
      </w:r>
    </w:p>
    <w:p>
      <w:pPr>
        <w:spacing w:before="25" w:after="0"/>
        <w:ind w:left="373"/>
        <w:jc w:val="both"/>
        <w:textAlignment w:val="auto"/>
      </w:pPr>
      <w:r>
        <w:rPr>
          <w:rFonts w:ascii="Times New Roman"/>
          <w:b w:val="false"/>
          <w:i w:val="false"/>
          <w:color w:val="000000"/>
          <w:sz w:val="24"/>
          <w:lang w:val="pl-Pl"/>
        </w:rPr>
        <w:t>1) wyjaśnia pojecie algorytmu, podaje odpowiednie przykłady algorytmów rozwiązywania różnych problemów;</w:t>
      </w:r>
    </w:p>
    <w:p>
      <w:pPr>
        <w:spacing w:before="25" w:after="0"/>
        <w:ind w:left="373"/>
        <w:jc w:val="both"/>
        <w:textAlignment w:val="auto"/>
      </w:pPr>
      <w:r>
        <w:rPr>
          <w:rFonts w:ascii="Times New Roman"/>
          <w:b w:val="false"/>
          <w:i w:val="false"/>
          <w:color w:val="000000"/>
          <w:sz w:val="24"/>
          <w:lang w:val="pl-Pl"/>
        </w:rPr>
        <w:t>2) formułuje ścisły opis prostej sytuacji problemowej, analizuje ją i przedstawia rozwiązanie w postaci algorytmicznej;</w:t>
      </w:r>
    </w:p>
    <w:p>
      <w:pPr>
        <w:spacing w:before="25" w:after="0"/>
        <w:ind w:left="373"/>
        <w:jc w:val="both"/>
        <w:textAlignment w:val="auto"/>
      </w:pPr>
      <w:r>
        <w:rPr>
          <w:rFonts w:ascii="Times New Roman"/>
          <w:b w:val="false"/>
          <w:i w:val="false"/>
          <w:color w:val="000000"/>
          <w:sz w:val="24"/>
          <w:lang w:val="pl-Pl"/>
        </w:rPr>
        <w:t>3) stosuje arkusz kalkulacyjny do rozwiązywania prostych problemów algorytmicznych;</w:t>
      </w:r>
    </w:p>
    <w:p>
      <w:pPr>
        <w:spacing w:before="25" w:after="0"/>
        <w:ind w:left="373"/>
        <w:jc w:val="both"/>
        <w:textAlignment w:val="auto"/>
      </w:pPr>
      <w:r>
        <w:rPr>
          <w:rFonts w:ascii="Times New Roman"/>
          <w:b w:val="false"/>
          <w:i w:val="false"/>
          <w:color w:val="000000"/>
          <w:sz w:val="24"/>
          <w:lang w:val="pl-Pl"/>
        </w:rPr>
        <w:t>4) opisuje sposób znajdowania wybranego elementu w zbiorze nieuporządkowanym i uporządkowanym, opisuje algorytm porządkowania zbioru elementów;</w:t>
      </w:r>
    </w:p>
    <w:p>
      <w:pPr>
        <w:spacing w:before="25" w:after="0"/>
        <w:ind w:left="373"/>
        <w:jc w:val="both"/>
        <w:textAlignment w:val="auto"/>
      </w:pPr>
      <w:r>
        <w:rPr>
          <w:rFonts w:ascii="Times New Roman"/>
          <w:b w:val="false"/>
          <w:i w:val="false"/>
          <w:color w:val="000000"/>
          <w:sz w:val="24"/>
          <w:lang w:val="pl-Pl"/>
        </w:rPr>
        <w:t>5) wykonuje wybrane algorytmy za pomocą komputera.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Wykorzystywanie komputera oraz programów i gier edukacyjnych do poszerzania wiedzy i umiejętności z różnych dziedzin. Uczeń:</w:t>
      </w:r>
    </w:p>
    <w:p>
      <w:pPr>
        <w:spacing w:before="25" w:after="0"/>
        <w:ind w:left="373"/>
        <w:jc w:val="both"/>
        <w:textAlignment w:val="auto"/>
      </w:pPr>
      <w:r>
        <w:rPr>
          <w:rFonts w:ascii="Times New Roman"/>
          <w:b w:val="false"/>
          <w:i w:val="false"/>
          <w:color w:val="000000"/>
          <w:sz w:val="24"/>
          <w:lang w:val="pl-Pl"/>
        </w:rPr>
        <w:t>1) wykorzystuje programy komputerowe, w tym edukacyjne, wspomagające i wzbogacające naukę różnych przedmiotów;</w:t>
      </w:r>
    </w:p>
    <w:p>
      <w:pPr>
        <w:spacing w:before="25" w:after="0"/>
        <w:ind w:left="373"/>
        <w:jc w:val="both"/>
        <w:textAlignment w:val="auto"/>
      </w:pPr>
      <w:r>
        <w:rPr>
          <w:rFonts w:ascii="Times New Roman"/>
          <w:b w:val="false"/>
          <w:i w:val="false"/>
          <w:color w:val="000000"/>
          <w:sz w:val="24"/>
          <w:lang w:val="pl-Pl"/>
        </w:rPr>
        <w:t>2) wykorzystuje programy komputerowe, np. arkusz, kalkulacyjny, do analizy wyników eksperymentów, programy specjalnego przeznaczenia, programy edukacyjne;</w:t>
      </w:r>
    </w:p>
    <w:p>
      <w:pPr>
        <w:spacing w:before="25" w:after="0"/>
        <w:ind w:left="373"/>
        <w:jc w:val="both"/>
        <w:textAlignment w:val="auto"/>
      </w:pPr>
      <w:r>
        <w:rPr>
          <w:rFonts w:ascii="Times New Roman"/>
          <w:b w:val="false"/>
          <w:i w:val="false"/>
          <w:color w:val="000000"/>
          <w:sz w:val="24"/>
          <w:lang w:val="pl-Pl"/>
        </w:rPr>
        <w:t>3) posługuje się programami komputerowymi, służącymi do tworzenia modeli zjawisk i ich symulacji, takich jak zjawiska: fizyczne, chemiczne, biologiczne, korzysta z internetowych map;</w:t>
      </w:r>
    </w:p>
    <w:p>
      <w:pPr>
        <w:spacing w:before="25" w:after="0"/>
        <w:ind w:left="373"/>
        <w:jc w:val="both"/>
        <w:textAlignment w:val="auto"/>
      </w:pPr>
      <w:r>
        <w:rPr>
          <w:rFonts w:ascii="Times New Roman"/>
          <w:b w:val="false"/>
          <w:i w:val="false"/>
          <w:color w:val="000000"/>
          <w:sz w:val="24"/>
          <w:lang w:val="pl-Pl"/>
        </w:rPr>
        <w:t>4) przygotowuje za pomocą odpowiednich programów zestawienia danych i sprawozdania na lekcje z różnych przedmiotów.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Wykorzystywanie komputera i technologii informacyjno-komunikacyjnych do rozwijania zainteresowań; opisywanie innych zastosowań informatyki; ocena zagrożeń i ograniczeń, aspekty społeczne rozwoju i zastosowań informatyki. Uczeń:</w:t>
      </w:r>
    </w:p>
    <w:p>
      <w:pPr>
        <w:spacing w:before="25" w:after="0"/>
        <w:ind w:left="373"/>
        <w:jc w:val="both"/>
        <w:textAlignment w:val="auto"/>
      </w:pPr>
      <w:r>
        <w:rPr>
          <w:rFonts w:ascii="Times New Roman"/>
          <w:b w:val="false"/>
          <w:i w:val="false"/>
          <w:color w:val="000000"/>
          <w:sz w:val="24"/>
          <w:lang w:val="pl-Pl"/>
        </w:rPr>
        <w:t>1) opisuje wybrane zastosowania technologii informacyjno-komunikacyjnej, z uwzględnieniem swoich zainteresowań, oraz ich wpływ na osobisty rozwój, rynek pracy i rozwój ekonomiczny;</w:t>
      </w:r>
    </w:p>
    <w:p>
      <w:pPr>
        <w:spacing w:before="25" w:after="0"/>
        <w:ind w:left="373"/>
        <w:jc w:val="both"/>
        <w:textAlignment w:val="auto"/>
      </w:pPr>
      <w:r>
        <w:rPr>
          <w:rFonts w:ascii="Times New Roman"/>
          <w:b w:val="false"/>
          <w:i w:val="false"/>
          <w:color w:val="000000"/>
          <w:sz w:val="24"/>
          <w:lang w:val="pl-Pl"/>
        </w:rPr>
        <w:t>2) opisuje korzyści i niebezpieczeństwa wynikające z rozwoju informatyki i powszechnego dostępu do informacji, wyjaśnia zagrożenia związane z uzależnieniem się od komputera;</w:t>
      </w:r>
    </w:p>
    <w:p>
      <w:pPr>
        <w:spacing w:before="25" w:after="0"/>
        <w:ind w:left="373"/>
        <w:jc w:val="both"/>
        <w:textAlignment w:val="auto"/>
      </w:pPr>
      <w:r>
        <w:rPr>
          <w:rFonts w:ascii="Times New Roman"/>
          <w:b w:val="false"/>
          <w:i w:val="false"/>
          <w:color w:val="000000"/>
          <w:sz w:val="24"/>
          <w:lang w:val="pl-Pl"/>
        </w:rPr>
        <w:t>3) wymienia zagadnienia etyczne i prawne, związane z ochroną własności intelektualnej i ochroną danych oraz przejawy przestępczości komputerowej.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center"/>
        <w:textAlignment w:val="auto"/>
      </w:pPr>
      <w:r>
        <w:rPr>
          <w:rFonts w:ascii="Times New Roman"/>
          <w:b w:val="false"/>
          <w:i w:val="false"/>
          <w:color w:val="000000"/>
          <w:sz w:val="24"/>
          <w:lang w:val="pl-Pl"/>
        </w:rPr>
        <w:t>IV etap edukacyjny -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Bezpieczne posługiwanie się komputerem i jego oprogramowaniem, wykorzystanie sieci komputerowej; komunikowanie się za pomocą komputera i technologii informacyjno-komunikacyjnych.</w:t>
      </w:r>
    </w:p>
    <w:p>
      <w:pPr>
        <w:spacing w:before="25" w:after="0"/>
        <w:ind w:left="0"/>
        <w:jc w:val="both"/>
        <w:textAlignment w:val="auto"/>
      </w:pPr>
      <w:r>
        <w:rPr>
          <w:rFonts w:ascii="Times New Roman"/>
          <w:b w:val="false"/>
          <w:i w:val="false"/>
          <w:color w:val="000000"/>
          <w:sz w:val="24"/>
          <w:lang w:val="pl-Pl"/>
        </w:rPr>
        <w:t>II. Wyszukiwanie, gromadzenie i przetwarzanie informacji z różnych źródeł; opracowywanie za pomocą komputera: rysunków, tekstów, danych liczbowych, motywów, animacji, prezentacji multimedialnych.</w:t>
      </w:r>
    </w:p>
    <w:p>
      <w:pPr>
        <w:spacing w:before="25" w:after="0"/>
        <w:ind w:left="0"/>
        <w:jc w:val="both"/>
        <w:textAlignment w:val="auto"/>
      </w:pPr>
      <w:r>
        <w:rPr>
          <w:rFonts w:ascii="Times New Roman"/>
          <w:b w:val="false"/>
          <w:i w:val="false"/>
          <w:color w:val="000000"/>
          <w:sz w:val="24"/>
          <w:lang w:val="pl-Pl"/>
        </w:rPr>
        <w:t>III. Rozwiązywanie problemów i podejmowanie decyzji z wykorzystaniem komputera, z zastosowaniem podejścia algorytmicznego.</w:t>
      </w:r>
    </w:p>
    <w:p>
      <w:pPr>
        <w:spacing w:before="25" w:after="0"/>
        <w:ind w:left="0"/>
        <w:jc w:val="both"/>
        <w:textAlignment w:val="auto"/>
      </w:pPr>
      <w:r>
        <w:rPr>
          <w:rFonts w:ascii="Times New Roman"/>
          <w:b w:val="false"/>
          <w:i w:val="false"/>
          <w:color w:val="000000"/>
          <w:sz w:val="24"/>
          <w:lang w:val="pl-Pl"/>
        </w:rPr>
        <w:t>IV. Wykorzystanie komputera oraz programów i gier edukacyjnych do poszerzania wiedzy i umiejętności z różnych dziedzin oraz do rozwijania zainteresowań.</w:t>
      </w:r>
    </w:p>
    <w:p>
      <w:pPr>
        <w:spacing w:before="25" w:after="0"/>
        <w:ind w:left="0"/>
        <w:jc w:val="both"/>
        <w:textAlignment w:val="auto"/>
      </w:pPr>
      <w:r>
        <w:rPr>
          <w:rFonts w:ascii="Times New Roman"/>
          <w:b w:val="false"/>
          <w:i w:val="false"/>
          <w:color w:val="000000"/>
          <w:sz w:val="24"/>
          <w:lang w:val="pl-Pl"/>
        </w:rPr>
        <w:t>V. Ocena zagrożeń i ograniczeń, docenianie społecznych aspektów rozwoju i zastosowań informatyki.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Bezpieczne posługiwanie się komputerem, jego oprogramowaniem i korzystanie z sieci komputerowej. Uczeń:</w:t>
      </w:r>
    </w:p>
    <w:p>
      <w:pPr>
        <w:spacing w:before="25" w:after="0"/>
        <w:ind w:left="373"/>
        <w:jc w:val="both"/>
        <w:textAlignment w:val="auto"/>
      </w:pPr>
      <w:r>
        <w:rPr>
          <w:rFonts w:ascii="Times New Roman"/>
          <w:b w:val="false"/>
          <w:i w:val="false"/>
          <w:color w:val="000000"/>
          <w:sz w:val="24"/>
          <w:lang w:val="pl-Pl"/>
        </w:rPr>
        <w:t>1) opisuje podstawowe elementy komputera, jego urządzenia zewnętrzne i towarzyszące (np. aparat cyfrowy) i ich działanie w zależności od wartości ich podstawowych parametrów, wyjaśnia współdziałanie tych elementów;</w:t>
      </w:r>
    </w:p>
    <w:p>
      <w:pPr>
        <w:spacing w:before="25" w:after="0"/>
        <w:ind w:left="373"/>
        <w:jc w:val="both"/>
        <w:textAlignment w:val="auto"/>
      </w:pPr>
      <w:r>
        <w:rPr>
          <w:rFonts w:ascii="Times New Roman"/>
          <w:b w:val="false"/>
          <w:i w:val="false"/>
          <w:color w:val="000000"/>
          <w:sz w:val="24"/>
          <w:lang w:val="pl-Pl"/>
        </w:rPr>
        <w:t>2) projektuje zestaw komputera sieciowego, dobierając parametry jego elementów, odpowiednio do swoich potrzeb;</w:t>
      </w:r>
    </w:p>
    <w:p>
      <w:pPr>
        <w:spacing w:before="25" w:after="0"/>
        <w:ind w:left="373"/>
        <w:jc w:val="both"/>
        <w:textAlignment w:val="auto"/>
      </w:pPr>
      <w:r>
        <w:rPr>
          <w:rFonts w:ascii="Times New Roman"/>
          <w:b w:val="false"/>
          <w:i w:val="false"/>
          <w:color w:val="000000"/>
          <w:sz w:val="24"/>
          <w:lang w:val="pl-Pl"/>
        </w:rPr>
        <w:t>3) korzysta z podstawowych usług w sieci komputerowej, lokalnej i rozległej, związanych z dostępem do informacji, wymianą informacji i komunikacją, przestrzega przy tym zasad n-etykiety i norm prawnych, dotyczących bezpiecznego korzystania i ochrony informacji oraz danych w komputerach w sieciach komputerowych.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Wyszukiwanie, gromadzenie, selekcjonowanie, przetwarzanie i wykorzystywanie informacji, współtworzenie zasobów w sieci, korzystanie z różnych źródeł i sposobów zdobywania informacji. Uczeń:</w:t>
      </w:r>
    </w:p>
    <w:p>
      <w:pPr>
        <w:spacing w:before="25" w:after="0"/>
        <w:ind w:left="373"/>
        <w:jc w:val="both"/>
        <w:textAlignment w:val="auto"/>
      </w:pPr>
      <w:r>
        <w:rPr>
          <w:rFonts w:ascii="Times New Roman"/>
          <w:b w:val="false"/>
          <w:i w:val="false"/>
          <w:color w:val="000000"/>
          <w:sz w:val="24"/>
          <w:lang w:val="pl-Pl"/>
        </w:rPr>
        <w:t>1) znajduje dokumenty i informacje w udostępnianych w Internecie bazach danych (np. bibliotecznych, statystycznych, w sklepach internetowych), ocenia ich przydatność i wiarygodność i gromadzi je na potrzeby realizowanych projektów z różnych dziedzin;</w:t>
      </w:r>
    </w:p>
    <w:p>
      <w:pPr>
        <w:spacing w:before="25" w:after="0"/>
        <w:ind w:left="373"/>
        <w:jc w:val="both"/>
        <w:textAlignment w:val="auto"/>
      </w:pPr>
      <w:r>
        <w:rPr>
          <w:rFonts w:ascii="Times New Roman"/>
          <w:b w:val="false"/>
          <w:i w:val="false"/>
          <w:color w:val="000000"/>
          <w:sz w:val="24"/>
          <w:lang w:val="pl-Pl"/>
        </w:rPr>
        <w:t>2) tworzy zasoby sieciowe związane ze swoim kształceniem i zainteresowaniami;</w:t>
      </w:r>
    </w:p>
    <w:p>
      <w:pPr>
        <w:spacing w:before="25" w:after="0"/>
        <w:ind w:left="373"/>
        <w:jc w:val="both"/>
        <w:textAlignment w:val="auto"/>
      </w:pPr>
      <w:r>
        <w:rPr>
          <w:rFonts w:ascii="Times New Roman"/>
          <w:b w:val="false"/>
          <w:i w:val="false"/>
          <w:color w:val="000000"/>
          <w:sz w:val="24"/>
          <w:lang w:val="pl-Pl"/>
        </w:rPr>
        <w:t>3) dobiera odpowiednie formaty plików do rodzaju i przeznaczenia zapisanych w nich informacji.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wykorzystuje technologie komunikacyjno-informacyjne do komunikacji i współpracy z nauczycielami i innymi uczniami, a także z innymi osobami, jak również w swoich działaniach kreatywnych.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Opracowywanie informacji za pomocą komputera, w tym: rysunków, tekstów, danych liczbowych, animacji, prezentacji multimedialnych i filmów. Uczeń:</w:t>
      </w:r>
    </w:p>
    <w:p>
      <w:pPr>
        <w:spacing w:before="25" w:after="0"/>
        <w:ind w:left="373"/>
        <w:jc w:val="both"/>
        <w:textAlignment w:val="auto"/>
      </w:pPr>
      <w:r>
        <w:rPr>
          <w:rFonts w:ascii="Times New Roman"/>
          <w:b w:val="false"/>
          <w:i w:val="false"/>
          <w:color w:val="000000"/>
          <w:sz w:val="24"/>
          <w:lang w:val="pl-Pl"/>
        </w:rPr>
        <w:t>1) edytuje obrazy w grafice rastrowej i wektorowej, dostrzega i wykorzystuje różnice między tymi typami obrazów;</w:t>
      </w:r>
    </w:p>
    <w:p>
      <w:pPr>
        <w:spacing w:before="25" w:after="0"/>
        <w:ind w:left="373"/>
        <w:jc w:val="both"/>
        <w:textAlignment w:val="auto"/>
      </w:pPr>
      <w:r>
        <w:rPr>
          <w:rFonts w:ascii="Times New Roman"/>
          <w:b w:val="false"/>
          <w:i w:val="false"/>
          <w:color w:val="000000"/>
          <w:sz w:val="24"/>
          <w:lang w:val="pl-Pl"/>
        </w:rPr>
        <w:t>2) przekształca pliki graficzne, z uwzględnieniem wielkości plików i ewentualnej utraty jakości obrazów;</w:t>
      </w:r>
    </w:p>
    <w:p>
      <w:pPr>
        <w:spacing w:before="25" w:after="0"/>
        <w:ind w:left="373"/>
        <w:jc w:val="both"/>
        <w:textAlignment w:val="auto"/>
      </w:pPr>
      <w:r>
        <w:rPr>
          <w:rFonts w:ascii="Times New Roman"/>
          <w:b w:val="false"/>
          <w:i w:val="false"/>
          <w:color w:val="000000"/>
          <w:sz w:val="24"/>
          <w:lang w:val="pl-Pl"/>
        </w:rPr>
        <w:t>3) opracowuje obrazy i filmy pochodzące z różnych źródeł, tworzy albumy zdjęć;</w:t>
      </w:r>
    </w:p>
    <w:p>
      <w:pPr>
        <w:spacing w:before="25" w:after="0"/>
        <w:ind w:left="373"/>
        <w:jc w:val="both"/>
        <w:textAlignment w:val="auto"/>
      </w:pPr>
      <w:r>
        <w:rPr>
          <w:rFonts w:ascii="Times New Roman"/>
          <w:b w:val="false"/>
          <w:i w:val="false"/>
          <w:color w:val="000000"/>
          <w:sz w:val="24"/>
          <w:lang w:val="pl-Pl"/>
        </w:rPr>
        <w:t>4) opracowuje wielostronicowe dokumenty o rozbudowanej strukturze, stosuje style i szablony, tworzy spis treści;</w:t>
      </w:r>
    </w:p>
    <w:p>
      <w:pPr>
        <w:spacing w:before="25" w:after="0"/>
        <w:ind w:left="373"/>
        <w:jc w:val="both"/>
        <w:textAlignment w:val="auto"/>
      </w:pPr>
      <w:r>
        <w:rPr>
          <w:rFonts w:ascii="Times New Roman"/>
          <w:b w:val="false"/>
          <w:i w:val="false"/>
          <w:color w:val="000000"/>
          <w:sz w:val="24"/>
          <w:lang w:val="pl-Pl"/>
        </w:rPr>
        <w:t>5) gromadzi w tabeli arkusza kalkulacyjnego dane pochodzące np. z Internetu, stosuje zaawansowane formatowanie tabeli arkusza, dobiera odpowiednie wykresy do zaprezentowanych danych;</w:t>
      </w:r>
    </w:p>
    <w:p>
      <w:pPr>
        <w:spacing w:before="25" w:after="0"/>
        <w:ind w:left="373"/>
        <w:jc w:val="both"/>
        <w:textAlignment w:val="auto"/>
      </w:pPr>
      <w:r>
        <w:rPr>
          <w:rFonts w:ascii="Times New Roman"/>
          <w:b w:val="false"/>
          <w:i w:val="false"/>
          <w:color w:val="000000"/>
          <w:sz w:val="24"/>
          <w:lang w:val="pl-Pl"/>
        </w:rPr>
        <w:t>6) tworzy bazę danych, posługuje się formularzami, porządkuje dane, wyszukuje informacje, stosując filtrowanie;</w:t>
      </w:r>
    </w:p>
    <w:p>
      <w:pPr>
        <w:spacing w:before="25" w:after="0"/>
        <w:ind w:left="373"/>
        <w:jc w:val="both"/>
        <w:textAlignment w:val="auto"/>
      </w:pPr>
      <w:r>
        <w:rPr>
          <w:rFonts w:ascii="Times New Roman"/>
          <w:b w:val="false"/>
          <w:i w:val="false"/>
          <w:color w:val="000000"/>
          <w:sz w:val="24"/>
          <w:lang w:val="pl-Pl"/>
        </w:rPr>
        <w:t>7) wykonuje podstawowe operacje modyfikowania i wyszukiwania informacji na relacyjnej bazie danych;</w:t>
      </w:r>
    </w:p>
    <w:p>
      <w:pPr>
        <w:spacing w:before="25" w:after="0"/>
        <w:ind w:left="373"/>
        <w:jc w:val="both"/>
        <w:textAlignment w:val="auto"/>
      </w:pPr>
      <w:r>
        <w:rPr>
          <w:rFonts w:ascii="Times New Roman"/>
          <w:b w:val="false"/>
          <w:i w:val="false"/>
          <w:color w:val="000000"/>
          <w:sz w:val="24"/>
          <w:lang w:val="pl-Pl"/>
        </w:rPr>
        <w:t>8) tworzy rozbudowaną prezentację multimedialną na podstawie konspektu i przygotowuje ją do pokazu, przenosi prezentację do dokumentu i na stronę internetową, prowadzi wystąpienie wspomagane prezentacją;</w:t>
      </w:r>
    </w:p>
    <w:p>
      <w:pPr>
        <w:spacing w:before="25" w:after="0"/>
        <w:ind w:left="373"/>
        <w:jc w:val="both"/>
        <w:textAlignment w:val="auto"/>
      </w:pPr>
      <w:r>
        <w:rPr>
          <w:rFonts w:ascii="Times New Roman"/>
          <w:b w:val="false"/>
          <w:i w:val="false"/>
          <w:color w:val="000000"/>
          <w:sz w:val="24"/>
          <w:lang w:val="pl-Pl"/>
        </w:rPr>
        <w:t>9) projektuje i tworzy stronę internetową, posługując się stylami, szablonami i elementami programowania.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Rozwiązywanie problemów i podejmowanie decyzji z wykorzystaniem komputera, stosowanie podejścia algorytmicznego. Uczeń:</w:t>
      </w:r>
    </w:p>
    <w:p>
      <w:pPr>
        <w:spacing w:before="25" w:after="0"/>
        <w:ind w:left="373"/>
        <w:jc w:val="both"/>
        <w:textAlignment w:val="auto"/>
      </w:pPr>
      <w:r>
        <w:rPr>
          <w:rFonts w:ascii="Times New Roman"/>
          <w:b w:val="false"/>
          <w:i w:val="false"/>
          <w:color w:val="000000"/>
          <w:sz w:val="24"/>
          <w:lang w:val="pl-Pl"/>
        </w:rPr>
        <w:t>1) prowadzi dyskusje nad sytuacjami problemowymi;</w:t>
      </w:r>
    </w:p>
    <w:p>
      <w:pPr>
        <w:spacing w:before="25" w:after="0"/>
        <w:ind w:left="373"/>
        <w:jc w:val="both"/>
        <w:textAlignment w:val="auto"/>
      </w:pPr>
      <w:r>
        <w:rPr>
          <w:rFonts w:ascii="Times New Roman"/>
          <w:b w:val="false"/>
          <w:i w:val="false"/>
          <w:color w:val="000000"/>
          <w:sz w:val="24"/>
          <w:lang w:val="pl-Pl"/>
        </w:rPr>
        <w:t>2) formułuje specyfikacje dla wybranych sytuacji problemowych;</w:t>
      </w:r>
    </w:p>
    <w:p>
      <w:pPr>
        <w:spacing w:before="25" w:after="0"/>
        <w:ind w:left="373"/>
        <w:jc w:val="both"/>
        <w:textAlignment w:val="auto"/>
      </w:pPr>
      <w:r>
        <w:rPr>
          <w:rFonts w:ascii="Times New Roman"/>
          <w:b w:val="false"/>
          <w:i w:val="false"/>
          <w:color w:val="000000"/>
          <w:sz w:val="24"/>
          <w:lang w:val="pl-Pl"/>
        </w:rPr>
        <w:t>3) projektuje rozwiązanie: wybiera metodę rozwiązania, odpowiednio dobiera narzędzia komputerowe, tworzy projekt rozwiązania;</w:t>
      </w:r>
    </w:p>
    <w:p>
      <w:pPr>
        <w:spacing w:before="25" w:after="0"/>
        <w:ind w:left="373"/>
        <w:jc w:val="both"/>
        <w:textAlignment w:val="auto"/>
      </w:pPr>
      <w:r>
        <w:rPr>
          <w:rFonts w:ascii="Times New Roman"/>
          <w:b w:val="false"/>
          <w:i w:val="false"/>
          <w:color w:val="000000"/>
          <w:sz w:val="24"/>
          <w:lang w:val="pl-Pl"/>
        </w:rPr>
        <w:t>4) realizuje rozwiązanie na komputerze za pomocą oprogramowania aplikacyjnego lub języka programowania;</w:t>
      </w:r>
    </w:p>
    <w:p>
      <w:pPr>
        <w:spacing w:before="25" w:after="0"/>
        <w:ind w:left="373"/>
        <w:jc w:val="both"/>
        <w:textAlignment w:val="auto"/>
      </w:pPr>
      <w:r>
        <w:rPr>
          <w:rFonts w:ascii="Times New Roman"/>
          <w:b w:val="false"/>
          <w:i w:val="false"/>
          <w:color w:val="000000"/>
          <w:sz w:val="24"/>
          <w:lang w:val="pl-Pl"/>
        </w:rPr>
        <w:t>5) testuje otrzymane rozwiązanie, ocenia jego własności, w tym efektywność działania oraz zgodność ze specyfikacją;</w:t>
      </w:r>
    </w:p>
    <w:p>
      <w:pPr>
        <w:spacing w:before="25" w:after="0"/>
        <w:ind w:left="373"/>
        <w:jc w:val="both"/>
        <w:textAlignment w:val="auto"/>
      </w:pPr>
      <w:r>
        <w:rPr>
          <w:rFonts w:ascii="Times New Roman"/>
          <w:b w:val="false"/>
          <w:i w:val="false"/>
          <w:color w:val="000000"/>
          <w:sz w:val="24"/>
          <w:lang w:val="pl-Pl"/>
        </w:rPr>
        <w:t>6) przeprowadza prezentację i omawia zastosowania rozwiązania.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Wykorzystywanie komputera oraz programów edukacyjnych do poszerzania wiedzy i umiejętności z różnych dziedzin. Uczeń:</w:t>
      </w:r>
    </w:p>
    <w:p>
      <w:pPr>
        <w:spacing w:before="25" w:after="0"/>
        <w:ind w:left="373"/>
        <w:jc w:val="both"/>
        <w:textAlignment w:val="auto"/>
      </w:pPr>
      <w:r>
        <w:rPr>
          <w:rFonts w:ascii="Times New Roman"/>
          <w:b w:val="false"/>
          <w:i w:val="false"/>
          <w:color w:val="000000"/>
          <w:sz w:val="24"/>
          <w:lang w:val="pl-Pl"/>
        </w:rPr>
        <w:t>1) wykorzystuje oprogramowanie dydaktyczne i technologie informacyjno-komunikacyjne w pracy twórczej i przy rozwiązywaniu zadań i problemów szkolnych;</w:t>
      </w:r>
    </w:p>
    <w:p>
      <w:pPr>
        <w:spacing w:before="25" w:after="0"/>
        <w:ind w:left="373"/>
        <w:jc w:val="both"/>
        <w:textAlignment w:val="auto"/>
      </w:pPr>
      <w:r>
        <w:rPr>
          <w:rFonts w:ascii="Times New Roman"/>
          <w:b w:val="false"/>
          <w:i w:val="false"/>
          <w:color w:val="000000"/>
          <w:sz w:val="24"/>
          <w:lang w:val="pl-Pl"/>
        </w:rPr>
        <w:t>2) korzysta, odpowiednio do swoich zainteresowań i potrzeb, z zasobów edukacyjnych, udostępnianych na portalach przeznaczonych do kształcenia na odległość.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Wykorzystywanie komputera i technologii informacyjno-komunikacyjnych do rozwijania zainteresowań, opisywanie zastosowań informatyki, ocena zagrożeń i ograniczeń, aspekty społeczne rozwoju i zastosowań informatyki. Uczeń:</w:t>
      </w:r>
    </w:p>
    <w:p>
      <w:pPr>
        <w:spacing w:before="25" w:after="0"/>
        <w:ind w:left="373"/>
        <w:jc w:val="both"/>
        <w:textAlignment w:val="auto"/>
      </w:pPr>
      <w:r>
        <w:rPr>
          <w:rFonts w:ascii="Times New Roman"/>
          <w:b w:val="false"/>
          <w:i w:val="false"/>
          <w:color w:val="000000"/>
          <w:sz w:val="24"/>
          <w:lang w:val="pl-Pl"/>
        </w:rPr>
        <w:t>1) opisuje szanse i zagrożenia dla rozwoju społeczeństwa, wynikające z rozwoju technologii informacyjno-komunikacyjnych;</w:t>
      </w:r>
    </w:p>
    <w:p>
      <w:pPr>
        <w:spacing w:before="25" w:after="0"/>
        <w:ind w:left="373"/>
        <w:jc w:val="both"/>
        <w:textAlignment w:val="auto"/>
      </w:pPr>
      <w:r>
        <w:rPr>
          <w:rFonts w:ascii="Times New Roman"/>
          <w:b w:val="false"/>
          <w:i w:val="false"/>
          <w:color w:val="000000"/>
          <w:sz w:val="24"/>
          <w:lang w:val="pl-Pl"/>
        </w:rPr>
        <w:t>2) omawia normy prawne odnoszące się do stosowania technologii informacyjno-komunikacyjnych, dotyczące m.in. rozpowszechniania programów komputerowych, przestępczości komputerowej, poufności, bezpieczeństwa i ochrony danych oraz informacji w komputerze i w sieciach komputerowych;</w:t>
      </w:r>
    </w:p>
    <w:p>
      <w:pPr>
        <w:spacing w:before="25" w:after="0"/>
        <w:ind w:left="373"/>
        <w:jc w:val="both"/>
        <w:textAlignment w:val="auto"/>
      </w:pPr>
      <w:r>
        <w:rPr>
          <w:rFonts w:ascii="Times New Roman"/>
          <w:b w:val="false"/>
          <w:i w:val="false"/>
          <w:color w:val="000000"/>
          <w:sz w:val="24"/>
          <w:lang w:val="pl-Pl"/>
        </w:rPr>
        <w:t>3) zapoznaje się z możliwościami nowych urządzeń i programów związanych z technologiami informacyjno-komuniakcyjnymi, zgodnie ze swoimi zainteresowaniami i potrzebami edukacyjnymi.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center"/>
        <w:textAlignment w:val="auto"/>
      </w:pPr>
      <w:r>
        <w:rPr>
          <w:rFonts w:ascii="Times New Roman"/>
          <w:b w:val="false"/>
          <w:i w:val="false"/>
          <w:color w:val="000000"/>
          <w:sz w:val="24"/>
          <w:lang w:val="pl-Pl"/>
        </w:rPr>
        <w:t>IV etap edukacyjny - 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Bezpieczne posługiwanie się komputerem i jego oprogramowaniem, wykorzystanie sieci komputerowej; komunikowanie się za pomocą komputera i technologii informacyjno-komunikacyjnych.</w:t>
      </w:r>
    </w:p>
    <w:p>
      <w:pPr>
        <w:spacing w:before="25" w:after="0"/>
        <w:ind w:left="0"/>
        <w:jc w:val="both"/>
        <w:textAlignment w:val="auto"/>
      </w:pPr>
      <w:r>
        <w:rPr>
          <w:rFonts w:ascii="Times New Roman"/>
          <w:b w:val="false"/>
          <w:i w:val="false"/>
          <w:color w:val="000000"/>
          <w:sz w:val="24"/>
          <w:lang w:val="pl-Pl"/>
        </w:rPr>
        <w:t>II. Wyszukiwanie, gromadzenie i przetwarzanie informacji z różnych źródeł; opracowywanie za pomocą komputera: rysunków, tekstów, danych liczbowych, motywów, animacji, prezentacji multimedialnych.</w:t>
      </w:r>
    </w:p>
    <w:p>
      <w:pPr>
        <w:spacing w:before="25" w:after="0"/>
        <w:ind w:left="0"/>
        <w:jc w:val="both"/>
        <w:textAlignment w:val="auto"/>
      </w:pPr>
      <w:r>
        <w:rPr>
          <w:rFonts w:ascii="Times New Roman"/>
          <w:b w:val="false"/>
          <w:i w:val="false"/>
          <w:color w:val="000000"/>
          <w:sz w:val="24"/>
          <w:lang w:val="pl-Pl"/>
        </w:rPr>
        <w:t>III. Rozwiązywanie problemów i podejmowanie decyzji z wykorzystaniem komputera, z zastosowaniem podejścia algorytmicznego.</w:t>
      </w:r>
    </w:p>
    <w:p>
      <w:pPr>
        <w:spacing w:before="25" w:after="0"/>
        <w:ind w:left="0"/>
        <w:jc w:val="both"/>
        <w:textAlignment w:val="auto"/>
      </w:pPr>
      <w:r>
        <w:rPr>
          <w:rFonts w:ascii="Times New Roman"/>
          <w:b w:val="false"/>
          <w:i w:val="false"/>
          <w:color w:val="000000"/>
          <w:sz w:val="24"/>
          <w:lang w:val="pl-Pl"/>
        </w:rPr>
        <w:t>IV. Wykorzystanie komputera oraz programów i gier edukacyjnych do poszerzania wiedzy i umiejętności z różnych dziedzin oraz do rozwijania zainteresowań.</w:t>
      </w:r>
    </w:p>
    <w:p>
      <w:pPr>
        <w:spacing w:before="25" w:after="0"/>
        <w:ind w:left="0"/>
        <w:jc w:val="both"/>
        <w:textAlignment w:val="auto"/>
      </w:pPr>
      <w:r>
        <w:rPr>
          <w:rFonts w:ascii="Times New Roman"/>
          <w:b w:val="false"/>
          <w:i w:val="false"/>
          <w:color w:val="000000"/>
          <w:sz w:val="24"/>
          <w:lang w:val="pl-Pl"/>
        </w:rPr>
        <w:t>V. Ocena zagrożeń i ograniczeń, docenianie społecznych aspektów rozwoju i zastosowań informatyki.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Posługiwanie się komputerem i jego oprogramowaniem, korzystanie z sieci komputerowej. Uczeń:</w:t>
      </w:r>
    </w:p>
    <w:p>
      <w:pPr>
        <w:spacing w:before="25" w:after="0"/>
        <w:ind w:left="373"/>
        <w:jc w:val="both"/>
        <w:textAlignment w:val="auto"/>
      </w:pPr>
      <w:r>
        <w:rPr>
          <w:rFonts w:ascii="Times New Roman"/>
          <w:b w:val="false"/>
          <w:i w:val="false"/>
          <w:color w:val="000000"/>
          <w:sz w:val="24"/>
          <w:lang w:val="pl-Pl"/>
        </w:rPr>
        <w:t>1) przedstawia sposoby reprezentowania różnych form informacji w komputerze: liczb, znaków, obrazów, animacji, dźwięków;</w:t>
      </w:r>
    </w:p>
    <w:p>
      <w:pPr>
        <w:spacing w:before="25" w:after="0"/>
        <w:ind w:left="373"/>
        <w:jc w:val="both"/>
        <w:textAlignment w:val="auto"/>
      </w:pPr>
      <w:r>
        <w:rPr>
          <w:rFonts w:ascii="Times New Roman"/>
          <w:b w:val="false"/>
          <w:i w:val="false"/>
          <w:color w:val="000000"/>
          <w:sz w:val="24"/>
          <w:lang w:val="pl-Pl"/>
        </w:rPr>
        <w:t>2) wyjaśnia funkcje systemu operacyjnego i korzysta z nich; opisuje różne systemy operacyjne;</w:t>
      </w:r>
    </w:p>
    <w:p>
      <w:pPr>
        <w:spacing w:before="25" w:after="0"/>
        <w:ind w:left="373"/>
        <w:jc w:val="both"/>
        <w:textAlignment w:val="auto"/>
      </w:pPr>
      <w:r>
        <w:rPr>
          <w:rFonts w:ascii="Times New Roman"/>
          <w:b w:val="false"/>
          <w:i w:val="false"/>
          <w:color w:val="000000"/>
          <w:sz w:val="24"/>
          <w:lang w:val="pl-Pl"/>
        </w:rPr>
        <w:t>3) przedstawia warstwowy model sieci komputerowych, określa ustawienia sieciowe danego komputera i jego lokalizacji w sieci, opisuje zasady administrowania siecią komputerową w architekturze klient-serwer, prawidłowo posługuje się terminologią sieciową, korzysta z usług w sieci komputerowej, lokalnej i globalnej, związanych z dostępem do informacji, wymianą informacji i komunikacją;</w:t>
      </w:r>
    </w:p>
    <w:p>
      <w:pPr>
        <w:spacing w:before="25" w:after="0"/>
        <w:ind w:left="373"/>
        <w:jc w:val="both"/>
        <w:textAlignment w:val="auto"/>
      </w:pPr>
      <w:r>
        <w:rPr>
          <w:rFonts w:ascii="Times New Roman"/>
          <w:b w:val="false"/>
          <w:i w:val="false"/>
          <w:color w:val="000000"/>
          <w:sz w:val="24"/>
          <w:lang w:val="pl-Pl"/>
        </w:rPr>
        <w:t>4) zapoznaje się z możliwościami nowych urządzeń związanych z technologiami informacyjno-komunikacyjnymi, poznaje nowe programy i systemy oprogramowania.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Wyszukiwanie, gromadzenie, selekcjonowanie, przetwarzanie i wykorzystywanie informacji, współtworzenie zasobów w sieci, korzystanie z różnych źródeł i sposobów zdobywania informacji. Uczeń:</w:t>
      </w:r>
    </w:p>
    <w:p>
      <w:pPr>
        <w:spacing w:before="25" w:after="0"/>
        <w:ind w:left="373"/>
        <w:jc w:val="both"/>
        <w:textAlignment w:val="auto"/>
      </w:pPr>
      <w:r>
        <w:rPr>
          <w:rFonts w:ascii="Times New Roman"/>
          <w:b w:val="false"/>
          <w:i w:val="false"/>
          <w:color w:val="000000"/>
          <w:sz w:val="24"/>
          <w:lang w:val="pl-Pl"/>
        </w:rPr>
        <w:t>1) projektuje relacyjną bazę danych z zapewnieniem integralności danych;</w:t>
      </w:r>
    </w:p>
    <w:p>
      <w:pPr>
        <w:spacing w:before="25" w:after="0"/>
        <w:ind w:left="373"/>
        <w:jc w:val="both"/>
        <w:textAlignment w:val="auto"/>
      </w:pPr>
      <w:r>
        <w:rPr>
          <w:rFonts w:ascii="Times New Roman"/>
          <w:b w:val="false"/>
          <w:i w:val="false"/>
          <w:color w:val="000000"/>
          <w:sz w:val="24"/>
          <w:lang w:val="pl-Pl"/>
        </w:rPr>
        <w:t>2) stosuje metody wyszukiwania i przetwarzania informacji w relacyjnej bazie danych (język SQL);</w:t>
      </w:r>
    </w:p>
    <w:p>
      <w:pPr>
        <w:spacing w:before="25" w:after="0"/>
        <w:ind w:left="373"/>
        <w:jc w:val="both"/>
        <w:textAlignment w:val="auto"/>
      </w:pPr>
      <w:r>
        <w:rPr>
          <w:rFonts w:ascii="Times New Roman"/>
          <w:b w:val="false"/>
          <w:i w:val="false"/>
          <w:color w:val="000000"/>
          <w:sz w:val="24"/>
          <w:lang w:val="pl-Pl"/>
        </w:rPr>
        <w:t>3) tworzy aplikację bazodanową, w tym sieciową, wykorzystującą język zapytań, kwerendy, raporty; zapewnia integralność danych na poziomie pól, tabel, relacji;</w:t>
      </w:r>
    </w:p>
    <w:p>
      <w:pPr>
        <w:spacing w:before="25" w:after="0"/>
        <w:ind w:left="373"/>
        <w:jc w:val="both"/>
        <w:textAlignment w:val="auto"/>
      </w:pPr>
      <w:r>
        <w:rPr>
          <w:rFonts w:ascii="Times New Roman"/>
          <w:b w:val="false"/>
          <w:i w:val="false"/>
          <w:color w:val="000000"/>
          <w:sz w:val="24"/>
          <w:lang w:val="pl-Pl"/>
        </w:rPr>
        <w:t>4) znajduje odpowiednie informacje niezbędne do realizacji projektów z różnych dziedzin;</w:t>
      </w:r>
    </w:p>
    <w:p>
      <w:pPr>
        <w:spacing w:before="25" w:after="0"/>
        <w:ind w:left="373"/>
        <w:jc w:val="both"/>
        <w:textAlignment w:val="auto"/>
      </w:pPr>
      <w:r>
        <w:rPr>
          <w:rFonts w:ascii="Times New Roman"/>
          <w:b w:val="false"/>
          <w:i w:val="false"/>
          <w:color w:val="000000"/>
          <w:sz w:val="24"/>
          <w:lang w:val="pl-Pl"/>
        </w:rPr>
        <w:t>5) opisuje mechanizmy związane z bezpieczeństwem danych: szyfrowanie, klucz, certyfikat, zapora ogniowa.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Komunikowanie się za pomocą komputera i technologii informacyjno-komunikacyjnych. Uczeń:</w:t>
      </w:r>
    </w:p>
    <w:p>
      <w:pPr>
        <w:spacing w:before="25" w:after="0"/>
        <w:ind w:left="373"/>
        <w:jc w:val="both"/>
        <w:textAlignment w:val="auto"/>
      </w:pPr>
      <w:r>
        <w:rPr>
          <w:rFonts w:ascii="Times New Roman"/>
          <w:b w:val="false"/>
          <w:i w:val="false"/>
          <w:color w:val="000000"/>
          <w:sz w:val="24"/>
          <w:lang w:val="pl-Pl"/>
        </w:rPr>
        <w:t>1) wykorzystuje zasoby i usługi sieci komputerowych w komunikacji z innymi użytkownikami, w tym do przesyłania i udostępniania danych;</w:t>
      </w:r>
    </w:p>
    <w:p>
      <w:pPr>
        <w:spacing w:before="25" w:after="0"/>
        <w:ind w:left="373"/>
        <w:jc w:val="both"/>
        <w:textAlignment w:val="auto"/>
      </w:pPr>
      <w:r>
        <w:rPr>
          <w:rFonts w:ascii="Times New Roman"/>
          <w:b w:val="false"/>
          <w:i w:val="false"/>
          <w:color w:val="000000"/>
          <w:sz w:val="24"/>
          <w:lang w:val="pl-Pl"/>
        </w:rPr>
        <w:t>2) bierze udział w dyskusjach w sieci (forum internetowe, czat).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Opracowywanie informacji za pomocą komputera, w tym: rysunków, tekstów, danych liczbowych, animacji, prezentacji multimedialnych i filmów. Uczeń:</w:t>
      </w:r>
    </w:p>
    <w:p>
      <w:pPr>
        <w:spacing w:before="25" w:after="0"/>
        <w:ind w:left="373"/>
        <w:jc w:val="both"/>
        <w:textAlignment w:val="auto"/>
      </w:pPr>
      <w:r>
        <w:rPr>
          <w:rFonts w:ascii="Times New Roman"/>
          <w:b w:val="false"/>
          <w:i w:val="false"/>
          <w:color w:val="000000"/>
          <w:sz w:val="24"/>
          <w:lang w:val="pl-Pl"/>
        </w:rPr>
        <w:t>1) opisuje podstawowe modele barw i ich zastosowanie;</w:t>
      </w:r>
    </w:p>
    <w:p>
      <w:pPr>
        <w:spacing w:before="25" w:after="0"/>
        <w:ind w:left="373"/>
        <w:jc w:val="both"/>
        <w:textAlignment w:val="auto"/>
      </w:pPr>
      <w:r>
        <w:rPr>
          <w:rFonts w:ascii="Times New Roman"/>
          <w:b w:val="false"/>
          <w:i w:val="false"/>
          <w:color w:val="000000"/>
          <w:sz w:val="24"/>
          <w:lang w:val="pl-Pl"/>
        </w:rPr>
        <w:t>2) określa własności grafiki rastrowej i wektorowej oraz charakteryzuje podstawowe formaty plików graficznych, tworzy i edytuje obrazy rastrowe i wektorowe z uwzględnieniem warstw i przekształceń;</w:t>
      </w:r>
    </w:p>
    <w:p>
      <w:pPr>
        <w:spacing w:before="25" w:after="0"/>
        <w:ind w:left="373"/>
        <w:jc w:val="both"/>
        <w:textAlignment w:val="auto"/>
      </w:pPr>
      <w:r>
        <w:rPr>
          <w:rFonts w:ascii="Times New Roman"/>
          <w:b w:val="false"/>
          <w:i w:val="false"/>
          <w:color w:val="000000"/>
          <w:sz w:val="24"/>
          <w:lang w:val="pl-Pl"/>
        </w:rPr>
        <w:t>3) przetwarza obrazy i filmy, np.: zmienia rozdzielczość, rozmiar, model barw, stosuje filtry;</w:t>
      </w:r>
    </w:p>
    <w:p>
      <w:pPr>
        <w:spacing w:before="25" w:after="0"/>
        <w:ind w:left="373"/>
        <w:jc w:val="both"/>
        <w:textAlignment w:val="auto"/>
      </w:pPr>
      <w:r>
        <w:rPr>
          <w:rFonts w:ascii="Times New Roman"/>
          <w:b w:val="false"/>
          <w:i w:val="false"/>
          <w:color w:val="000000"/>
          <w:sz w:val="24"/>
          <w:lang w:val="pl-Pl"/>
        </w:rPr>
        <w:t>4) wykorzystuje arkusz kalkulacyjny do obrazowania zależności funkcyjnych i do zapisywania algorytmów.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Rozwiązywanie problemów i podejmowanie decyzji z wykorzystaniem komputera, stosowanie podejścia algorytmicznego. Uczeń:</w:t>
      </w:r>
    </w:p>
    <w:p>
      <w:pPr>
        <w:spacing w:before="25" w:after="0"/>
        <w:ind w:left="373"/>
        <w:jc w:val="both"/>
        <w:textAlignment w:val="auto"/>
      </w:pPr>
      <w:r>
        <w:rPr>
          <w:rFonts w:ascii="Times New Roman"/>
          <w:b w:val="false"/>
          <w:i w:val="false"/>
          <w:color w:val="000000"/>
          <w:sz w:val="24"/>
          <w:lang w:val="pl-Pl"/>
        </w:rPr>
        <w:t>1) analizuje, modeluje i rozwiązuje sytuacje problemowe z różnych dziedzin;</w:t>
      </w:r>
    </w:p>
    <w:p>
      <w:pPr>
        <w:spacing w:before="25" w:after="0"/>
        <w:ind w:left="373"/>
        <w:jc w:val="both"/>
        <w:textAlignment w:val="auto"/>
      </w:pPr>
      <w:r>
        <w:rPr>
          <w:rFonts w:ascii="Times New Roman"/>
          <w:b w:val="false"/>
          <w:i w:val="false"/>
          <w:color w:val="000000"/>
          <w:sz w:val="24"/>
          <w:lang w:val="pl-Pl"/>
        </w:rPr>
        <w:t>2) stosuje podejście algorytmiczne do rozwiązywania problemu;</w:t>
      </w:r>
    </w:p>
    <w:p>
      <w:pPr>
        <w:spacing w:before="25" w:after="0"/>
        <w:ind w:left="373"/>
        <w:jc w:val="both"/>
        <w:textAlignment w:val="auto"/>
      </w:pPr>
      <w:r>
        <w:rPr>
          <w:rFonts w:ascii="Times New Roman"/>
          <w:b w:val="false"/>
          <w:i w:val="false"/>
          <w:color w:val="000000"/>
          <w:sz w:val="24"/>
          <w:lang w:val="pl-Pl"/>
        </w:rPr>
        <w:t>3) formułuje przykłady sytuacji problemowych, których rozwiązanie wymaga podejścia algorytmicznego i użycia komputera;</w:t>
      </w:r>
    </w:p>
    <w:p>
      <w:pPr>
        <w:spacing w:before="25" w:after="0"/>
        <w:ind w:left="373"/>
        <w:jc w:val="both"/>
        <w:textAlignment w:val="auto"/>
      </w:pPr>
      <w:r>
        <w:rPr>
          <w:rFonts w:ascii="Times New Roman"/>
          <w:b w:val="false"/>
          <w:i w:val="false"/>
          <w:color w:val="000000"/>
          <w:sz w:val="24"/>
          <w:lang w:val="pl-Pl"/>
        </w:rPr>
        <w:t>4) dobiera efektywny algorytm do rozwiązania sytuacji problemowej i zapisuje go w wybranej notacji;</w:t>
      </w:r>
    </w:p>
    <w:p>
      <w:pPr>
        <w:spacing w:before="25" w:after="0"/>
        <w:ind w:left="373"/>
        <w:jc w:val="both"/>
        <w:textAlignment w:val="auto"/>
      </w:pPr>
      <w:r>
        <w:rPr>
          <w:rFonts w:ascii="Times New Roman"/>
          <w:b w:val="false"/>
          <w:i w:val="false"/>
          <w:color w:val="000000"/>
          <w:sz w:val="24"/>
          <w:lang w:val="pl-Pl"/>
        </w:rPr>
        <w:t>5) posługuje się podstawowymi technikami algorytmicznymi;</w:t>
      </w:r>
    </w:p>
    <w:p>
      <w:pPr>
        <w:spacing w:before="25" w:after="0"/>
        <w:ind w:left="373"/>
        <w:jc w:val="both"/>
        <w:textAlignment w:val="auto"/>
      </w:pPr>
      <w:r>
        <w:rPr>
          <w:rFonts w:ascii="Times New Roman"/>
          <w:b w:val="false"/>
          <w:i w:val="false"/>
          <w:color w:val="000000"/>
          <w:sz w:val="24"/>
          <w:lang w:val="pl-Pl"/>
        </w:rPr>
        <w:t>6) ocenia własności rozwiązania algorytmicznego (komputerowego), np. zgodność ze specyfikacją, efektywność działania;</w:t>
      </w:r>
    </w:p>
    <w:p>
      <w:pPr>
        <w:spacing w:before="25" w:after="0"/>
        <w:ind w:left="373"/>
        <w:jc w:val="both"/>
        <w:textAlignment w:val="auto"/>
      </w:pPr>
      <w:r>
        <w:rPr>
          <w:rFonts w:ascii="Times New Roman"/>
          <w:b w:val="false"/>
          <w:i w:val="false"/>
          <w:color w:val="000000"/>
          <w:sz w:val="24"/>
          <w:lang w:val="pl-Pl"/>
        </w:rPr>
        <w:t>7) opracowuje i przeprowadza wszystkie etapy prowadzące do otrzymania poprawnego rozwiązania problemu: od sformułowania specyfikacji problemu po testowanie rozwiązania;</w:t>
      </w:r>
    </w:p>
    <w:p>
      <w:pPr>
        <w:spacing w:before="25" w:after="0"/>
        <w:ind w:left="373"/>
        <w:jc w:val="both"/>
        <w:textAlignment w:val="auto"/>
      </w:pPr>
      <w:r>
        <w:rPr>
          <w:rFonts w:ascii="Times New Roman"/>
          <w:b w:val="false"/>
          <w:i w:val="false"/>
          <w:color w:val="000000"/>
          <w:sz w:val="24"/>
          <w:lang w:val="pl-Pl"/>
        </w:rPr>
        <w:t>8) posługuje się metodą "dziel i zwyciężaj" w rozwiązywaniu problemów;</w:t>
      </w:r>
    </w:p>
    <w:p>
      <w:pPr>
        <w:spacing w:before="25" w:after="0"/>
        <w:ind w:left="373"/>
        <w:jc w:val="both"/>
        <w:textAlignment w:val="auto"/>
      </w:pPr>
      <w:r>
        <w:rPr>
          <w:rFonts w:ascii="Times New Roman"/>
          <w:b w:val="false"/>
          <w:i w:val="false"/>
          <w:color w:val="000000"/>
          <w:sz w:val="24"/>
          <w:lang w:val="pl-Pl"/>
        </w:rPr>
        <w:t>9) stosuje rekurencję w prostych sytuacjach problemowych;</w:t>
      </w:r>
    </w:p>
    <w:p>
      <w:pPr>
        <w:spacing w:before="25" w:after="0"/>
        <w:ind w:left="373"/>
        <w:jc w:val="both"/>
        <w:textAlignment w:val="auto"/>
      </w:pPr>
      <w:r>
        <w:rPr>
          <w:rFonts w:ascii="Times New Roman"/>
          <w:b w:val="false"/>
          <w:i w:val="false"/>
          <w:color w:val="000000"/>
          <w:sz w:val="24"/>
          <w:lang w:val="pl-Pl"/>
        </w:rPr>
        <w:t>10) stosuje podejście zachłanne w rozwiązywaniu problemów;</w:t>
      </w:r>
    </w:p>
    <w:p>
      <w:pPr>
        <w:spacing w:before="25" w:after="0"/>
        <w:ind w:left="373"/>
        <w:jc w:val="both"/>
        <w:textAlignment w:val="auto"/>
      </w:pPr>
      <w:r>
        <w:rPr>
          <w:rFonts w:ascii="Times New Roman"/>
          <w:b w:val="false"/>
          <w:i w:val="false"/>
          <w:color w:val="000000"/>
          <w:sz w:val="24"/>
          <w:lang w:val="pl-Pl"/>
        </w:rPr>
        <w:t>11) opisuje podstawowe algorytmy i stosuje:</w:t>
      </w:r>
    </w:p>
    <w:p>
      <w:pPr>
        <w:spacing w:before="25" w:after="0"/>
        <w:ind w:left="373"/>
        <w:jc w:val="both"/>
        <w:textAlignment w:val="auto"/>
      </w:pPr>
      <w:r>
        <w:rPr>
          <w:rFonts w:ascii="Times New Roman"/>
          <w:b w:val="false"/>
          <w:i w:val="false"/>
          <w:color w:val="000000"/>
          <w:sz w:val="24"/>
          <w:lang w:val="pl-Pl"/>
        </w:rPr>
        <w:t>a) algorytmy na liczbach całkowitych, np.:</w:t>
      </w:r>
    </w:p>
    <w:p>
      <w:pPr>
        <w:spacing w:before="25" w:after="0"/>
        <w:ind w:left="373"/>
        <w:jc w:val="both"/>
        <w:textAlignment w:val="auto"/>
      </w:pPr>
      <w:r>
        <w:rPr>
          <w:rFonts w:ascii="Times New Roman"/>
          <w:b w:val="false"/>
          <w:i w:val="false"/>
          <w:color w:val="000000"/>
          <w:sz w:val="24"/>
          <w:lang w:val="pl-Pl"/>
        </w:rPr>
        <w:t>- reprezentacja liczb w dowolnym systemie pozycyjnym, w tym w dwójkowym i szesnastkowym,</w:t>
      </w:r>
    </w:p>
    <w:p>
      <w:pPr>
        <w:spacing w:before="25" w:after="0"/>
        <w:ind w:left="373"/>
        <w:jc w:val="both"/>
        <w:textAlignment w:val="auto"/>
      </w:pPr>
      <w:r>
        <w:rPr>
          <w:rFonts w:ascii="Times New Roman"/>
          <w:b w:val="false"/>
          <w:i w:val="false"/>
          <w:color w:val="000000"/>
          <w:sz w:val="24"/>
          <w:lang w:val="pl-Pl"/>
        </w:rPr>
        <w:t>- sprawdzanie, czy liczba jest liczbą pierwszą, doskonałą,</w:t>
      </w:r>
    </w:p>
    <w:p>
      <w:pPr>
        <w:spacing w:before="25" w:after="0"/>
        <w:ind w:left="373"/>
        <w:jc w:val="both"/>
        <w:textAlignment w:val="auto"/>
      </w:pPr>
      <w:r>
        <w:rPr>
          <w:rFonts w:ascii="Times New Roman"/>
          <w:b w:val="false"/>
          <w:i w:val="false"/>
          <w:color w:val="000000"/>
          <w:sz w:val="24"/>
          <w:lang w:val="pl-Pl"/>
        </w:rPr>
        <w:t>- rozkładanie liczby na czynniki pierwsze,</w:t>
      </w:r>
    </w:p>
    <w:p>
      <w:pPr>
        <w:spacing w:before="25" w:after="0"/>
        <w:ind w:left="373"/>
        <w:jc w:val="both"/>
        <w:textAlignment w:val="auto"/>
      </w:pPr>
      <w:r>
        <w:rPr>
          <w:rFonts w:ascii="Times New Roman"/>
          <w:b w:val="false"/>
          <w:i w:val="false"/>
          <w:color w:val="000000"/>
          <w:sz w:val="24"/>
          <w:lang w:val="pl-Pl"/>
        </w:rPr>
        <w:t>- iteracyjna i rekurencyjna realizacja algorytmu Euklidesa,</w:t>
      </w:r>
    </w:p>
    <w:p>
      <w:pPr>
        <w:spacing w:before="25" w:after="0"/>
        <w:ind w:left="373"/>
        <w:jc w:val="both"/>
        <w:textAlignment w:val="auto"/>
      </w:pPr>
      <w:r>
        <w:rPr>
          <w:rFonts w:ascii="Times New Roman"/>
          <w:b w:val="false"/>
          <w:i w:val="false"/>
          <w:color w:val="000000"/>
          <w:sz w:val="24"/>
          <w:lang w:val="pl-Pl"/>
        </w:rPr>
        <w:t>- iteracyjne i rekurencyjne obliczanie wartości liczb Fibonacciego,</w:t>
      </w:r>
    </w:p>
    <w:p>
      <w:pPr>
        <w:spacing w:before="25" w:after="0"/>
        <w:ind w:left="373"/>
        <w:jc w:val="both"/>
        <w:textAlignment w:val="auto"/>
      </w:pPr>
      <w:r>
        <w:rPr>
          <w:rFonts w:ascii="Times New Roman"/>
          <w:b w:val="false"/>
          <w:i w:val="false"/>
          <w:color w:val="000000"/>
          <w:sz w:val="24"/>
          <w:lang w:val="pl-Pl"/>
        </w:rPr>
        <w:t>- wydawanie reszty metodą zachłanną,</w:t>
      </w:r>
    </w:p>
    <w:p>
      <w:pPr>
        <w:spacing w:before="25" w:after="0"/>
        <w:ind w:left="373"/>
        <w:jc w:val="both"/>
        <w:textAlignment w:val="auto"/>
      </w:pPr>
      <w:r>
        <w:rPr>
          <w:rFonts w:ascii="Times New Roman"/>
          <w:b w:val="false"/>
          <w:i w:val="false"/>
          <w:color w:val="000000"/>
          <w:sz w:val="24"/>
          <w:lang w:val="pl-Pl"/>
        </w:rPr>
        <w:t>b) algorytmy wyszukiwania i porządkowania (sortowania), np.:</w:t>
      </w:r>
    </w:p>
    <w:p>
      <w:pPr>
        <w:spacing w:before="25" w:after="0"/>
        <w:ind w:left="373"/>
        <w:jc w:val="both"/>
        <w:textAlignment w:val="auto"/>
      </w:pPr>
      <w:r>
        <w:rPr>
          <w:rFonts w:ascii="Times New Roman"/>
          <w:b w:val="false"/>
          <w:i w:val="false"/>
          <w:color w:val="000000"/>
          <w:sz w:val="24"/>
          <w:lang w:val="pl-Pl"/>
        </w:rPr>
        <w:t>- jednoczesne znajdowanie największego i najmniejszego elementu w zbiorze: algorytm naiwny i optymalny,</w:t>
      </w:r>
    </w:p>
    <w:p>
      <w:pPr>
        <w:spacing w:before="25" w:after="0"/>
        <w:ind w:left="373"/>
        <w:jc w:val="both"/>
        <w:textAlignment w:val="auto"/>
      </w:pPr>
      <w:r>
        <w:rPr>
          <w:rFonts w:ascii="Times New Roman"/>
          <w:b w:val="false"/>
          <w:i w:val="false"/>
          <w:color w:val="000000"/>
          <w:sz w:val="24"/>
          <w:lang w:val="pl-Pl"/>
        </w:rPr>
        <w:t>- algorytmy sortowania ciągu liczb: bąbelkowy, przez wybór, przez wstawianie liniowe lub binarne, przez scalanie, szybki, kubełkowy,</w:t>
      </w:r>
    </w:p>
    <w:p>
      <w:pPr>
        <w:spacing w:before="25" w:after="0"/>
        <w:ind w:left="373"/>
        <w:jc w:val="both"/>
        <w:textAlignment w:val="auto"/>
      </w:pPr>
      <w:r>
        <w:rPr>
          <w:rFonts w:ascii="Times New Roman"/>
          <w:b w:val="false"/>
          <w:i w:val="false"/>
          <w:color w:val="000000"/>
          <w:sz w:val="24"/>
          <w:lang w:val="pl-Pl"/>
        </w:rPr>
        <w:t>c) algorytmy numeryczne, np.:</w:t>
      </w:r>
    </w:p>
    <w:p>
      <w:pPr>
        <w:spacing w:before="25" w:after="0"/>
        <w:ind w:left="373"/>
        <w:jc w:val="both"/>
        <w:textAlignment w:val="auto"/>
      </w:pPr>
      <w:r>
        <w:rPr>
          <w:rFonts w:ascii="Times New Roman"/>
          <w:b w:val="false"/>
          <w:i w:val="false"/>
          <w:color w:val="000000"/>
          <w:sz w:val="24"/>
          <w:lang w:val="pl-Pl"/>
        </w:rPr>
        <w:t>- obliczanie wartości pierwiastka kwadratowego,</w:t>
      </w:r>
    </w:p>
    <w:p>
      <w:pPr>
        <w:spacing w:before="25" w:after="0"/>
        <w:ind w:left="373"/>
        <w:jc w:val="both"/>
        <w:textAlignment w:val="auto"/>
      </w:pPr>
      <w:r>
        <w:rPr>
          <w:rFonts w:ascii="Times New Roman"/>
          <w:b w:val="false"/>
          <w:i w:val="false"/>
          <w:color w:val="000000"/>
          <w:sz w:val="24"/>
          <w:lang w:val="pl-Pl"/>
        </w:rPr>
        <w:t>- obliczanie wartości wielomianu za pomocą schematu Homera,</w:t>
      </w:r>
    </w:p>
    <w:p>
      <w:pPr>
        <w:spacing w:before="25" w:after="0"/>
        <w:ind w:left="373"/>
        <w:jc w:val="both"/>
        <w:textAlignment w:val="auto"/>
      </w:pPr>
      <w:r>
        <w:rPr>
          <w:rFonts w:ascii="Times New Roman"/>
          <w:b w:val="false"/>
          <w:i w:val="false"/>
          <w:color w:val="000000"/>
          <w:sz w:val="24"/>
          <w:lang w:val="pl-Pl"/>
        </w:rPr>
        <w:t>- zastosowania schematu Homera: reprezentacja liczb w różnych systemach liczbowych, szybkie podnoszenie do potęgi,</w:t>
      </w:r>
    </w:p>
    <w:p>
      <w:pPr>
        <w:spacing w:before="25" w:after="0"/>
        <w:ind w:left="373"/>
        <w:jc w:val="both"/>
        <w:textAlignment w:val="auto"/>
      </w:pPr>
      <w:r>
        <w:rPr>
          <w:rFonts w:ascii="Times New Roman"/>
          <w:b w:val="false"/>
          <w:i w:val="false"/>
          <w:color w:val="000000"/>
          <w:sz w:val="24"/>
          <w:lang w:val="pl-Pl"/>
        </w:rPr>
        <w:t>- wyznaczanie miejsc zerowych funkcji metodą połowienia,</w:t>
      </w:r>
    </w:p>
    <w:p>
      <w:pPr>
        <w:spacing w:before="25" w:after="0"/>
        <w:ind w:left="373"/>
        <w:jc w:val="both"/>
        <w:textAlignment w:val="auto"/>
      </w:pPr>
      <w:r>
        <w:rPr>
          <w:rFonts w:ascii="Times New Roman"/>
          <w:b w:val="false"/>
          <w:i w:val="false"/>
          <w:color w:val="000000"/>
          <w:sz w:val="24"/>
          <w:lang w:val="pl-Pl"/>
        </w:rPr>
        <w:t>- obliczanie pola obszarów zamkniętych,</w:t>
      </w:r>
    </w:p>
    <w:p>
      <w:pPr>
        <w:spacing w:before="25" w:after="0"/>
        <w:ind w:left="373"/>
        <w:jc w:val="both"/>
        <w:textAlignment w:val="auto"/>
      </w:pPr>
      <w:r>
        <w:rPr>
          <w:rFonts w:ascii="Times New Roman"/>
          <w:b w:val="false"/>
          <w:i w:val="false"/>
          <w:color w:val="000000"/>
          <w:sz w:val="24"/>
          <w:lang w:val="pl-Pl"/>
        </w:rPr>
        <w:t>d) algorytmy na tekstach, np.:</w:t>
      </w:r>
    </w:p>
    <w:p>
      <w:pPr>
        <w:spacing w:before="25" w:after="0"/>
        <w:ind w:left="373"/>
        <w:jc w:val="both"/>
        <w:textAlignment w:val="auto"/>
      </w:pPr>
      <w:r>
        <w:rPr>
          <w:rFonts w:ascii="Times New Roman"/>
          <w:b w:val="false"/>
          <w:i w:val="false"/>
          <w:color w:val="000000"/>
          <w:sz w:val="24"/>
          <w:lang w:val="pl-Pl"/>
        </w:rPr>
        <w:t>- sprawdzanie, czy dany ciąg znaków tworzy palindrom, anagram,</w:t>
      </w:r>
    </w:p>
    <w:p>
      <w:pPr>
        <w:spacing w:before="25" w:after="0"/>
        <w:ind w:left="373"/>
        <w:jc w:val="both"/>
        <w:textAlignment w:val="auto"/>
      </w:pPr>
      <w:r>
        <w:rPr>
          <w:rFonts w:ascii="Times New Roman"/>
          <w:b w:val="false"/>
          <w:i w:val="false"/>
          <w:color w:val="000000"/>
          <w:sz w:val="24"/>
          <w:lang w:val="pl-Pl"/>
        </w:rPr>
        <w:t>- porządkowanie alfabetyczne,</w:t>
      </w:r>
    </w:p>
    <w:p>
      <w:pPr>
        <w:spacing w:before="25" w:after="0"/>
        <w:ind w:left="373"/>
        <w:jc w:val="both"/>
        <w:textAlignment w:val="auto"/>
      </w:pPr>
      <w:r>
        <w:rPr>
          <w:rFonts w:ascii="Times New Roman"/>
          <w:b w:val="false"/>
          <w:i w:val="false"/>
          <w:color w:val="000000"/>
          <w:sz w:val="24"/>
          <w:lang w:val="pl-Pl"/>
        </w:rPr>
        <w:t>- wyszukiwanie wzorca w tekście,</w:t>
      </w:r>
    </w:p>
    <w:p>
      <w:pPr>
        <w:spacing w:before="25" w:after="0"/>
        <w:ind w:left="373"/>
        <w:jc w:val="both"/>
        <w:textAlignment w:val="auto"/>
      </w:pPr>
      <w:r>
        <w:rPr>
          <w:rFonts w:ascii="Times New Roman"/>
          <w:b w:val="false"/>
          <w:i w:val="false"/>
          <w:color w:val="000000"/>
          <w:sz w:val="24"/>
          <w:lang w:val="pl-Pl"/>
        </w:rPr>
        <w:t>- obliczanie wartości wyrażenia podanego w postaci odwrotnej notacji polskiej,</w:t>
      </w:r>
    </w:p>
    <w:p>
      <w:pPr>
        <w:spacing w:before="25" w:after="0"/>
        <w:ind w:left="373"/>
        <w:jc w:val="both"/>
        <w:textAlignment w:val="auto"/>
      </w:pPr>
      <w:r>
        <w:rPr>
          <w:rFonts w:ascii="Times New Roman"/>
          <w:b w:val="false"/>
          <w:i w:val="false"/>
          <w:color w:val="000000"/>
          <w:sz w:val="24"/>
          <w:lang w:val="pl-Pl"/>
        </w:rPr>
        <w:t>e) algorytmy kompresji i szyfrowania, np.:</w:t>
      </w:r>
    </w:p>
    <w:p>
      <w:pPr>
        <w:spacing w:before="25" w:after="0"/>
        <w:ind w:left="373"/>
        <w:jc w:val="both"/>
        <w:textAlignment w:val="auto"/>
      </w:pPr>
      <w:r>
        <w:rPr>
          <w:rFonts w:ascii="Times New Roman"/>
          <w:b w:val="false"/>
          <w:i w:val="false"/>
          <w:color w:val="000000"/>
          <w:sz w:val="24"/>
          <w:lang w:val="pl-Pl"/>
        </w:rPr>
        <w:t>- kody znaków o zmiennej długości, np. alfabet Morse'a, kod Huffmana,</w:t>
      </w:r>
    </w:p>
    <w:p>
      <w:pPr>
        <w:spacing w:before="25" w:after="0"/>
        <w:ind w:left="373"/>
        <w:jc w:val="both"/>
        <w:textAlignment w:val="auto"/>
      </w:pPr>
      <w:r>
        <w:rPr>
          <w:rFonts w:ascii="Times New Roman"/>
          <w:b w:val="false"/>
          <w:i w:val="false"/>
          <w:color w:val="000000"/>
          <w:sz w:val="24"/>
          <w:lang w:val="pl-Pl"/>
        </w:rPr>
        <w:t>- szyfr Cezara,</w:t>
      </w:r>
    </w:p>
    <w:p>
      <w:pPr>
        <w:spacing w:before="25" w:after="0"/>
        <w:ind w:left="373"/>
        <w:jc w:val="both"/>
        <w:textAlignment w:val="auto"/>
      </w:pPr>
      <w:r>
        <w:rPr>
          <w:rFonts w:ascii="Times New Roman"/>
          <w:b w:val="false"/>
          <w:i w:val="false"/>
          <w:color w:val="000000"/>
          <w:sz w:val="24"/>
          <w:lang w:val="pl-Pl"/>
        </w:rPr>
        <w:t>- szyfr przestawieniowy,</w:t>
      </w:r>
    </w:p>
    <w:p>
      <w:pPr>
        <w:spacing w:before="25" w:after="0"/>
        <w:ind w:left="373"/>
        <w:jc w:val="both"/>
        <w:textAlignment w:val="auto"/>
      </w:pPr>
      <w:r>
        <w:rPr>
          <w:rFonts w:ascii="Times New Roman"/>
          <w:b w:val="false"/>
          <w:i w:val="false"/>
          <w:color w:val="000000"/>
          <w:sz w:val="24"/>
          <w:lang w:val="pl-Pl"/>
        </w:rPr>
        <w:t>- szyfr z kluczem jawnym (RSA),</w:t>
      </w:r>
    </w:p>
    <w:p>
      <w:pPr>
        <w:spacing w:before="25" w:after="0"/>
        <w:ind w:left="373"/>
        <w:jc w:val="both"/>
        <w:textAlignment w:val="auto"/>
      </w:pPr>
      <w:r>
        <w:rPr>
          <w:rFonts w:ascii="Times New Roman"/>
          <w:b w:val="false"/>
          <w:i w:val="false"/>
          <w:color w:val="000000"/>
          <w:sz w:val="24"/>
          <w:lang w:val="pl-Pl"/>
        </w:rPr>
        <w:t>- wykorzystanie algorytmów szyfrowania, np. w podpisie elektronicznym,</w:t>
      </w:r>
    </w:p>
    <w:p>
      <w:pPr>
        <w:spacing w:before="25" w:after="0"/>
        <w:ind w:left="373"/>
        <w:jc w:val="both"/>
        <w:textAlignment w:val="auto"/>
      </w:pPr>
      <w:r>
        <w:rPr>
          <w:rFonts w:ascii="Times New Roman"/>
          <w:b w:val="false"/>
          <w:i w:val="false"/>
          <w:color w:val="000000"/>
          <w:sz w:val="24"/>
          <w:lang w:val="pl-Pl"/>
        </w:rPr>
        <w:t>f) algorytmy badające własności geometryczne, np.:</w:t>
      </w:r>
    </w:p>
    <w:p>
      <w:pPr>
        <w:spacing w:before="25" w:after="0"/>
        <w:ind w:left="373"/>
        <w:jc w:val="both"/>
        <w:textAlignment w:val="auto"/>
      </w:pPr>
      <w:r>
        <w:rPr>
          <w:rFonts w:ascii="Times New Roman"/>
          <w:b w:val="false"/>
          <w:i w:val="false"/>
          <w:color w:val="000000"/>
          <w:sz w:val="24"/>
          <w:lang w:val="pl-Pl"/>
        </w:rPr>
        <w:t>- sprawdzanie warunku trójkąta,</w:t>
      </w:r>
    </w:p>
    <w:p>
      <w:pPr>
        <w:spacing w:before="25" w:after="0"/>
        <w:ind w:left="373"/>
        <w:jc w:val="both"/>
        <w:textAlignment w:val="auto"/>
      </w:pPr>
      <w:r>
        <w:rPr>
          <w:rFonts w:ascii="Times New Roman"/>
          <w:b w:val="false"/>
          <w:i w:val="false"/>
          <w:color w:val="000000"/>
          <w:sz w:val="24"/>
          <w:lang w:val="pl-Pl"/>
        </w:rPr>
        <w:t>- badanie położenia punktów względem prostej,</w:t>
      </w:r>
    </w:p>
    <w:p>
      <w:pPr>
        <w:spacing w:before="25" w:after="0"/>
        <w:ind w:left="373"/>
        <w:jc w:val="both"/>
        <w:textAlignment w:val="auto"/>
      </w:pPr>
      <w:r>
        <w:rPr>
          <w:rFonts w:ascii="Times New Roman"/>
          <w:b w:val="false"/>
          <w:i w:val="false"/>
          <w:color w:val="000000"/>
          <w:sz w:val="24"/>
          <w:lang w:val="pl-Pl"/>
        </w:rPr>
        <w:t>- badanie przynależności punkty do odcinka,</w:t>
      </w:r>
    </w:p>
    <w:p>
      <w:pPr>
        <w:spacing w:before="25" w:after="0"/>
        <w:ind w:left="373"/>
        <w:jc w:val="both"/>
        <w:textAlignment w:val="auto"/>
      </w:pPr>
      <w:r>
        <w:rPr>
          <w:rFonts w:ascii="Times New Roman"/>
          <w:b w:val="false"/>
          <w:i w:val="false"/>
          <w:color w:val="000000"/>
          <w:sz w:val="24"/>
          <w:lang w:val="pl-Pl"/>
        </w:rPr>
        <w:t>- przecinanie się odcinków,</w:t>
      </w:r>
    </w:p>
    <w:p>
      <w:pPr>
        <w:spacing w:before="25" w:after="0"/>
        <w:ind w:left="373"/>
        <w:jc w:val="both"/>
        <w:textAlignment w:val="auto"/>
      </w:pPr>
      <w:r>
        <w:rPr>
          <w:rFonts w:ascii="Times New Roman"/>
          <w:b w:val="false"/>
          <w:i w:val="false"/>
          <w:color w:val="000000"/>
          <w:sz w:val="24"/>
          <w:lang w:val="pl-Pl"/>
        </w:rPr>
        <w:t>- przynależność punktu do obszaru,</w:t>
      </w:r>
    </w:p>
    <w:p>
      <w:pPr>
        <w:spacing w:before="25" w:after="0"/>
        <w:ind w:left="373"/>
        <w:jc w:val="both"/>
        <w:textAlignment w:val="auto"/>
      </w:pPr>
      <w:r>
        <w:rPr>
          <w:rFonts w:ascii="Times New Roman"/>
          <w:b w:val="false"/>
          <w:i w:val="false"/>
          <w:color w:val="000000"/>
          <w:sz w:val="24"/>
          <w:lang w:val="pl-Pl"/>
        </w:rPr>
        <w:t>- konstrukcje rekurencyjne: drzewo binarne, dywan Sierpińskiego, płatek Kocha;</w:t>
      </w:r>
    </w:p>
    <w:p>
      <w:pPr>
        <w:spacing w:before="25" w:after="0"/>
        <w:ind w:left="373"/>
        <w:jc w:val="both"/>
        <w:textAlignment w:val="auto"/>
      </w:pPr>
      <w:r>
        <w:rPr>
          <w:rFonts w:ascii="Times New Roman"/>
          <w:b w:val="false"/>
          <w:i w:val="false"/>
          <w:color w:val="000000"/>
          <w:sz w:val="24"/>
          <w:lang w:val="pl-Pl"/>
        </w:rPr>
        <w:t>12) projektuje rozwiązanie problemu (realizację algorytmu) i dobiera odpowiednią strukturę danych;</w:t>
      </w:r>
    </w:p>
    <w:p>
      <w:pPr>
        <w:spacing w:before="25" w:after="0"/>
        <w:ind w:left="373"/>
        <w:jc w:val="both"/>
        <w:textAlignment w:val="auto"/>
      </w:pPr>
      <w:r>
        <w:rPr>
          <w:rFonts w:ascii="Times New Roman"/>
          <w:b w:val="false"/>
          <w:i w:val="false"/>
          <w:color w:val="000000"/>
          <w:sz w:val="24"/>
          <w:lang w:val="pl-Pl"/>
        </w:rPr>
        <w:t>13) stosuje metodę zstępującą i wstępującą przy rozwiązywaniu problemu;</w:t>
      </w:r>
    </w:p>
    <w:p>
      <w:pPr>
        <w:spacing w:before="25" w:after="0"/>
        <w:ind w:left="373"/>
        <w:jc w:val="both"/>
        <w:textAlignment w:val="auto"/>
      </w:pPr>
      <w:r>
        <w:rPr>
          <w:rFonts w:ascii="Times New Roman"/>
          <w:b w:val="false"/>
          <w:i w:val="false"/>
          <w:color w:val="000000"/>
          <w:sz w:val="24"/>
          <w:lang w:val="pl-Pl"/>
        </w:rPr>
        <w:t>14) dobiera odpowiednie struktury danych do realizacji algorytmu, w tym struktury dynamiczne;</w:t>
      </w:r>
    </w:p>
    <w:p>
      <w:pPr>
        <w:spacing w:before="25" w:after="0"/>
        <w:ind w:left="373"/>
        <w:jc w:val="both"/>
        <w:textAlignment w:val="auto"/>
      </w:pPr>
      <w:r>
        <w:rPr>
          <w:rFonts w:ascii="Times New Roman"/>
          <w:b w:val="false"/>
          <w:i w:val="false"/>
          <w:color w:val="000000"/>
          <w:sz w:val="24"/>
          <w:lang w:val="pl-Pl"/>
        </w:rPr>
        <w:t>15) stosuje zasady programowania strukturalnego i modularnego do rozwiązywania problemu;</w:t>
      </w:r>
    </w:p>
    <w:p>
      <w:pPr>
        <w:spacing w:before="25" w:after="0"/>
        <w:ind w:left="373"/>
        <w:jc w:val="both"/>
        <w:textAlignment w:val="auto"/>
      </w:pPr>
      <w:r>
        <w:rPr>
          <w:rFonts w:ascii="Times New Roman"/>
          <w:b w:val="false"/>
          <w:i w:val="false"/>
          <w:color w:val="000000"/>
          <w:sz w:val="24"/>
          <w:lang w:val="pl-Pl"/>
        </w:rPr>
        <w:t>16) opisuje własności algorytmów na podstawie ich analizy;</w:t>
      </w:r>
    </w:p>
    <w:p>
      <w:pPr>
        <w:spacing w:before="25" w:after="0"/>
        <w:ind w:left="373"/>
        <w:jc w:val="both"/>
        <w:textAlignment w:val="auto"/>
      </w:pPr>
      <w:r>
        <w:rPr>
          <w:rFonts w:ascii="Times New Roman"/>
          <w:b w:val="false"/>
          <w:i w:val="false"/>
          <w:color w:val="000000"/>
          <w:sz w:val="24"/>
          <w:lang w:val="pl-Pl"/>
        </w:rPr>
        <w:t>17) ocenia zgodność algorytmu ze specyfikacją problemu;</w:t>
      </w:r>
    </w:p>
    <w:p>
      <w:pPr>
        <w:spacing w:before="25" w:after="0"/>
        <w:ind w:left="373"/>
        <w:jc w:val="both"/>
        <w:textAlignment w:val="auto"/>
      </w:pPr>
      <w:r>
        <w:rPr>
          <w:rFonts w:ascii="Times New Roman"/>
          <w:b w:val="false"/>
          <w:i w:val="false"/>
          <w:color w:val="000000"/>
          <w:sz w:val="24"/>
          <w:lang w:val="pl-Pl"/>
        </w:rPr>
        <w:t>18) oblicza liczbę operacji wykonywanych przez algorytm;</w:t>
      </w:r>
    </w:p>
    <w:p>
      <w:pPr>
        <w:spacing w:before="25" w:after="0"/>
        <w:ind w:left="373"/>
        <w:jc w:val="both"/>
        <w:textAlignment w:val="auto"/>
      </w:pPr>
      <w:r>
        <w:rPr>
          <w:rFonts w:ascii="Times New Roman"/>
          <w:b w:val="false"/>
          <w:i w:val="false"/>
          <w:color w:val="000000"/>
          <w:sz w:val="24"/>
          <w:lang w:val="pl-Pl"/>
        </w:rPr>
        <w:t>19) szacuje wielkość pamięci potrzebnej do komputerowej realizacji algorytmu;</w:t>
      </w:r>
    </w:p>
    <w:p>
      <w:pPr>
        <w:spacing w:before="25" w:after="0"/>
        <w:ind w:left="373"/>
        <w:jc w:val="both"/>
        <w:textAlignment w:val="auto"/>
      </w:pPr>
      <w:r>
        <w:rPr>
          <w:rFonts w:ascii="Times New Roman"/>
          <w:b w:val="false"/>
          <w:i w:val="false"/>
          <w:color w:val="000000"/>
          <w:sz w:val="24"/>
          <w:lang w:val="pl-Pl"/>
        </w:rPr>
        <w:t>20) bada efektywność komputerowych rozwiązań problemów;</w:t>
      </w:r>
    </w:p>
    <w:p>
      <w:pPr>
        <w:spacing w:before="25" w:after="0"/>
        <w:ind w:left="373"/>
        <w:jc w:val="both"/>
        <w:textAlignment w:val="auto"/>
      </w:pPr>
      <w:r>
        <w:rPr>
          <w:rFonts w:ascii="Times New Roman"/>
          <w:b w:val="false"/>
          <w:i w:val="false"/>
          <w:color w:val="000000"/>
          <w:sz w:val="24"/>
          <w:lang w:val="pl-Pl"/>
        </w:rPr>
        <w:t>21) przeprowadza komputerową realizację algorytmu i rozwiązania problemu;</w:t>
      </w:r>
    </w:p>
    <w:p>
      <w:pPr>
        <w:spacing w:before="25" w:after="0"/>
        <w:ind w:left="373"/>
        <w:jc w:val="both"/>
        <w:textAlignment w:val="auto"/>
      </w:pPr>
      <w:r>
        <w:rPr>
          <w:rFonts w:ascii="Times New Roman"/>
          <w:b w:val="false"/>
          <w:i w:val="false"/>
          <w:color w:val="000000"/>
          <w:sz w:val="24"/>
          <w:lang w:val="pl-Pl"/>
        </w:rPr>
        <w:t>22) sprawnie posługuje się zintegrowanym środowiskiem programistycznym przy pisaniu i uruchamianiu programów;</w:t>
      </w:r>
    </w:p>
    <w:p>
      <w:pPr>
        <w:spacing w:before="25" w:after="0"/>
        <w:ind w:left="373"/>
        <w:jc w:val="both"/>
        <w:textAlignment w:val="auto"/>
      </w:pPr>
      <w:r>
        <w:rPr>
          <w:rFonts w:ascii="Times New Roman"/>
          <w:b w:val="false"/>
          <w:i w:val="false"/>
          <w:color w:val="000000"/>
          <w:sz w:val="24"/>
          <w:lang w:val="pl-Pl"/>
        </w:rPr>
        <w:t>23) stosuje podstawowe konstrukcje programistyczne w wybranym języku programowania, instrukcje iteracyjne i warunkowe, rekurencję, funkcje i procedury, instrukcje wejścia i wyjścia, poprawnie tworzy strukturę programu;</w:t>
      </w:r>
    </w:p>
    <w:p>
      <w:pPr>
        <w:spacing w:before="25" w:after="0"/>
        <w:ind w:left="373"/>
        <w:jc w:val="both"/>
        <w:textAlignment w:val="auto"/>
      </w:pPr>
      <w:r>
        <w:rPr>
          <w:rFonts w:ascii="Times New Roman"/>
          <w:b w:val="false"/>
          <w:i w:val="false"/>
          <w:color w:val="000000"/>
          <w:sz w:val="24"/>
          <w:lang w:val="pl-Pl"/>
        </w:rPr>
        <w:t>24) dobiera najlepszy algorytm, odpowiednie struktury danych i oprogramowanie do rozwiązania postawionego problemu;</w:t>
      </w:r>
    </w:p>
    <w:p>
      <w:pPr>
        <w:spacing w:before="25" w:after="0"/>
        <w:ind w:left="373"/>
        <w:jc w:val="both"/>
        <w:textAlignment w:val="auto"/>
      </w:pPr>
      <w:r>
        <w:rPr>
          <w:rFonts w:ascii="Times New Roman"/>
          <w:b w:val="false"/>
          <w:i w:val="false"/>
          <w:color w:val="000000"/>
          <w:sz w:val="24"/>
          <w:lang w:val="pl-Pl"/>
        </w:rPr>
        <w:t>25) dobiera właściwy program użytkowy lub samodzielnie napisany program do rozwiązywanego zadania;</w:t>
      </w:r>
    </w:p>
    <w:p>
      <w:pPr>
        <w:spacing w:before="25" w:after="0"/>
        <w:ind w:left="373"/>
        <w:jc w:val="both"/>
        <w:textAlignment w:val="auto"/>
      </w:pPr>
      <w:r>
        <w:rPr>
          <w:rFonts w:ascii="Times New Roman"/>
          <w:b w:val="false"/>
          <w:i w:val="false"/>
          <w:color w:val="000000"/>
          <w:sz w:val="24"/>
          <w:lang w:val="pl-Pl"/>
        </w:rPr>
        <w:t>26) ocenia poprawność komputerowego rozwiązania problemu na podstawie jego testowania;</w:t>
      </w:r>
    </w:p>
    <w:p>
      <w:pPr>
        <w:spacing w:before="25" w:after="0"/>
        <w:ind w:left="373"/>
        <w:jc w:val="both"/>
        <w:textAlignment w:val="auto"/>
      </w:pPr>
      <w:r>
        <w:rPr>
          <w:rFonts w:ascii="Times New Roman"/>
          <w:b w:val="false"/>
          <w:i w:val="false"/>
          <w:color w:val="000000"/>
          <w:sz w:val="24"/>
          <w:lang w:val="pl-Pl"/>
        </w:rPr>
        <w:t>27) wyjaśnia źródło błędów w obliczeniach komputerowych (błąd względny, błąd bezwzględny);</w:t>
      </w:r>
    </w:p>
    <w:p>
      <w:pPr>
        <w:spacing w:before="25" w:after="0"/>
        <w:ind w:left="373"/>
        <w:jc w:val="both"/>
        <w:textAlignment w:val="auto"/>
      </w:pPr>
      <w:r>
        <w:rPr>
          <w:rFonts w:ascii="Times New Roman"/>
          <w:b w:val="false"/>
          <w:i w:val="false"/>
          <w:color w:val="000000"/>
          <w:sz w:val="24"/>
          <w:lang w:val="pl-Pl"/>
        </w:rPr>
        <w:t>28) realizuje indywidualnie lub zespołowo projekt programistyczny z wydzieleniem jego modułów, w ramach pracy zespołowej, dokumentuje pracę zespołu.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wykorzystuje komputer oraz programy i gry edukacyjne do poszerzania wiedzy i umiejętności z różnych dziedzin:</w:t>
      </w:r>
    </w:p>
    <w:p>
      <w:pPr>
        <w:spacing w:before="25" w:after="0"/>
        <w:ind w:left="373"/>
        <w:jc w:val="both"/>
        <w:textAlignment w:val="auto"/>
      </w:pPr>
      <w:r>
        <w:rPr>
          <w:rFonts w:ascii="Times New Roman"/>
          <w:b w:val="false"/>
          <w:i w:val="false"/>
          <w:color w:val="000000"/>
          <w:sz w:val="24"/>
          <w:lang w:val="pl-Pl"/>
        </w:rPr>
        <w:t>1) opracowuje indywidualne i zespołowe projekty przedmiotowe i między przedmiotowe z wykorzystaniem metod i narzędzi informatyki;</w:t>
      </w:r>
    </w:p>
    <w:p>
      <w:pPr>
        <w:spacing w:before="25" w:after="0"/>
        <w:ind w:left="373"/>
        <w:jc w:val="both"/>
        <w:textAlignment w:val="auto"/>
      </w:pPr>
      <w:r>
        <w:rPr>
          <w:rFonts w:ascii="Times New Roman"/>
          <w:b w:val="false"/>
          <w:i w:val="false"/>
          <w:color w:val="000000"/>
          <w:sz w:val="24"/>
          <w:lang w:val="pl-Pl"/>
        </w:rPr>
        <w:t>2) korzysta z zasobów edukacyjnych udostępnianych na portalach przeznaczonych do kształcenia na odległość.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Uczeń wykorzystuje komputer i technologie informacyjno-komunikacyjne do rozwijania swoich zainteresowań, opisuje zastosowania informatyki, ocenia zagrożenia i ograniczenia, docenia aspekty społeczne rozwoju i zastosowań informatyki:</w:t>
      </w:r>
    </w:p>
    <w:p>
      <w:pPr>
        <w:spacing w:before="25" w:after="0"/>
        <w:ind w:left="373"/>
        <w:jc w:val="both"/>
        <w:textAlignment w:val="auto"/>
      </w:pPr>
      <w:r>
        <w:rPr>
          <w:rFonts w:ascii="Times New Roman"/>
          <w:b w:val="false"/>
          <w:i w:val="false"/>
          <w:color w:val="000000"/>
          <w:sz w:val="24"/>
          <w:lang w:val="pl-Pl"/>
        </w:rPr>
        <w:t>1) opisuje najważniejsze elementy procesu rozwoju informatyki i technologii informacyjno-komunikacyjnych;</w:t>
      </w:r>
    </w:p>
    <w:p>
      <w:pPr>
        <w:spacing w:before="25" w:after="0"/>
        <w:ind w:left="373"/>
        <w:jc w:val="both"/>
        <w:textAlignment w:val="auto"/>
      </w:pPr>
      <w:r>
        <w:rPr>
          <w:rFonts w:ascii="Times New Roman"/>
          <w:b w:val="false"/>
          <w:i w:val="false"/>
          <w:color w:val="000000"/>
          <w:sz w:val="24"/>
          <w:lang w:val="pl-Pl"/>
        </w:rPr>
        <w:t>2) wyjaśnia szansę i zagrożenia dla rozwoju społecznego i gospodarczego oraz dla obywateli, związane z rozwojem informatyki i technologii informacyjno-komunikacyjnych;</w:t>
      </w:r>
    </w:p>
    <w:p>
      <w:pPr>
        <w:spacing w:before="25" w:after="0"/>
        <w:ind w:left="373"/>
        <w:jc w:val="both"/>
        <w:textAlignment w:val="auto"/>
      </w:pPr>
      <w:r>
        <w:rPr>
          <w:rFonts w:ascii="Times New Roman"/>
          <w:b w:val="false"/>
          <w:i w:val="false"/>
          <w:color w:val="000000"/>
          <w:sz w:val="24"/>
          <w:lang w:val="pl-Pl"/>
        </w:rPr>
        <w:t>3) stosuje normy etyczne i prawne związane z rozpowszechnianiem programów komputerowych, bezpieczeństwem i ochroną danych oraz informacji w komputerze i w sieciach komputerowych;</w:t>
      </w:r>
    </w:p>
    <w:p>
      <w:pPr>
        <w:spacing w:before="25" w:after="0"/>
        <w:ind w:left="373"/>
        <w:jc w:val="both"/>
        <w:textAlignment w:val="auto"/>
      </w:pPr>
      <w:r>
        <w:rPr>
          <w:rFonts w:ascii="Times New Roman"/>
          <w:b w:val="false"/>
          <w:i w:val="false"/>
          <w:color w:val="000000"/>
          <w:sz w:val="24"/>
          <w:lang w:val="pl-Pl"/>
        </w:rPr>
        <w:t>4) omawia zagadnienia przestępczości komputerowej, w tym piractwo komputerowe, nielegalne transakcje w sieci;</w:t>
      </w:r>
    </w:p>
    <w:p>
      <w:pPr>
        <w:spacing w:before="25" w:after="0"/>
        <w:ind w:left="373"/>
        <w:jc w:val="both"/>
        <w:textAlignment w:val="auto"/>
      </w:pPr>
      <w:r>
        <w:rPr>
          <w:rFonts w:ascii="Times New Roman"/>
          <w:b w:val="false"/>
          <w:i w:val="false"/>
          <w:color w:val="000000"/>
          <w:sz w:val="24"/>
          <w:lang w:val="pl-Pl"/>
        </w:rPr>
        <w:t>5) przygotowuje się do świadomego wyboru kierunku i zakresu dalszego kształcenia informatycznego.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Dbałość o sprawność fizyczną, prawidłowy rozwój, zdrowie fizyczne, psychiczne i społeczne oraz zrozumienie związku aktywności fizycznej ze zdrowiem,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umiejętność oceny własnej sprawności fizycznej i przebiegu rozwoju fizycznego w okresie dojrzewania;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gotowość do uczestnictwa w rekreacyjnych i sportowych formach aktywności fizycznej oraz ich organizacji;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zrozumienie związku aktywności fizycznej ze zdrowiem;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umiejętności osobiste i społeczne sprzyjające zdrowiu i bezpieczeństwu.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Diagnoza sprawności i aktywności fizycznej oraz rozwoju fizycznego. Uczeń:</w:t>
      </w:r>
    </w:p>
    <w:p>
      <w:pPr>
        <w:spacing w:before="25" w:after="0"/>
        <w:ind w:left="373"/>
        <w:jc w:val="both"/>
        <w:textAlignment w:val="auto"/>
      </w:pPr>
      <w:r>
        <w:rPr>
          <w:rFonts w:ascii="Times New Roman"/>
          <w:b w:val="false"/>
          <w:i w:val="false"/>
          <w:color w:val="000000"/>
          <w:sz w:val="24"/>
          <w:lang w:val="pl-Pl"/>
        </w:rPr>
        <w:t>1) wykonuje wybrany przez siebie zestaw prób do oceny wytrzymałości, siły i gibkości;</w:t>
      </w:r>
    </w:p>
    <w:p>
      <w:pPr>
        <w:spacing w:before="25" w:after="0"/>
        <w:ind w:left="373"/>
        <w:jc w:val="both"/>
        <w:textAlignment w:val="auto"/>
      </w:pPr>
      <w:r>
        <w:rPr>
          <w:rFonts w:ascii="Times New Roman"/>
          <w:b w:val="false"/>
          <w:i w:val="false"/>
          <w:color w:val="000000"/>
          <w:sz w:val="24"/>
          <w:lang w:val="pl-Pl"/>
        </w:rPr>
        <w:t>2) ocenia poziom własnej aktywności fizycznej;</w:t>
      </w:r>
    </w:p>
    <w:p>
      <w:pPr>
        <w:spacing w:before="25" w:after="0"/>
        <w:ind w:left="373"/>
        <w:jc w:val="both"/>
        <w:textAlignment w:val="auto"/>
      </w:pPr>
      <w:r>
        <w:rPr>
          <w:rFonts w:ascii="Times New Roman"/>
          <w:b w:val="false"/>
          <w:i w:val="false"/>
          <w:color w:val="000000"/>
          <w:sz w:val="24"/>
          <w:lang w:val="pl-Pl"/>
        </w:rPr>
        <w:t>3) wyjaśnia, jakie zmiany zachodzą w budowie ciała i sprawności fizycznej w okresie dojrzewania płciowego;</w:t>
      </w:r>
    </w:p>
    <w:p>
      <w:pPr>
        <w:spacing w:before="25" w:after="0"/>
        <w:ind w:left="373"/>
        <w:jc w:val="both"/>
        <w:textAlignment w:val="auto"/>
      </w:pPr>
      <w:r>
        <w:rPr>
          <w:rFonts w:ascii="Times New Roman"/>
          <w:b w:val="false"/>
          <w:i w:val="false"/>
          <w:color w:val="000000"/>
          <w:sz w:val="24"/>
          <w:lang w:val="pl-Pl"/>
        </w:rPr>
        <w:t>4) wymienia przyczyny i skutki otyłości oraz nieuzasadnionego odchudzania się i używania sterydów w celu zwiększenia masy mięśni.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Trening zdrowotny. Uczeń:</w:t>
      </w:r>
    </w:p>
    <w:p>
      <w:pPr>
        <w:spacing w:before="25" w:after="0"/>
        <w:ind w:left="373"/>
        <w:jc w:val="both"/>
        <w:textAlignment w:val="auto"/>
      </w:pPr>
      <w:r>
        <w:rPr>
          <w:rFonts w:ascii="Times New Roman"/>
          <w:b w:val="false"/>
          <w:i w:val="false"/>
          <w:color w:val="000000"/>
          <w:sz w:val="24"/>
          <w:lang w:val="pl-Pl"/>
        </w:rPr>
        <w:t>1) omawia zmiany zachodzące w organizmie w czasie wysiłku fizycznego;</w:t>
      </w:r>
    </w:p>
    <w:p>
      <w:pPr>
        <w:spacing w:before="25" w:after="0"/>
        <w:ind w:left="373"/>
        <w:jc w:val="both"/>
        <w:textAlignment w:val="auto"/>
      </w:pPr>
      <w:r>
        <w:rPr>
          <w:rFonts w:ascii="Times New Roman"/>
          <w:b w:val="false"/>
          <w:i w:val="false"/>
          <w:color w:val="000000"/>
          <w:sz w:val="24"/>
          <w:lang w:val="pl-Pl"/>
        </w:rPr>
        <w:t>2) wskazuje korzyści z aktywności fizycznej w terenie;</w:t>
      </w:r>
    </w:p>
    <w:p>
      <w:pPr>
        <w:spacing w:before="25" w:after="0"/>
        <w:ind w:left="373"/>
        <w:jc w:val="both"/>
        <w:textAlignment w:val="auto"/>
      </w:pPr>
      <w:r>
        <w:rPr>
          <w:rFonts w:ascii="Times New Roman"/>
          <w:b w:val="false"/>
          <w:i w:val="false"/>
          <w:color w:val="000000"/>
          <w:sz w:val="24"/>
          <w:lang w:val="pl-Pl"/>
        </w:rPr>
        <w:t>3) omawia korzyści dla zdrowia z podejmowania różnych form aktywności fizycznej w kolejnych okresach życia człowieka;</w:t>
      </w:r>
    </w:p>
    <w:p>
      <w:pPr>
        <w:spacing w:before="25" w:after="0"/>
        <w:ind w:left="373"/>
        <w:jc w:val="both"/>
        <w:textAlignment w:val="auto"/>
      </w:pPr>
      <w:r>
        <w:rPr>
          <w:rFonts w:ascii="Times New Roman"/>
          <w:b w:val="false"/>
          <w:i w:val="false"/>
          <w:color w:val="000000"/>
          <w:sz w:val="24"/>
          <w:lang w:val="pl-Pl"/>
        </w:rPr>
        <w:t>4) przeprowadza rozgrzewkę;</w:t>
      </w:r>
    </w:p>
    <w:p>
      <w:pPr>
        <w:spacing w:before="25" w:after="0"/>
        <w:ind w:left="373"/>
        <w:jc w:val="both"/>
        <w:textAlignment w:val="auto"/>
      </w:pPr>
      <w:r>
        <w:rPr>
          <w:rFonts w:ascii="Times New Roman"/>
          <w:b w:val="false"/>
          <w:i w:val="false"/>
          <w:color w:val="000000"/>
          <w:sz w:val="24"/>
          <w:lang w:val="pl-Pl"/>
        </w:rPr>
        <w:t>5) opracowuje i demonstruje zestaw ćwiczeń kształtujących wybrane zdolności motoryczne, w tym wzmacniające mięśnie brzucha, grzbietu oraz kończyn górnych i dolnych, rozwijające gibkość, zwiększające wytrzymałość, a także ułatwiające utrzymywanie prawidłowej postawy ciała;</w:t>
      </w:r>
    </w:p>
    <w:p>
      <w:pPr>
        <w:spacing w:before="25" w:after="0"/>
        <w:ind w:left="373"/>
        <w:jc w:val="both"/>
        <w:textAlignment w:val="auto"/>
      </w:pPr>
      <w:r>
        <w:rPr>
          <w:rFonts w:ascii="Times New Roman"/>
          <w:b w:val="false"/>
          <w:i w:val="false"/>
          <w:color w:val="000000"/>
          <w:sz w:val="24"/>
          <w:lang w:val="pl-Pl"/>
        </w:rPr>
        <w:t>6) opracowuje rozkład dnia, uwzględniając proporcje między pracą a wypoczynkiem, wysiłkiem umysłowym a fizycznym;</w:t>
      </w:r>
    </w:p>
    <w:p>
      <w:pPr>
        <w:spacing w:before="25" w:after="0"/>
        <w:ind w:left="373"/>
        <w:jc w:val="both"/>
        <w:textAlignment w:val="auto"/>
      </w:pPr>
      <w:r>
        <w:rPr>
          <w:rFonts w:ascii="Times New Roman"/>
          <w:b w:val="false"/>
          <w:i w:val="false"/>
          <w:color w:val="000000"/>
          <w:sz w:val="24"/>
          <w:lang w:val="pl-Pl"/>
        </w:rPr>
        <w:t>7) planuje i wykonuje prosty układ gimnastyczny;</w:t>
      </w:r>
    </w:p>
    <w:p>
      <w:pPr>
        <w:spacing w:before="25" w:after="0"/>
        <w:ind w:left="373"/>
        <w:jc w:val="both"/>
        <w:textAlignment w:val="auto"/>
      </w:pPr>
      <w:r>
        <w:rPr>
          <w:rFonts w:ascii="Times New Roman"/>
          <w:b w:val="false"/>
          <w:i w:val="false"/>
          <w:color w:val="000000"/>
          <w:sz w:val="24"/>
          <w:lang w:val="pl-Pl"/>
        </w:rPr>
        <w:t>8) wybiera i pokonuje trasę crossu.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Sporty całego życia i wypoczynek. Uczeń:</w:t>
      </w:r>
    </w:p>
    <w:p>
      <w:pPr>
        <w:spacing w:before="25" w:after="0"/>
        <w:ind w:left="373"/>
        <w:jc w:val="both"/>
        <w:textAlignment w:val="auto"/>
      </w:pPr>
      <w:r>
        <w:rPr>
          <w:rFonts w:ascii="Times New Roman"/>
          <w:b w:val="false"/>
          <w:i w:val="false"/>
          <w:color w:val="000000"/>
          <w:sz w:val="24"/>
          <w:lang w:val="pl-Pl"/>
        </w:rPr>
        <w:t>1) stosuje w grze: odbicie piłki oburącz sposobem dolnym, zagrywkę, forhend i bekhend, zwody;</w:t>
      </w:r>
    </w:p>
    <w:p>
      <w:pPr>
        <w:spacing w:before="25" w:after="0"/>
        <w:ind w:left="373"/>
        <w:jc w:val="both"/>
        <w:textAlignment w:val="auto"/>
      </w:pPr>
      <w:r>
        <w:rPr>
          <w:rFonts w:ascii="Times New Roman"/>
          <w:b w:val="false"/>
          <w:i w:val="false"/>
          <w:color w:val="000000"/>
          <w:sz w:val="24"/>
          <w:lang w:val="pl-Pl"/>
        </w:rPr>
        <w:t>2) ustawia się prawidłowo na boisku w ataku i obronie;</w:t>
      </w:r>
    </w:p>
    <w:p>
      <w:pPr>
        <w:spacing w:before="25" w:after="0"/>
        <w:ind w:left="373"/>
        <w:jc w:val="both"/>
        <w:textAlignment w:val="auto"/>
      </w:pPr>
      <w:r>
        <w:rPr>
          <w:rFonts w:ascii="Times New Roman"/>
          <w:b w:val="false"/>
          <w:i w:val="false"/>
          <w:color w:val="000000"/>
          <w:sz w:val="24"/>
          <w:lang w:val="pl-Pl"/>
        </w:rPr>
        <w:t>3) wymienia miejsca, obiekty i urządzenia w najbliższej okolicy, które można wykorzystać do aktywności fizycznej.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Bezpieczna aktywność fizyczna i higiena osobista. Uczeń:</w:t>
      </w:r>
    </w:p>
    <w:p>
      <w:pPr>
        <w:spacing w:before="25" w:after="0"/>
        <w:ind w:left="373"/>
        <w:jc w:val="both"/>
        <w:textAlignment w:val="auto"/>
      </w:pPr>
      <w:r>
        <w:rPr>
          <w:rFonts w:ascii="Times New Roman"/>
          <w:b w:val="false"/>
          <w:i w:val="false"/>
          <w:color w:val="000000"/>
          <w:sz w:val="24"/>
          <w:lang w:val="pl-Pl"/>
        </w:rPr>
        <w:t>1) wymienia najczęstsze przyczyny oraz okoliczności wypadków i urazów w czasie zajęć ruchowych, omawia sposoby zapobiegania im;</w:t>
      </w:r>
    </w:p>
    <w:p>
      <w:pPr>
        <w:spacing w:before="25" w:after="0"/>
        <w:ind w:left="373"/>
        <w:jc w:val="both"/>
        <w:textAlignment w:val="auto"/>
      </w:pPr>
      <w:r>
        <w:rPr>
          <w:rFonts w:ascii="Times New Roman"/>
          <w:b w:val="false"/>
          <w:i w:val="false"/>
          <w:color w:val="000000"/>
          <w:sz w:val="24"/>
          <w:lang w:val="pl-Pl"/>
        </w:rPr>
        <w:t>2) wskazuje zagrożenia związane z uprawianiem niektórych dyscyplin sportu;</w:t>
      </w:r>
    </w:p>
    <w:p>
      <w:pPr>
        <w:spacing w:before="25" w:after="0"/>
        <w:ind w:left="373"/>
        <w:jc w:val="both"/>
        <w:textAlignment w:val="auto"/>
      </w:pPr>
      <w:r>
        <w:rPr>
          <w:rFonts w:ascii="Times New Roman"/>
          <w:b w:val="false"/>
          <w:i w:val="false"/>
          <w:color w:val="000000"/>
          <w:sz w:val="24"/>
          <w:lang w:val="pl-Pl"/>
        </w:rPr>
        <w:t>3) demonstruje ergonomiczne podnoszenie i przenoszenie przedmiotów o rożnej wielkości i różnym ciężarze;</w:t>
      </w:r>
    </w:p>
    <w:p>
      <w:pPr>
        <w:spacing w:before="25" w:after="0"/>
        <w:ind w:left="373"/>
        <w:jc w:val="both"/>
        <w:textAlignment w:val="auto"/>
      </w:pPr>
      <w:r>
        <w:rPr>
          <w:rFonts w:ascii="Times New Roman"/>
          <w:b w:val="false"/>
          <w:i w:val="false"/>
          <w:color w:val="000000"/>
          <w:sz w:val="24"/>
          <w:lang w:val="pl-Pl"/>
        </w:rPr>
        <w:t>4) wyjaśnia wymogi higieny wynikające ze zmian zachodzących w organizmie w okresie dojrzewania.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Sport. Uczeń:</w:t>
      </w:r>
    </w:p>
    <w:p>
      <w:pPr>
        <w:spacing w:before="25" w:after="0"/>
        <w:ind w:left="373"/>
        <w:jc w:val="both"/>
        <w:textAlignment w:val="auto"/>
      </w:pPr>
      <w:r>
        <w:rPr>
          <w:rFonts w:ascii="Times New Roman"/>
          <w:b w:val="false"/>
          <w:i w:val="false"/>
          <w:color w:val="000000"/>
          <w:sz w:val="24"/>
          <w:lang w:val="pl-Pl"/>
        </w:rPr>
        <w:t>1) planuje szkolne rozgrywki sportowe według systemu pucharowego i "każdy z każdym";</w:t>
      </w:r>
    </w:p>
    <w:p>
      <w:pPr>
        <w:spacing w:before="25" w:after="0"/>
        <w:ind w:left="373"/>
        <w:jc w:val="both"/>
        <w:textAlignment w:val="auto"/>
      </w:pPr>
      <w:r>
        <w:rPr>
          <w:rFonts w:ascii="Times New Roman"/>
          <w:b w:val="false"/>
          <w:i w:val="false"/>
          <w:color w:val="000000"/>
          <w:sz w:val="24"/>
          <w:lang w:val="pl-Pl"/>
        </w:rPr>
        <w:t>2) pełni rolę organizatora, zawodnika, sędziego i kibica w ramach szkolnych zawodów sportowych;</w:t>
      </w:r>
    </w:p>
    <w:p>
      <w:pPr>
        <w:spacing w:before="25" w:after="0"/>
        <w:ind w:left="373"/>
        <w:jc w:val="both"/>
        <w:textAlignment w:val="auto"/>
      </w:pPr>
      <w:r>
        <w:rPr>
          <w:rFonts w:ascii="Times New Roman"/>
          <w:b w:val="false"/>
          <w:i w:val="false"/>
          <w:color w:val="000000"/>
          <w:sz w:val="24"/>
          <w:lang w:val="pl-Pl"/>
        </w:rPr>
        <w:t>3) wyjaśnia, co symbolizują flaga i znicz olimpijski;</w:t>
      </w:r>
    </w:p>
    <w:p>
      <w:pPr>
        <w:spacing w:before="25" w:after="0"/>
        <w:ind w:left="373"/>
        <w:jc w:val="both"/>
        <w:textAlignment w:val="auto"/>
      </w:pPr>
      <w:r>
        <w:rPr>
          <w:rFonts w:ascii="Times New Roman"/>
          <w:b w:val="false"/>
          <w:i w:val="false"/>
          <w:color w:val="000000"/>
          <w:sz w:val="24"/>
          <w:lang w:val="pl-Pl"/>
        </w:rPr>
        <w:t>4) stosuje zasady "czystej gry": niewykorzystywanie przewagi losowej, umiejętność właściwego zachowania się w sytuacji zwycięstwa i porażki.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Taniec. Uczeń opracowuje i wykonuje indywidualnie, w parze lub zespole dowolny układ tańca.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Edukacja zdrowotna. Uczeń:</w:t>
      </w:r>
    </w:p>
    <w:p>
      <w:pPr>
        <w:spacing w:before="25" w:after="0"/>
        <w:ind w:left="373"/>
        <w:jc w:val="both"/>
        <w:textAlignment w:val="auto"/>
      </w:pPr>
      <w:r>
        <w:rPr>
          <w:rFonts w:ascii="Times New Roman"/>
          <w:b w:val="false"/>
          <w:i w:val="false"/>
          <w:color w:val="000000"/>
          <w:sz w:val="24"/>
          <w:lang w:val="pl-Pl"/>
        </w:rPr>
        <w:t>1) wyjaśnia, czym jest zdrowie; wymienia czynniki, które wpływają pozytywnie i negatywnie na zdrowie i samopoczucie, oraz wskazuje te, na które może mieć wpływ;</w:t>
      </w:r>
    </w:p>
    <w:p>
      <w:pPr>
        <w:spacing w:before="25" w:after="0"/>
        <w:ind w:left="373"/>
        <w:jc w:val="both"/>
        <w:textAlignment w:val="auto"/>
      </w:pPr>
      <w:r>
        <w:rPr>
          <w:rFonts w:ascii="Times New Roman"/>
          <w:b w:val="false"/>
          <w:i w:val="false"/>
          <w:color w:val="000000"/>
          <w:sz w:val="24"/>
          <w:lang w:val="pl-Pl"/>
        </w:rPr>
        <w:t>2) wymienia zachowania sprzyjające i zagrażające zdrowiu oraz wyjaśnia, na czym polega i od czego zależy dokonywanie wyborów korzystnych dla zdrowia;</w:t>
      </w:r>
    </w:p>
    <w:p>
      <w:pPr>
        <w:spacing w:before="25" w:after="0"/>
        <w:ind w:left="373"/>
        <w:jc w:val="both"/>
        <w:textAlignment w:val="auto"/>
      </w:pPr>
      <w:r>
        <w:rPr>
          <w:rFonts w:ascii="Times New Roman"/>
          <w:b w:val="false"/>
          <w:i w:val="false"/>
          <w:color w:val="000000"/>
          <w:sz w:val="24"/>
          <w:lang w:val="pl-Pl"/>
        </w:rPr>
        <w:t>3) identyfikuje swoje mocne strony, planuje sposoby ich rozwoju oraz ma świadomość słabych stron, nad którymi należy pracować;</w:t>
      </w:r>
    </w:p>
    <w:p>
      <w:pPr>
        <w:spacing w:before="25" w:after="0"/>
        <w:ind w:left="373"/>
        <w:jc w:val="both"/>
        <w:textAlignment w:val="auto"/>
      </w:pPr>
      <w:r>
        <w:rPr>
          <w:rFonts w:ascii="Times New Roman"/>
          <w:b w:val="false"/>
          <w:i w:val="false"/>
          <w:color w:val="000000"/>
          <w:sz w:val="24"/>
          <w:lang w:val="pl-Pl"/>
        </w:rPr>
        <w:t>4) omawia konstruktywne sposoby radzenia sobie z negatywnymi emocjami;</w:t>
      </w:r>
    </w:p>
    <w:p>
      <w:pPr>
        <w:spacing w:before="25" w:after="0"/>
        <w:ind w:left="373"/>
        <w:jc w:val="both"/>
        <w:textAlignment w:val="auto"/>
      </w:pPr>
      <w:r>
        <w:rPr>
          <w:rFonts w:ascii="Times New Roman"/>
          <w:b w:val="false"/>
          <w:i w:val="false"/>
          <w:color w:val="000000"/>
          <w:sz w:val="24"/>
          <w:lang w:val="pl-Pl"/>
        </w:rPr>
        <w:t>5) omawia sposoby redukowania nadmiernego stresu i radzenia sobie z nim w sposób konstruktywny;</w:t>
      </w:r>
    </w:p>
    <w:p>
      <w:pPr>
        <w:spacing w:before="25" w:after="0"/>
        <w:ind w:left="373"/>
        <w:jc w:val="both"/>
        <w:textAlignment w:val="auto"/>
      </w:pPr>
      <w:r>
        <w:rPr>
          <w:rFonts w:ascii="Times New Roman"/>
          <w:b w:val="false"/>
          <w:i w:val="false"/>
          <w:color w:val="000000"/>
          <w:sz w:val="24"/>
          <w:lang w:val="pl-Pl"/>
        </w:rPr>
        <w:t>6) omawia znaczenie dla zdrowia dobrych relacji z innymi ludźmi, w tym z rodzicami oraz rówieśnikami tej samej i odmiennej płci;</w:t>
      </w:r>
    </w:p>
    <w:p>
      <w:pPr>
        <w:spacing w:before="25" w:after="0"/>
        <w:ind w:left="373"/>
        <w:jc w:val="both"/>
        <w:textAlignment w:val="auto"/>
      </w:pPr>
      <w:r>
        <w:rPr>
          <w:rFonts w:ascii="Times New Roman"/>
          <w:b w:val="false"/>
          <w:i w:val="false"/>
          <w:color w:val="000000"/>
          <w:sz w:val="24"/>
          <w:lang w:val="pl-Pl"/>
        </w:rPr>
        <w:t>7) wyjaśnia, w jaki sposób może dawać i otrzymywać różnego rodzaju wsparcie społeczne;</w:t>
      </w:r>
    </w:p>
    <w:p>
      <w:pPr>
        <w:spacing w:before="25" w:after="0"/>
        <w:ind w:left="373"/>
        <w:jc w:val="both"/>
        <w:textAlignment w:val="auto"/>
      </w:pPr>
      <w:r>
        <w:rPr>
          <w:rFonts w:ascii="Times New Roman"/>
          <w:b w:val="false"/>
          <w:i w:val="false"/>
          <w:color w:val="000000"/>
          <w:sz w:val="24"/>
          <w:lang w:val="pl-Pl"/>
        </w:rPr>
        <w:t>8) wyjaśnia, co oznacza zachowanie asertywne, i podaje jego przykłady;</w:t>
      </w:r>
    </w:p>
    <w:p>
      <w:pPr>
        <w:spacing w:before="25" w:after="0"/>
        <w:ind w:left="373"/>
        <w:jc w:val="both"/>
        <w:textAlignment w:val="auto"/>
      </w:pPr>
      <w:r>
        <w:rPr>
          <w:rFonts w:ascii="Times New Roman"/>
          <w:b w:val="false"/>
          <w:i w:val="false"/>
          <w:color w:val="000000"/>
          <w:sz w:val="24"/>
          <w:lang w:val="pl-Pl"/>
        </w:rPr>
        <w:t>9) omawia szkody zdrowotne i społeczne związane z paleniem tytoniu, nadużywaniem alkoholu i używaniem innych substancji psychoaktywnych; wyjaśnia, dlaczego i w jaki sposób należy opierać się presji oraz namowom do używania substancji psychoaktywnych i innych zachowań ryzykownych.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Przygotowanie do aktywności fizycznej przez całe życie oraz ochrona i doskonalenie zdrowia własnego oraz innych,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uświadomienie potrzeby aktywności fizycznej przez całe życie;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stosowanie w życiu codziennym zasad prozdrowotnego stylu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działanie jako krytyczny konsument (odbiorca) sportu;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umiejętności sprzyjające zapobieganiu chorobom i doskonaleniu zdrowia fizycznego, psychicznego i społecznego.</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Diagnoza sprawności i aktywności fizycznej oraz rozwoju fizycznego. Uczeń:</w:t>
      </w:r>
    </w:p>
    <w:p>
      <w:pPr>
        <w:spacing w:before="25" w:after="0"/>
        <w:ind w:left="373"/>
        <w:jc w:val="both"/>
        <w:textAlignment w:val="auto"/>
      </w:pPr>
      <w:r>
        <w:rPr>
          <w:rFonts w:ascii="Times New Roman"/>
          <w:b w:val="false"/>
          <w:i w:val="false"/>
          <w:color w:val="000000"/>
          <w:sz w:val="24"/>
          <w:lang w:val="pl-Pl"/>
        </w:rPr>
        <w:t>1) wskazuje mocne i słabe strony swojej sprawności fizycznej;</w:t>
      </w:r>
    </w:p>
    <w:p>
      <w:pPr>
        <w:spacing w:before="25" w:after="0"/>
        <w:ind w:left="373"/>
        <w:jc w:val="both"/>
        <w:textAlignment w:val="auto"/>
      </w:pPr>
      <w:r>
        <w:rPr>
          <w:rFonts w:ascii="Times New Roman"/>
          <w:b w:val="false"/>
          <w:i w:val="false"/>
          <w:color w:val="000000"/>
          <w:sz w:val="24"/>
          <w:lang w:val="pl-Pl"/>
        </w:rPr>
        <w:t>2) opracowuje i realizuje program aktywności fizycznej dostosowany do własnych potrzeb;</w:t>
      </w:r>
    </w:p>
    <w:p>
      <w:pPr>
        <w:spacing w:before="25" w:after="0"/>
        <w:ind w:left="373"/>
        <w:jc w:val="both"/>
        <w:textAlignment w:val="auto"/>
      </w:pPr>
      <w:r>
        <w:rPr>
          <w:rFonts w:ascii="Times New Roman"/>
          <w:b w:val="false"/>
          <w:i w:val="false"/>
          <w:color w:val="000000"/>
          <w:sz w:val="24"/>
          <w:lang w:val="pl-Pl"/>
        </w:rPr>
        <w:t>3) omawia zalecenia dotyczące aktywności fizycznej w zależności od płci, okresu życia i rodzaju pracy zawodowej;</w:t>
      </w:r>
    </w:p>
    <w:p>
      <w:pPr>
        <w:spacing w:before="25" w:after="0"/>
        <w:ind w:left="373"/>
        <w:jc w:val="both"/>
        <w:textAlignment w:val="auto"/>
      </w:pPr>
      <w:r>
        <w:rPr>
          <w:rFonts w:ascii="Times New Roman"/>
          <w:b w:val="false"/>
          <w:i w:val="false"/>
          <w:color w:val="000000"/>
          <w:sz w:val="24"/>
          <w:lang w:val="pl-Pl"/>
        </w:rPr>
        <w:t>4) wymienia czynniki wpływające na podejmowanie aktywności fizycznej zależne od rodziny, kolegów, mediów i społeczności lokalnej.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Trening zdrowotny. Uczeń:</w:t>
      </w:r>
    </w:p>
    <w:p>
      <w:pPr>
        <w:spacing w:before="25" w:after="0"/>
        <w:ind w:left="373"/>
        <w:jc w:val="both"/>
        <w:textAlignment w:val="auto"/>
      </w:pPr>
      <w:r>
        <w:rPr>
          <w:rFonts w:ascii="Times New Roman"/>
          <w:b w:val="false"/>
          <w:i w:val="false"/>
          <w:color w:val="000000"/>
          <w:sz w:val="24"/>
          <w:lang w:val="pl-Pl"/>
        </w:rPr>
        <w:t>1) ocenia reakcje własnego organizmu na wysiłek fizyczny o różnej intensywności;</w:t>
      </w:r>
    </w:p>
    <w:p>
      <w:pPr>
        <w:spacing w:before="25" w:after="0"/>
        <w:ind w:left="373"/>
        <w:jc w:val="both"/>
        <w:textAlignment w:val="auto"/>
      </w:pPr>
      <w:r>
        <w:rPr>
          <w:rFonts w:ascii="Times New Roman"/>
          <w:b w:val="false"/>
          <w:i w:val="false"/>
          <w:color w:val="000000"/>
          <w:sz w:val="24"/>
          <w:lang w:val="pl-Pl"/>
        </w:rPr>
        <w:t>2) wyjaśnia, na czym polega prozdrowotny styl życia;</w:t>
      </w:r>
    </w:p>
    <w:p>
      <w:pPr>
        <w:spacing w:before="25" w:after="0"/>
        <w:ind w:left="373"/>
        <w:jc w:val="both"/>
        <w:textAlignment w:val="auto"/>
      </w:pPr>
      <w:r>
        <w:rPr>
          <w:rFonts w:ascii="Times New Roman"/>
          <w:b w:val="false"/>
          <w:i w:val="false"/>
          <w:color w:val="000000"/>
          <w:sz w:val="24"/>
          <w:lang w:val="pl-Pl"/>
        </w:rPr>
        <w:t>3) wyjaśnia związek między aktywnością fizyczną i żywieniem a zdrowiem i dobrym samopoczuciem oraz omawia sposoby utrzymania odpowiedniej masy ciała we wszystkich okresach życia;</w:t>
      </w:r>
    </w:p>
    <w:p>
      <w:pPr>
        <w:spacing w:before="25" w:after="0"/>
        <w:ind w:left="373"/>
        <w:jc w:val="both"/>
        <w:textAlignment w:val="auto"/>
      </w:pPr>
      <w:r>
        <w:rPr>
          <w:rFonts w:ascii="Times New Roman"/>
          <w:b w:val="false"/>
          <w:i w:val="false"/>
          <w:color w:val="000000"/>
          <w:sz w:val="24"/>
          <w:lang w:val="pl-Pl"/>
        </w:rPr>
        <w:t>4) wykonuje proste ćwiczenia relaksacyjne;</w:t>
      </w:r>
    </w:p>
    <w:p>
      <w:pPr>
        <w:spacing w:before="25" w:after="0"/>
        <w:ind w:left="373"/>
        <w:jc w:val="both"/>
        <w:textAlignment w:val="auto"/>
      </w:pPr>
      <w:r>
        <w:rPr>
          <w:rFonts w:ascii="Times New Roman"/>
          <w:b w:val="false"/>
          <w:i w:val="false"/>
          <w:color w:val="000000"/>
          <w:sz w:val="24"/>
          <w:lang w:val="pl-Pl"/>
        </w:rPr>
        <w:t>5) wyjaśnia, gdzie szukać wiarygodnych informacji dotyczących zdrowia i sportu, oraz dokonuje krytycznej analizy informacji medialnych w tym zakresie;</w:t>
      </w:r>
    </w:p>
    <w:p>
      <w:pPr>
        <w:spacing w:before="25" w:after="0"/>
        <w:ind w:left="373"/>
        <w:jc w:val="both"/>
        <w:textAlignment w:val="auto"/>
      </w:pPr>
      <w:r>
        <w:rPr>
          <w:rFonts w:ascii="Times New Roman"/>
          <w:b w:val="false"/>
          <w:i w:val="false"/>
          <w:color w:val="000000"/>
          <w:sz w:val="24"/>
          <w:lang w:val="pl-Pl"/>
        </w:rPr>
        <w:t>6) wymienia choroby cywilizacyjne uwarunkowane niedostatkiem ruchu, w szczególności choroby układu krążenia, układu ruchu i otyłość, oraz omawia sposoby zapobiegania im;</w:t>
      </w:r>
    </w:p>
    <w:p>
      <w:pPr>
        <w:spacing w:before="25" w:after="0"/>
        <w:ind w:left="373"/>
        <w:jc w:val="both"/>
        <w:textAlignment w:val="auto"/>
      </w:pPr>
      <w:r>
        <w:rPr>
          <w:rFonts w:ascii="Times New Roman"/>
          <w:b w:val="false"/>
          <w:i w:val="false"/>
          <w:color w:val="000000"/>
          <w:sz w:val="24"/>
          <w:lang w:val="pl-Pl"/>
        </w:rPr>
        <w:t>7) wylicza oraz interpretuje własny wskaźnik wagowo-wzrostowy (BMI).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Sporty całego życia i wypoczynek. Uczeń stosuje poznane elementy techniki i taktyki w wybranych indywidualnych i zespołowych formach aktywności fizycznej.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Bezpieczna aktywność fizyczna i higiena osobista. Uczeń:</w:t>
      </w:r>
    </w:p>
    <w:p>
      <w:pPr>
        <w:spacing w:before="25" w:after="0"/>
        <w:ind w:left="373"/>
        <w:jc w:val="both"/>
        <w:textAlignment w:val="auto"/>
      </w:pPr>
      <w:r>
        <w:rPr>
          <w:rFonts w:ascii="Times New Roman"/>
          <w:b w:val="false"/>
          <w:i w:val="false"/>
          <w:color w:val="000000"/>
          <w:sz w:val="24"/>
          <w:lang w:val="pl-Pl"/>
        </w:rPr>
        <w:t>1) wykonuje ćwiczenia kształtujące i kompensacyjne w celu przeciwdziałania negatywnym dla zdrowia skałkom pracy, w tym pracy w pozycji siedzącej i przy komputerze;</w:t>
      </w:r>
    </w:p>
    <w:p>
      <w:pPr>
        <w:spacing w:before="25" w:after="0"/>
        <w:ind w:left="373"/>
        <w:jc w:val="both"/>
        <w:textAlignment w:val="auto"/>
      </w:pPr>
      <w:r>
        <w:rPr>
          <w:rFonts w:ascii="Times New Roman"/>
          <w:b w:val="false"/>
          <w:i w:val="false"/>
          <w:color w:val="000000"/>
          <w:sz w:val="24"/>
          <w:lang w:val="pl-Pl"/>
        </w:rPr>
        <w:t>2) wyjaśnia, na czym polega umiejętność oceny stopnia ryzyka związanego z niektórymi sportami lub wysiłkami fizycznymi.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Sport. Uczeń:</w:t>
      </w:r>
    </w:p>
    <w:p>
      <w:pPr>
        <w:spacing w:before="25" w:after="0"/>
        <w:ind w:left="373"/>
        <w:jc w:val="both"/>
        <w:textAlignment w:val="auto"/>
      </w:pPr>
      <w:r>
        <w:rPr>
          <w:rFonts w:ascii="Times New Roman"/>
          <w:b w:val="false"/>
          <w:i w:val="false"/>
          <w:color w:val="000000"/>
          <w:sz w:val="24"/>
          <w:lang w:val="pl-Pl"/>
        </w:rPr>
        <w:t>1) wyjaśnia relacje między sportem profesjonalnym i sportem dla wszystkich a zdrowiem;</w:t>
      </w:r>
    </w:p>
    <w:p>
      <w:pPr>
        <w:spacing w:before="25" w:after="0"/>
        <w:ind w:left="373"/>
        <w:jc w:val="both"/>
        <w:textAlignment w:val="auto"/>
      </w:pPr>
      <w:r>
        <w:rPr>
          <w:rFonts w:ascii="Times New Roman"/>
          <w:b w:val="false"/>
          <w:i w:val="false"/>
          <w:color w:val="000000"/>
          <w:sz w:val="24"/>
          <w:lang w:val="pl-Pl"/>
        </w:rPr>
        <w:t>2) omawia etyczne i zdrowotne konsekwencje stosowania środków dopingujących;</w:t>
      </w:r>
    </w:p>
    <w:p>
      <w:pPr>
        <w:spacing w:before="25" w:after="0"/>
        <w:ind w:left="373"/>
        <w:jc w:val="both"/>
        <w:textAlignment w:val="auto"/>
      </w:pPr>
      <w:r>
        <w:rPr>
          <w:rFonts w:ascii="Times New Roman"/>
          <w:b w:val="false"/>
          <w:i w:val="false"/>
          <w:color w:val="000000"/>
          <w:sz w:val="24"/>
          <w:lang w:val="pl-Pl"/>
        </w:rPr>
        <w:t>3) wymienia i interpretuje przykłady konstruktywnego i destrukcyjnego zachowania się kibiców sportowych.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Edukacja zdrowotna. Uczeń:</w:t>
      </w:r>
    </w:p>
    <w:p>
      <w:pPr>
        <w:spacing w:before="25" w:after="0"/>
        <w:ind w:left="373"/>
        <w:jc w:val="both"/>
        <w:textAlignment w:val="auto"/>
      </w:pPr>
      <w:r>
        <w:rPr>
          <w:rFonts w:ascii="Times New Roman"/>
          <w:b w:val="false"/>
          <w:i w:val="false"/>
          <w:color w:val="000000"/>
          <w:sz w:val="24"/>
          <w:lang w:val="pl-Pl"/>
        </w:rPr>
        <w:t>1) wyjaśnia, dlaczego zdrowie jest wartością dla człowieka i zasobem dla społeczeństwa oraz na czym polega dbałość o zdrowie w okresie młodości i wczesnej dorosłości;</w:t>
      </w:r>
    </w:p>
    <w:p>
      <w:pPr>
        <w:spacing w:before="25" w:after="0"/>
        <w:ind w:left="373"/>
        <w:jc w:val="both"/>
        <w:textAlignment w:val="auto"/>
      </w:pPr>
      <w:r>
        <w:rPr>
          <w:rFonts w:ascii="Times New Roman"/>
          <w:b w:val="false"/>
          <w:i w:val="false"/>
          <w:color w:val="000000"/>
          <w:sz w:val="24"/>
          <w:lang w:val="pl-Pl"/>
        </w:rPr>
        <w:t>2) wyjaśnia, co oznacza odpowiedzialność za zdrowie własne i innych ludzi;</w:t>
      </w:r>
    </w:p>
    <w:p>
      <w:pPr>
        <w:spacing w:before="25" w:after="0"/>
        <w:ind w:left="373"/>
        <w:jc w:val="both"/>
        <w:textAlignment w:val="auto"/>
      </w:pPr>
      <w:r>
        <w:rPr>
          <w:rFonts w:ascii="Times New Roman"/>
          <w:b w:val="false"/>
          <w:i w:val="false"/>
          <w:color w:val="000000"/>
          <w:sz w:val="24"/>
          <w:lang w:val="pl-Pl"/>
        </w:rPr>
        <w:t>3) omawia konstruktywne, optymistyczne sposoby wyjaśniania trudnych zdarzeń i przeformułowania myśli negatywnych na pozytywne;</w:t>
      </w:r>
    </w:p>
    <w:p>
      <w:pPr>
        <w:spacing w:before="25" w:after="0"/>
        <w:ind w:left="373"/>
        <w:jc w:val="both"/>
        <w:textAlignment w:val="auto"/>
      </w:pPr>
      <w:r>
        <w:rPr>
          <w:rFonts w:ascii="Times New Roman"/>
          <w:b w:val="false"/>
          <w:i w:val="false"/>
          <w:color w:val="000000"/>
          <w:sz w:val="24"/>
          <w:lang w:val="pl-Pl"/>
        </w:rPr>
        <w:t>4) wyjaśnia, na czym polega praca nad sobą dla zwiększenia wiary w siebie, poczucia własnej wartości i umiejętności podejmowania decyzji;</w:t>
      </w:r>
    </w:p>
    <w:p>
      <w:pPr>
        <w:spacing w:before="25" w:after="0"/>
        <w:ind w:left="373"/>
        <w:jc w:val="both"/>
        <w:textAlignment w:val="auto"/>
      </w:pPr>
      <w:r>
        <w:rPr>
          <w:rFonts w:ascii="Times New Roman"/>
          <w:b w:val="false"/>
          <w:i w:val="false"/>
          <w:color w:val="000000"/>
          <w:sz w:val="24"/>
          <w:lang w:val="pl-Pl"/>
        </w:rPr>
        <w:t>5) wyjaśnia, na czym polega konstruktywne przekazywanie i odbieranie pozytywnych i negatywnych informacji zwrotnych oraz radzenie sobie z krytyką;</w:t>
      </w:r>
    </w:p>
    <w:p>
      <w:pPr>
        <w:spacing w:before="25" w:after="0"/>
        <w:ind w:left="373"/>
        <w:jc w:val="both"/>
        <w:textAlignment w:val="auto"/>
      </w:pPr>
      <w:r>
        <w:rPr>
          <w:rFonts w:ascii="Times New Roman"/>
          <w:b w:val="false"/>
          <w:i w:val="false"/>
          <w:color w:val="000000"/>
          <w:sz w:val="24"/>
          <w:lang w:val="pl-Pl"/>
        </w:rPr>
        <w:t>6) omawia zasady racjonalnego gospodarowania czasem;</w:t>
      </w:r>
    </w:p>
    <w:p>
      <w:pPr>
        <w:spacing w:before="25" w:after="0"/>
        <w:ind w:left="373"/>
        <w:jc w:val="both"/>
        <w:textAlignment w:val="auto"/>
      </w:pPr>
      <w:r>
        <w:rPr>
          <w:rFonts w:ascii="Times New Roman"/>
          <w:b w:val="false"/>
          <w:i w:val="false"/>
          <w:color w:val="000000"/>
          <w:sz w:val="24"/>
          <w:lang w:val="pl-Pl"/>
        </w:rPr>
        <w:t>7) wyjaśnia, na czym polega samobadanie i samokontrola zdrowia oraz dlaczego należy poddawać się badaniom profilaktycznym w okresie całego życia;</w:t>
      </w:r>
    </w:p>
    <w:p>
      <w:pPr>
        <w:spacing w:before="25" w:after="0"/>
        <w:ind w:left="373"/>
        <w:jc w:val="both"/>
        <w:textAlignment w:val="auto"/>
      </w:pPr>
      <w:r>
        <w:rPr>
          <w:rFonts w:ascii="Times New Roman"/>
          <w:b w:val="false"/>
          <w:i w:val="false"/>
          <w:color w:val="000000"/>
          <w:sz w:val="24"/>
          <w:lang w:val="pl-Pl"/>
        </w:rPr>
        <w:t>8) wyjaśnia, co to znaczy być aktywnym pacjentem i jakie są podstawowe prawa pacjenta;</w:t>
      </w:r>
    </w:p>
    <w:p>
      <w:pPr>
        <w:spacing w:before="25" w:after="0"/>
        <w:ind w:left="373"/>
        <w:jc w:val="both"/>
        <w:textAlignment w:val="auto"/>
      </w:pPr>
      <w:r>
        <w:rPr>
          <w:rFonts w:ascii="Times New Roman"/>
          <w:b w:val="false"/>
          <w:i w:val="false"/>
          <w:color w:val="000000"/>
          <w:sz w:val="24"/>
          <w:lang w:val="pl-Pl"/>
        </w:rPr>
        <w:t>9) omawia przyczyny i skutki stereotypów i stygmatyzacji osób chorych psychicznie i dyskryminowanych (np. żyjących z HIV/AIDS);</w:t>
      </w:r>
    </w:p>
    <w:p>
      <w:pPr>
        <w:spacing w:before="25" w:after="0"/>
        <w:ind w:left="373"/>
        <w:jc w:val="both"/>
        <w:textAlignment w:val="auto"/>
      </w:pPr>
      <w:r>
        <w:rPr>
          <w:rFonts w:ascii="Times New Roman"/>
          <w:b w:val="false"/>
          <w:i w:val="false"/>
          <w:color w:val="000000"/>
          <w:sz w:val="24"/>
          <w:lang w:val="pl-Pl"/>
        </w:rPr>
        <w:t>10) planuje projekt dotyczący wybranych zagadnień zdrowia oraz wskazuje na sposoby pozyskania sojuszników i współuczestników projektu, w szkole, domu lub w społeczności lokalnej;</w:t>
      </w:r>
    </w:p>
    <w:p>
      <w:pPr>
        <w:spacing w:before="25" w:after="0"/>
        <w:ind w:left="373"/>
        <w:jc w:val="both"/>
        <w:textAlignment w:val="auto"/>
      </w:pPr>
      <w:r>
        <w:rPr>
          <w:rFonts w:ascii="Times New Roman"/>
          <w:b w:val="false"/>
          <w:i w:val="false"/>
          <w:color w:val="000000"/>
          <w:sz w:val="24"/>
          <w:lang w:val="pl-Pl"/>
        </w:rPr>
        <w:t>11) omawia, na czym polega współuczestnictwo i współpraca ludzi, organizacji i instytucji w działaniach na rzecz zdrowia;</w:t>
      </w:r>
    </w:p>
    <w:p>
      <w:pPr>
        <w:spacing w:before="25" w:after="0"/>
        <w:ind w:left="373"/>
        <w:jc w:val="both"/>
        <w:textAlignment w:val="auto"/>
      </w:pPr>
      <w:r>
        <w:rPr>
          <w:rFonts w:ascii="Times New Roman"/>
          <w:b w:val="false"/>
          <w:i w:val="false"/>
          <w:color w:val="000000"/>
          <w:sz w:val="24"/>
          <w:lang w:val="pl-Pl"/>
        </w:rPr>
        <w:t>12) wyjaśnia, jaki jest związek między zdrowiem i środowiskiem oraz co sam może zrobić, aby tworzyć środowisko sprzyjające zdrowiu.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EDUKACJA DLA BEZPIECZEŃSTWA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powszechnej samoobrony i ochrony cywilnej.</w:t>
      </w:r>
    </w:p>
    <w:p>
      <w:pPr>
        <w:spacing w:before="25" w:after="0"/>
        <w:ind w:left="0"/>
        <w:jc w:val="both"/>
        <w:textAlignment w:val="auto"/>
      </w:pPr>
      <w:r>
        <w:rPr>
          <w:rFonts w:ascii="Times New Roman"/>
          <w:b w:val="false"/>
          <w:i w:val="false"/>
          <w:color w:val="000000"/>
          <w:sz w:val="24"/>
          <w:lang w:val="pl-Pl"/>
        </w:rPr>
        <w:t>Uczeń rozumie znaczenie powszedniej samoobrony i ochrony cywilnej.</w:t>
      </w:r>
    </w:p>
    <w:p>
      <w:pPr>
        <w:spacing w:before="25" w:after="0"/>
        <w:ind w:left="0"/>
        <w:jc w:val="both"/>
        <w:textAlignment w:val="auto"/>
      </w:pPr>
      <w:r>
        <w:rPr>
          <w:rFonts w:ascii="Times New Roman"/>
          <w:b w:val="false"/>
          <w:i w:val="false"/>
          <w:color w:val="000000"/>
          <w:sz w:val="24"/>
          <w:lang w:val="pl-Pl"/>
        </w:rPr>
        <w:t>II. Przygotowanie do działania ratowniczego.</w:t>
      </w:r>
    </w:p>
    <w:p>
      <w:pPr>
        <w:spacing w:before="25" w:after="0"/>
        <w:ind w:left="0"/>
        <w:jc w:val="both"/>
        <w:textAlignment w:val="auto"/>
      </w:pPr>
      <w:r>
        <w:rPr>
          <w:rFonts w:ascii="Times New Roman"/>
          <w:b w:val="false"/>
          <w:i w:val="false"/>
          <w:color w:val="000000"/>
          <w:sz w:val="24"/>
          <w:lang w:val="pl-Pl"/>
        </w:rPr>
        <w:t>Uczeń zna zasady prawidłowego działania w przypadku wystąpienia zagrożenia życia i zdrowia.</w:t>
      </w:r>
    </w:p>
    <w:p>
      <w:pPr>
        <w:spacing w:before="25" w:after="0"/>
        <w:ind w:left="0"/>
        <w:jc w:val="both"/>
        <w:textAlignment w:val="auto"/>
      </w:pPr>
      <w:r>
        <w:rPr>
          <w:rFonts w:ascii="Times New Roman"/>
          <w:b w:val="false"/>
          <w:i w:val="false"/>
          <w:color w:val="000000"/>
          <w:sz w:val="24"/>
          <w:lang w:val="pl-Pl"/>
        </w:rPr>
        <w:t>III. Nabycie umiejętności udzielania pierwszej pomocy.</w:t>
      </w:r>
    </w:p>
    <w:p>
      <w:pPr>
        <w:spacing w:before="25" w:after="0"/>
        <w:ind w:left="0"/>
        <w:jc w:val="both"/>
        <w:textAlignment w:val="auto"/>
      </w:pPr>
      <w:r>
        <w:rPr>
          <w:rFonts w:ascii="Times New Roman"/>
          <w:b w:val="false"/>
          <w:i w:val="false"/>
          <w:color w:val="000000"/>
          <w:sz w:val="24"/>
          <w:lang w:val="pl-Pl"/>
        </w:rPr>
        <w:t>Uczeń umie udzielać pierwszej pomocy w nagłych wypadkach.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Główne zadania ochrony ludności i obrony cywilnej. Uczeń:</w:t>
      </w:r>
    </w:p>
    <w:p>
      <w:pPr>
        <w:spacing w:before="25" w:after="0"/>
        <w:ind w:left="373"/>
        <w:jc w:val="both"/>
        <w:textAlignment w:val="auto"/>
      </w:pPr>
      <w:r>
        <w:rPr>
          <w:rFonts w:ascii="Times New Roman"/>
          <w:b w:val="false"/>
          <w:i w:val="false"/>
          <w:color w:val="000000"/>
          <w:sz w:val="24"/>
          <w:lang w:val="pl-Pl"/>
        </w:rPr>
        <w:t>1) omawia podstawy prawne funkcjonowania ochrony ludności i obrony cywilnej w Rzeczypospolitej Polskiej;</w:t>
      </w:r>
    </w:p>
    <w:p>
      <w:pPr>
        <w:spacing w:before="25" w:after="0"/>
        <w:ind w:left="373"/>
        <w:jc w:val="both"/>
        <w:textAlignment w:val="auto"/>
      </w:pPr>
      <w:r>
        <w:rPr>
          <w:rFonts w:ascii="Times New Roman"/>
          <w:b w:val="false"/>
          <w:i w:val="false"/>
          <w:color w:val="000000"/>
          <w:sz w:val="24"/>
          <w:lang w:val="pl-Pl"/>
        </w:rPr>
        <w:t>2) wymienia podstawowe dokumenty ONZ regulujące funkcjonowanie obrony cywilnej w świecie.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Ochrona przed skutkami różnorodnych zagrożeń. Uczeń:</w:t>
      </w:r>
    </w:p>
    <w:p>
      <w:pPr>
        <w:spacing w:before="25" w:after="0"/>
        <w:ind w:left="373"/>
        <w:jc w:val="both"/>
        <w:textAlignment w:val="auto"/>
      </w:pPr>
      <w:r>
        <w:rPr>
          <w:rFonts w:ascii="Times New Roman"/>
          <w:b w:val="false"/>
          <w:i w:val="false"/>
          <w:color w:val="000000"/>
          <w:sz w:val="24"/>
          <w:lang w:val="pl-Pl"/>
        </w:rPr>
        <w:t>1) przedstawia typowe zagrożenia zdrowia i życia podczas powodzi, pożaru itp.;</w:t>
      </w:r>
    </w:p>
    <w:p>
      <w:pPr>
        <w:spacing w:before="25" w:after="0"/>
        <w:ind w:left="373"/>
        <w:jc w:val="both"/>
        <w:textAlignment w:val="auto"/>
      </w:pPr>
      <w:r>
        <w:rPr>
          <w:rFonts w:ascii="Times New Roman"/>
          <w:b w:val="false"/>
          <w:i w:val="false"/>
          <w:color w:val="000000"/>
          <w:sz w:val="24"/>
          <w:lang w:val="pl-Pl"/>
        </w:rPr>
        <w:t>2) omawia zasady ewakuacji ludności, zwierząt z terenów zagrożonych;</w:t>
      </w:r>
    </w:p>
    <w:p>
      <w:pPr>
        <w:spacing w:before="25" w:after="0"/>
        <w:ind w:left="373"/>
        <w:jc w:val="both"/>
        <w:textAlignment w:val="auto"/>
      </w:pPr>
      <w:r>
        <w:rPr>
          <w:rFonts w:ascii="Times New Roman"/>
          <w:b w:val="false"/>
          <w:i w:val="false"/>
          <w:color w:val="000000"/>
          <w:sz w:val="24"/>
          <w:lang w:val="pl-Pl"/>
        </w:rPr>
        <w:t>3) wyjaśnia zasady zaopatrzenia ludności ewakuowanej w wodę i żywność;</w:t>
      </w:r>
    </w:p>
    <w:p>
      <w:pPr>
        <w:spacing w:before="25" w:after="0"/>
        <w:ind w:left="373"/>
        <w:jc w:val="both"/>
        <w:textAlignment w:val="auto"/>
      </w:pPr>
      <w:r>
        <w:rPr>
          <w:rFonts w:ascii="Times New Roman"/>
          <w:b w:val="false"/>
          <w:i w:val="false"/>
          <w:color w:val="000000"/>
          <w:sz w:val="24"/>
          <w:lang w:val="pl-Pl"/>
        </w:rPr>
        <w:t>4) charakteryzuje zagrożenia pożarowe w domu, szkole i najbliższej okolicy;</w:t>
      </w:r>
    </w:p>
    <w:p>
      <w:pPr>
        <w:spacing w:before="25" w:after="0"/>
        <w:ind w:left="373"/>
        <w:jc w:val="both"/>
        <w:textAlignment w:val="auto"/>
      </w:pPr>
      <w:r>
        <w:rPr>
          <w:rFonts w:ascii="Times New Roman"/>
          <w:b w:val="false"/>
          <w:i w:val="false"/>
          <w:color w:val="000000"/>
          <w:sz w:val="24"/>
          <w:lang w:val="pl-Pl"/>
        </w:rPr>
        <w:t>5) wyjaśnia, jak należy gasić zarzewie ognia;</w:t>
      </w:r>
    </w:p>
    <w:p>
      <w:pPr>
        <w:spacing w:before="25" w:after="0"/>
        <w:ind w:left="373"/>
        <w:jc w:val="both"/>
        <w:textAlignment w:val="auto"/>
      </w:pPr>
      <w:r>
        <w:rPr>
          <w:rFonts w:ascii="Times New Roman"/>
          <w:b w:val="false"/>
          <w:i w:val="false"/>
          <w:color w:val="000000"/>
          <w:sz w:val="24"/>
          <w:lang w:val="pl-Pl"/>
        </w:rPr>
        <w:t>6) wyjaśnia, jak należy gasić odzież palącą się na człowieku;</w:t>
      </w:r>
    </w:p>
    <w:p>
      <w:pPr>
        <w:spacing w:before="25" w:after="0"/>
        <w:ind w:left="373"/>
        <w:jc w:val="both"/>
        <w:textAlignment w:val="auto"/>
      </w:pPr>
      <w:r>
        <w:rPr>
          <w:rFonts w:ascii="Times New Roman"/>
          <w:b w:val="false"/>
          <w:i w:val="false"/>
          <w:color w:val="000000"/>
          <w:sz w:val="24"/>
          <w:lang w:val="pl-Pl"/>
        </w:rPr>
        <w:t>7) omawia zasady zachowania się podczas wypadków i katastrof komunikacyjnych, technicznych i innych;</w:t>
      </w:r>
    </w:p>
    <w:p>
      <w:pPr>
        <w:spacing w:before="25" w:after="0"/>
        <w:ind w:left="373"/>
        <w:jc w:val="both"/>
        <w:textAlignment w:val="auto"/>
      </w:pPr>
      <w:r>
        <w:rPr>
          <w:rFonts w:ascii="Times New Roman"/>
          <w:b w:val="false"/>
          <w:i w:val="false"/>
          <w:color w:val="000000"/>
          <w:sz w:val="24"/>
          <w:lang w:val="pl-Pl"/>
        </w:rPr>
        <w:t>8) uzasadnia potrzebę przeciwdziałania panice.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Źródła promieniowania jądrowego i jego skutki. Uczeń:</w:t>
      </w:r>
    </w:p>
    <w:p>
      <w:pPr>
        <w:spacing w:before="25" w:after="0"/>
        <w:ind w:left="373"/>
        <w:jc w:val="both"/>
        <w:textAlignment w:val="auto"/>
      </w:pPr>
      <w:r>
        <w:rPr>
          <w:rFonts w:ascii="Times New Roman"/>
          <w:b w:val="false"/>
          <w:i w:val="false"/>
          <w:color w:val="000000"/>
          <w:sz w:val="24"/>
          <w:lang w:val="pl-Pl"/>
        </w:rPr>
        <w:t>1) omawia wpływ środków promieniotwórczych na ludzi, zwierzęta, żywność i wodę;</w:t>
      </w:r>
    </w:p>
    <w:p>
      <w:pPr>
        <w:spacing w:before="25" w:after="0"/>
        <w:ind w:left="373"/>
        <w:jc w:val="both"/>
        <w:textAlignment w:val="auto"/>
      </w:pPr>
      <w:r>
        <w:rPr>
          <w:rFonts w:ascii="Times New Roman"/>
          <w:b w:val="false"/>
          <w:i w:val="false"/>
          <w:color w:val="000000"/>
          <w:sz w:val="24"/>
          <w:lang w:val="pl-Pl"/>
        </w:rPr>
        <w:t>2) wymienia sposoby zabezpieczenia żywności i wody przed skażeniami;</w:t>
      </w:r>
    </w:p>
    <w:p>
      <w:pPr>
        <w:spacing w:before="25" w:after="0"/>
        <w:ind w:left="373"/>
        <w:jc w:val="both"/>
        <w:textAlignment w:val="auto"/>
      </w:pPr>
      <w:r>
        <w:rPr>
          <w:rFonts w:ascii="Times New Roman"/>
          <w:b w:val="false"/>
          <w:i w:val="false"/>
          <w:color w:val="000000"/>
          <w:sz w:val="24"/>
          <w:lang w:val="pl-Pl"/>
        </w:rPr>
        <w:t>3) wyjaśnia znaczenie pojęć: odkażanie, dezaktywacja, dezynfekcja, deratyzacja;</w:t>
      </w:r>
    </w:p>
    <w:p>
      <w:pPr>
        <w:spacing w:before="25" w:after="0"/>
        <w:ind w:left="373"/>
        <w:jc w:val="both"/>
        <w:textAlignment w:val="auto"/>
      </w:pPr>
      <w:r>
        <w:rPr>
          <w:rFonts w:ascii="Times New Roman"/>
          <w:b w:val="false"/>
          <w:i w:val="false"/>
          <w:color w:val="000000"/>
          <w:sz w:val="24"/>
          <w:lang w:val="pl-Pl"/>
        </w:rPr>
        <w:t>4) wyjaśnia, na czym polegają zabiegi sanitarne i specjalne.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Oznakowanie substancji toksycznych na środkach transportowych i magazynach. Uczeń:</w:t>
      </w:r>
    </w:p>
    <w:p>
      <w:pPr>
        <w:spacing w:before="25" w:after="0"/>
        <w:ind w:left="373"/>
        <w:jc w:val="both"/>
        <w:textAlignment w:val="auto"/>
      </w:pPr>
      <w:r>
        <w:rPr>
          <w:rFonts w:ascii="Times New Roman"/>
          <w:b w:val="false"/>
          <w:i w:val="false"/>
          <w:color w:val="000000"/>
          <w:sz w:val="24"/>
          <w:lang w:val="pl-Pl"/>
        </w:rPr>
        <w:t>1) wymienia rodzaje znaków substancji toksycznych i miejsca ich eksponowania;</w:t>
      </w:r>
    </w:p>
    <w:p>
      <w:pPr>
        <w:spacing w:before="25" w:after="0"/>
        <w:ind w:left="373"/>
        <w:jc w:val="both"/>
        <w:textAlignment w:val="auto"/>
      </w:pPr>
      <w:r>
        <w:rPr>
          <w:rFonts w:ascii="Times New Roman"/>
          <w:b w:val="false"/>
          <w:i w:val="false"/>
          <w:color w:val="000000"/>
          <w:sz w:val="24"/>
          <w:lang w:val="pl-Pl"/>
        </w:rPr>
        <w:t>2) rozpoznaje znaki substancji toksycznych na pojazdach i budowlach;</w:t>
      </w:r>
    </w:p>
    <w:p>
      <w:pPr>
        <w:spacing w:before="25" w:after="0"/>
        <w:ind w:left="373"/>
        <w:jc w:val="both"/>
        <w:textAlignment w:val="auto"/>
      </w:pPr>
      <w:r>
        <w:rPr>
          <w:rFonts w:ascii="Times New Roman"/>
          <w:b w:val="false"/>
          <w:i w:val="false"/>
          <w:color w:val="000000"/>
          <w:sz w:val="24"/>
          <w:lang w:val="pl-Pl"/>
        </w:rPr>
        <w:t>3) wyjaśnia zasady postępowania w przypadku awarii instalacji chemicznej, środka transportu lub rozszczelnienia zbiorników z substancjami toksycznymi;</w:t>
      </w:r>
    </w:p>
    <w:p>
      <w:pPr>
        <w:spacing w:before="25" w:after="0"/>
        <w:ind w:left="373"/>
        <w:jc w:val="both"/>
        <w:textAlignment w:val="auto"/>
      </w:pPr>
      <w:r>
        <w:rPr>
          <w:rFonts w:ascii="Times New Roman"/>
          <w:b w:val="false"/>
          <w:i w:val="false"/>
          <w:color w:val="000000"/>
          <w:sz w:val="24"/>
          <w:lang w:val="pl-Pl"/>
        </w:rPr>
        <w:t>4) wykorzystuje różne materiały na zastępcze środki ochrony dróg oddechowych i skóry.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Ostrzeganie ludności o zagrożeniach, alarmowanie. Uczeń:</w:t>
      </w:r>
    </w:p>
    <w:p>
      <w:pPr>
        <w:spacing w:before="25" w:after="0"/>
        <w:ind w:left="373"/>
        <w:jc w:val="both"/>
        <w:textAlignment w:val="auto"/>
      </w:pPr>
      <w:r>
        <w:rPr>
          <w:rFonts w:ascii="Times New Roman"/>
          <w:b w:val="false"/>
          <w:i w:val="false"/>
          <w:color w:val="000000"/>
          <w:sz w:val="24"/>
          <w:lang w:val="pl-Pl"/>
        </w:rPr>
        <w:t>1) definiuje i rozpoznaje rodzaje alarmów i sygnałów alarmowych;</w:t>
      </w:r>
    </w:p>
    <w:p>
      <w:pPr>
        <w:spacing w:before="25" w:after="0"/>
        <w:ind w:left="373"/>
        <w:jc w:val="both"/>
        <w:textAlignment w:val="auto"/>
      </w:pPr>
      <w:r>
        <w:rPr>
          <w:rFonts w:ascii="Times New Roman"/>
          <w:b w:val="false"/>
          <w:i w:val="false"/>
          <w:color w:val="000000"/>
          <w:sz w:val="24"/>
          <w:lang w:val="pl-Pl"/>
        </w:rPr>
        <w:t>2) charakteryzuje zasady zachowania się ludności po ogłoszeniu alarmu;</w:t>
      </w:r>
    </w:p>
    <w:p>
      <w:pPr>
        <w:spacing w:before="25" w:after="0"/>
        <w:ind w:left="373"/>
        <w:jc w:val="both"/>
        <w:textAlignment w:val="auto"/>
      </w:pPr>
      <w:r>
        <w:rPr>
          <w:rFonts w:ascii="Times New Roman"/>
          <w:b w:val="false"/>
          <w:i w:val="false"/>
          <w:color w:val="000000"/>
          <w:sz w:val="24"/>
          <w:lang w:val="pl-Pl"/>
        </w:rPr>
        <w:t>3) umie zachować się w szkole po ogłoszeniu alarmu.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Bezpieczeństwo i pierwsza pomoc. Uczeń:</w:t>
      </w:r>
    </w:p>
    <w:p>
      <w:pPr>
        <w:spacing w:before="25" w:after="0"/>
        <w:ind w:left="373"/>
        <w:jc w:val="both"/>
        <w:textAlignment w:val="auto"/>
      </w:pPr>
      <w:r>
        <w:rPr>
          <w:rFonts w:ascii="Times New Roman"/>
          <w:b w:val="false"/>
          <w:i w:val="false"/>
          <w:color w:val="000000"/>
          <w:sz w:val="24"/>
          <w:lang w:val="pl-Pl"/>
        </w:rPr>
        <w:t>1) uzasadnia znaczenie udzielania pierwszej pomocy;</w:t>
      </w:r>
    </w:p>
    <w:p>
      <w:pPr>
        <w:spacing w:before="25" w:after="0"/>
        <w:ind w:left="373"/>
        <w:jc w:val="both"/>
        <w:textAlignment w:val="auto"/>
      </w:pPr>
      <w:r>
        <w:rPr>
          <w:rFonts w:ascii="Times New Roman"/>
          <w:b w:val="false"/>
          <w:i w:val="false"/>
          <w:color w:val="000000"/>
          <w:sz w:val="24"/>
          <w:lang w:val="pl-Pl"/>
        </w:rPr>
        <w:t>2) omawia zasady postępowania aseptycznego i bezpiecznego dla ratownika;</w:t>
      </w:r>
    </w:p>
    <w:p>
      <w:pPr>
        <w:spacing w:before="25" w:after="0"/>
        <w:ind w:left="373"/>
        <w:jc w:val="both"/>
        <w:textAlignment w:val="auto"/>
      </w:pPr>
      <w:r>
        <w:rPr>
          <w:rFonts w:ascii="Times New Roman"/>
          <w:b w:val="false"/>
          <w:i w:val="false"/>
          <w:color w:val="000000"/>
          <w:sz w:val="24"/>
          <w:lang w:val="pl-Pl"/>
        </w:rPr>
        <w:t>3) wzywa odpowiednią pomoc;</w:t>
      </w:r>
    </w:p>
    <w:p>
      <w:pPr>
        <w:spacing w:before="25" w:after="0"/>
        <w:ind w:left="373"/>
        <w:jc w:val="both"/>
        <w:textAlignment w:val="auto"/>
      </w:pPr>
      <w:r>
        <w:rPr>
          <w:rFonts w:ascii="Times New Roman"/>
          <w:b w:val="false"/>
          <w:i w:val="false"/>
          <w:color w:val="000000"/>
          <w:sz w:val="24"/>
          <w:lang w:val="pl-Pl"/>
        </w:rPr>
        <w:t>4) rozpoznaje stopień zagrożenia osoby poszkodowanej i wyjaśnia zasady bezpiecznego postępowania w rejonie wypadku;</w:t>
      </w:r>
    </w:p>
    <w:p>
      <w:pPr>
        <w:spacing w:before="25" w:after="0"/>
        <w:ind w:left="373"/>
        <w:jc w:val="both"/>
        <w:textAlignment w:val="auto"/>
      </w:pPr>
      <w:r>
        <w:rPr>
          <w:rFonts w:ascii="Times New Roman"/>
          <w:b w:val="false"/>
          <w:i w:val="false"/>
          <w:color w:val="000000"/>
          <w:sz w:val="24"/>
          <w:lang w:val="pl-Pl"/>
        </w:rPr>
        <w:t>5) omawia zasady zabezpieczenia miejsca wypadku;</w:t>
      </w:r>
    </w:p>
    <w:p>
      <w:pPr>
        <w:spacing w:before="25" w:after="0"/>
        <w:ind w:left="373"/>
        <w:jc w:val="both"/>
        <w:textAlignment w:val="auto"/>
      </w:pPr>
      <w:r>
        <w:rPr>
          <w:rFonts w:ascii="Times New Roman"/>
          <w:b w:val="false"/>
          <w:i w:val="false"/>
          <w:color w:val="000000"/>
          <w:sz w:val="24"/>
          <w:lang w:val="pl-Pl"/>
        </w:rPr>
        <w:t>6) wyjaśnia, jak należy udzielać pomocy w wypadku drogowym, podczas kąpieli, załamania lodu, porażenia prądem;</w:t>
      </w:r>
    </w:p>
    <w:p>
      <w:pPr>
        <w:spacing w:before="25" w:after="0"/>
        <w:ind w:left="373"/>
        <w:jc w:val="both"/>
        <w:textAlignment w:val="auto"/>
      </w:pPr>
      <w:r>
        <w:rPr>
          <w:rFonts w:ascii="Times New Roman"/>
          <w:b w:val="false"/>
          <w:i w:val="false"/>
          <w:color w:val="000000"/>
          <w:sz w:val="24"/>
          <w:lang w:val="pl-Pl"/>
        </w:rPr>
        <w:t>7) omawia sposób wynoszenia poszkodowanego ze strefy zagrożenia;</w:t>
      </w:r>
    </w:p>
    <w:p>
      <w:pPr>
        <w:spacing w:before="25" w:after="0"/>
        <w:ind w:left="373"/>
        <w:jc w:val="both"/>
        <w:textAlignment w:val="auto"/>
      </w:pPr>
      <w:r>
        <w:rPr>
          <w:rFonts w:ascii="Times New Roman"/>
          <w:b w:val="false"/>
          <w:i w:val="false"/>
          <w:color w:val="000000"/>
          <w:sz w:val="24"/>
          <w:lang w:val="pl-Pl"/>
        </w:rPr>
        <w:t>8) rozpoznaje stan przytomności, bada oddech i tętno;</w:t>
      </w:r>
    </w:p>
    <w:p>
      <w:pPr>
        <w:spacing w:before="25" w:after="0"/>
        <w:ind w:left="373"/>
        <w:jc w:val="both"/>
        <w:textAlignment w:val="auto"/>
      </w:pPr>
      <w:r>
        <w:rPr>
          <w:rFonts w:ascii="Times New Roman"/>
          <w:b w:val="false"/>
          <w:i w:val="false"/>
          <w:color w:val="000000"/>
          <w:sz w:val="24"/>
          <w:lang w:val="pl-Pl"/>
        </w:rPr>
        <w:t>9) wymienia zagrożenia dla osoby nieprzytomnej;</w:t>
      </w:r>
    </w:p>
    <w:p>
      <w:pPr>
        <w:spacing w:before="25" w:after="0"/>
        <w:ind w:left="373"/>
        <w:jc w:val="both"/>
        <w:textAlignment w:val="auto"/>
      </w:pPr>
      <w:r>
        <w:rPr>
          <w:rFonts w:ascii="Times New Roman"/>
          <w:b w:val="false"/>
          <w:i w:val="false"/>
          <w:color w:val="000000"/>
          <w:sz w:val="24"/>
          <w:lang w:val="pl-Pl"/>
        </w:rPr>
        <w:t>10) układa osobę nieprzytomną w pozycji bezpiecznej;</w:t>
      </w:r>
    </w:p>
    <w:p>
      <w:pPr>
        <w:spacing w:before="25" w:after="0"/>
        <w:ind w:left="373"/>
        <w:jc w:val="both"/>
        <w:textAlignment w:val="auto"/>
      </w:pPr>
      <w:r>
        <w:rPr>
          <w:rFonts w:ascii="Times New Roman"/>
          <w:b w:val="false"/>
          <w:i w:val="false"/>
          <w:color w:val="000000"/>
          <w:sz w:val="24"/>
          <w:lang w:val="pl-Pl"/>
        </w:rPr>
        <w:t>11) wykonuje samodzielnie resuscytację krążeniowo-oddechową;</w:t>
      </w:r>
    </w:p>
    <w:p>
      <w:pPr>
        <w:spacing w:before="25" w:after="0"/>
        <w:ind w:left="373"/>
        <w:jc w:val="both"/>
        <w:textAlignment w:val="auto"/>
      </w:pPr>
      <w:r>
        <w:rPr>
          <w:rFonts w:ascii="Times New Roman"/>
          <w:b w:val="false"/>
          <w:i w:val="false"/>
          <w:color w:val="000000"/>
          <w:sz w:val="24"/>
          <w:lang w:val="pl-Pl"/>
        </w:rPr>
        <w:t>12) udziela pomocy osobie porażonej prądem;</w:t>
      </w:r>
    </w:p>
    <w:p>
      <w:pPr>
        <w:spacing w:before="25" w:after="0"/>
        <w:ind w:left="373"/>
        <w:jc w:val="both"/>
        <w:textAlignment w:val="auto"/>
      </w:pPr>
      <w:r>
        <w:rPr>
          <w:rFonts w:ascii="Times New Roman"/>
          <w:b w:val="false"/>
          <w:i w:val="false"/>
          <w:color w:val="000000"/>
          <w:sz w:val="24"/>
          <w:lang w:val="pl-Pl"/>
        </w:rPr>
        <w:t>13) wyjaśnia, dlaczego duży krwotok i wstrząs pourazowy zagrażają życiu;</w:t>
      </w:r>
    </w:p>
    <w:p>
      <w:pPr>
        <w:spacing w:before="25" w:after="0"/>
        <w:ind w:left="373"/>
        <w:jc w:val="both"/>
        <w:textAlignment w:val="auto"/>
      </w:pPr>
      <w:r>
        <w:rPr>
          <w:rFonts w:ascii="Times New Roman"/>
          <w:b w:val="false"/>
          <w:i w:val="false"/>
          <w:color w:val="000000"/>
          <w:sz w:val="24"/>
          <w:lang w:val="pl-Pl"/>
        </w:rPr>
        <w:t>14) tamuje krwotok za pomocą opatrunku;</w:t>
      </w:r>
    </w:p>
    <w:p>
      <w:pPr>
        <w:spacing w:before="25" w:after="0"/>
        <w:ind w:left="373"/>
        <w:jc w:val="both"/>
        <w:textAlignment w:val="auto"/>
      </w:pPr>
      <w:r>
        <w:rPr>
          <w:rFonts w:ascii="Times New Roman"/>
          <w:b w:val="false"/>
          <w:i w:val="false"/>
          <w:color w:val="000000"/>
          <w:sz w:val="24"/>
          <w:lang w:val="pl-Pl"/>
        </w:rPr>
        <w:t>15) udziela pomocy przy złamaniach i zwichnięciach;</w:t>
      </w:r>
    </w:p>
    <w:p>
      <w:pPr>
        <w:spacing w:before="25" w:after="0"/>
        <w:ind w:left="373"/>
        <w:jc w:val="both"/>
        <w:textAlignment w:val="auto"/>
      </w:pPr>
      <w:r>
        <w:rPr>
          <w:rFonts w:ascii="Times New Roman"/>
          <w:b w:val="false"/>
          <w:i w:val="false"/>
          <w:color w:val="000000"/>
          <w:sz w:val="24"/>
          <w:lang w:val="pl-Pl"/>
        </w:rPr>
        <w:t>16) udziela pomocy przy zatruciach: pokarmowych, lekami, gazami środkami chemicznymi;</w:t>
      </w:r>
    </w:p>
    <w:p>
      <w:pPr>
        <w:spacing w:before="25" w:after="0"/>
        <w:ind w:left="373"/>
        <w:jc w:val="both"/>
        <w:textAlignment w:val="auto"/>
      </w:pPr>
      <w:r>
        <w:rPr>
          <w:rFonts w:ascii="Times New Roman"/>
          <w:b w:val="false"/>
          <w:i w:val="false"/>
          <w:color w:val="000000"/>
          <w:sz w:val="24"/>
          <w:lang w:val="pl-Pl"/>
        </w:rPr>
        <w:t>17) omawia skutki działania niskiej i wysokiej temperatury na organizm ludzki;</w:t>
      </w:r>
    </w:p>
    <w:p>
      <w:pPr>
        <w:spacing w:before="25" w:after="0"/>
        <w:ind w:left="373"/>
        <w:jc w:val="both"/>
        <w:textAlignment w:val="auto"/>
      </w:pPr>
      <w:r>
        <w:rPr>
          <w:rFonts w:ascii="Times New Roman"/>
          <w:b w:val="false"/>
          <w:i w:val="false"/>
          <w:color w:val="000000"/>
          <w:sz w:val="24"/>
          <w:lang w:val="pl-Pl"/>
        </w:rPr>
        <w:t>18) udziela pomocy osobie poszkodowanej przy oparzeniu termicznym i chemicznym.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EDUKACJA DLA BEZPIECZEŃSTWA</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struktury obronności państwa.</w:t>
      </w:r>
    </w:p>
    <w:p>
      <w:pPr>
        <w:spacing w:before="25" w:after="0"/>
        <w:ind w:left="0"/>
        <w:jc w:val="both"/>
        <w:textAlignment w:val="auto"/>
      </w:pPr>
      <w:r>
        <w:rPr>
          <w:rFonts w:ascii="Times New Roman"/>
          <w:b w:val="false"/>
          <w:i w:val="false"/>
          <w:color w:val="000000"/>
          <w:sz w:val="24"/>
          <w:lang w:val="pl-Pl"/>
        </w:rPr>
        <w:t>Uczeń rozróżnia struktury obronności państwa, rozumie ich rolę oraz zna formy spełniania powinności obronnych przez organy administracji i obywateli.</w:t>
      </w:r>
    </w:p>
    <w:p>
      <w:pPr>
        <w:spacing w:before="25" w:after="0"/>
        <w:ind w:left="0"/>
        <w:jc w:val="both"/>
        <w:textAlignment w:val="auto"/>
      </w:pPr>
      <w:r>
        <w:rPr>
          <w:rFonts w:ascii="Times New Roman"/>
          <w:b w:val="false"/>
          <w:i w:val="false"/>
          <w:color w:val="000000"/>
          <w:sz w:val="24"/>
          <w:lang w:val="pl-Pl"/>
        </w:rPr>
        <w:t>II. Przygotowanie do sytuacji zagrożeń.</w:t>
      </w:r>
    </w:p>
    <w:p>
      <w:pPr>
        <w:spacing w:before="25" w:after="0"/>
        <w:ind w:left="0"/>
        <w:jc w:val="both"/>
        <w:textAlignment w:val="auto"/>
      </w:pPr>
      <w:r>
        <w:rPr>
          <w:rFonts w:ascii="Times New Roman"/>
          <w:b w:val="false"/>
          <w:i w:val="false"/>
          <w:color w:val="000000"/>
          <w:sz w:val="24"/>
          <w:lang w:val="pl-Pl"/>
        </w:rPr>
        <w:t>Uczeń zna zasady postępowania w przypadku wystąpienia zagrożenia życia, zdrowia lub mienia; zna zasady planowania i organizowania działań.</w:t>
      </w:r>
    </w:p>
    <w:p>
      <w:pPr>
        <w:spacing w:before="25" w:after="0"/>
        <w:ind w:left="0"/>
        <w:jc w:val="both"/>
        <w:textAlignment w:val="auto"/>
      </w:pPr>
      <w:r>
        <w:rPr>
          <w:rFonts w:ascii="Times New Roman"/>
          <w:b w:val="false"/>
          <w:i w:val="false"/>
          <w:color w:val="000000"/>
          <w:sz w:val="24"/>
          <w:lang w:val="pl-Pl"/>
        </w:rPr>
        <w:t>III. Opanowanie zasad pierwszej pomocy.</w:t>
      </w:r>
    </w:p>
    <w:p>
      <w:pPr>
        <w:spacing w:before="25" w:after="0"/>
        <w:ind w:left="0"/>
        <w:jc w:val="both"/>
        <w:textAlignment w:val="auto"/>
      </w:pPr>
      <w:r>
        <w:rPr>
          <w:rFonts w:ascii="Times New Roman"/>
          <w:b w:val="false"/>
          <w:i w:val="false"/>
          <w:color w:val="000000"/>
          <w:sz w:val="24"/>
          <w:lang w:val="pl-Pl"/>
        </w:rPr>
        <w:t>Uczeń umie udzielać pierwszej pomocy poszkodowanym w różnych stanach zagrażających życiu i zdrowiu.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 obronności Rzeczypospolitej Polskiej. Powinności obronne władz samorządowych, instytucji i obywateli. Uczeń:</w:t>
      </w:r>
    </w:p>
    <w:p>
      <w:pPr>
        <w:spacing w:before="25" w:after="0"/>
        <w:ind w:left="373"/>
        <w:jc w:val="both"/>
        <w:textAlignment w:val="auto"/>
      </w:pPr>
      <w:r>
        <w:rPr>
          <w:rFonts w:ascii="Times New Roman"/>
          <w:b w:val="false"/>
          <w:i w:val="false"/>
          <w:color w:val="000000"/>
          <w:sz w:val="24"/>
          <w:lang w:val="pl-Pl"/>
        </w:rPr>
        <w:t>1) wymienia i uzasadnia polityczne oraz militarne warunki gwarancji bezpieczeństwa państwa;</w:t>
      </w:r>
    </w:p>
    <w:p>
      <w:pPr>
        <w:spacing w:before="25" w:after="0"/>
        <w:ind w:left="373"/>
        <w:jc w:val="both"/>
        <w:textAlignment w:val="auto"/>
      </w:pPr>
      <w:r>
        <w:rPr>
          <w:rFonts w:ascii="Times New Roman"/>
          <w:b w:val="false"/>
          <w:i w:val="false"/>
          <w:color w:val="000000"/>
          <w:sz w:val="24"/>
          <w:lang w:val="pl-Pl"/>
        </w:rPr>
        <w:t>2) wymienia obowiązki obywateli w zakresie powinności obronnych.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Siły Zbrojne Rzeczypospolitej Polskiej. Uczeń:</w:t>
      </w:r>
    </w:p>
    <w:p>
      <w:pPr>
        <w:spacing w:before="25" w:after="0"/>
        <w:ind w:left="373"/>
        <w:jc w:val="both"/>
        <w:textAlignment w:val="auto"/>
      </w:pPr>
      <w:r>
        <w:rPr>
          <w:rFonts w:ascii="Times New Roman"/>
          <w:b w:val="false"/>
          <w:i w:val="false"/>
          <w:color w:val="000000"/>
          <w:sz w:val="24"/>
          <w:lang w:val="pl-Pl"/>
        </w:rPr>
        <w:t>1) przedstawia i charakteryzuje organizacje Sił Zbrojnych Rzeczypospolitej Polskiej;</w:t>
      </w:r>
    </w:p>
    <w:p>
      <w:pPr>
        <w:spacing w:before="25" w:after="0"/>
        <w:ind w:left="373"/>
        <w:jc w:val="both"/>
        <w:textAlignment w:val="auto"/>
      </w:pPr>
      <w:r>
        <w:rPr>
          <w:rFonts w:ascii="Times New Roman"/>
          <w:b w:val="false"/>
          <w:i w:val="false"/>
          <w:color w:val="000000"/>
          <w:sz w:val="24"/>
          <w:lang w:val="pl-Pl"/>
        </w:rPr>
        <w:t>2) wymienia rodzaje wojsk oraz służb w Siłach Zbrojnych Rzeczypospolitej Polskiej.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Ochrona ludności i obrona cywilna. Uczeń:</w:t>
      </w:r>
    </w:p>
    <w:p>
      <w:pPr>
        <w:spacing w:before="25" w:after="0"/>
        <w:ind w:left="373"/>
        <w:jc w:val="both"/>
        <w:textAlignment w:val="auto"/>
      </w:pPr>
      <w:r>
        <w:rPr>
          <w:rFonts w:ascii="Times New Roman"/>
          <w:b w:val="false"/>
          <w:i w:val="false"/>
          <w:color w:val="000000"/>
          <w:sz w:val="24"/>
          <w:lang w:val="pl-Pl"/>
        </w:rPr>
        <w:t>1) wyjaśnia podstawowe zasady międzynarodowego prawa humanitarnego;</w:t>
      </w:r>
    </w:p>
    <w:p>
      <w:pPr>
        <w:spacing w:before="25" w:after="0"/>
        <w:ind w:left="373"/>
        <w:jc w:val="both"/>
        <w:textAlignment w:val="auto"/>
      </w:pPr>
      <w:r>
        <w:rPr>
          <w:rFonts w:ascii="Times New Roman"/>
          <w:b w:val="false"/>
          <w:i w:val="false"/>
          <w:color w:val="000000"/>
          <w:sz w:val="24"/>
          <w:lang w:val="pl-Pl"/>
        </w:rPr>
        <w:t>2) identyfikuje obiekty opatrzone międzynarodowymi znakami ochrony zabytków;</w:t>
      </w:r>
    </w:p>
    <w:p>
      <w:pPr>
        <w:spacing w:before="25" w:after="0"/>
        <w:ind w:left="373"/>
        <w:jc w:val="both"/>
        <w:textAlignment w:val="auto"/>
      </w:pPr>
      <w:r>
        <w:rPr>
          <w:rFonts w:ascii="Times New Roman"/>
          <w:b w:val="false"/>
          <w:i w:val="false"/>
          <w:color w:val="000000"/>
          <w:sz w:val="24"/>
          <w:lang w:val="pl-Pl"/>
        </w:rPr>
        <w:t>3) wymienia podstawowe środki ochrony ludności;</w:t>
      </w:r>
    </w:p>
    <w:p>
      <w:pPr>
        <w:spacing w:before="25" w:after="0"/>
        <w:ind w:left="373"/>
        <w:jc w:val="both"/>
        <w:textAlignment w:val="auto"/>
      </w:pPr>
      <w:r>
        <w:rPr>
          <w:rFonts w:ascii="Times New Roman"/>
          <w:b w:val="false"/>
          <w:i w:val="false"/>
          <w:color w:val="000000"/>
          <w:sz w:val="24"/>
          <w:lang w:val="pl-Pl"/>
        </w:rPr>
        <w:t>4) wymienia sposoby i środki ochrony zwierząt;</w:t>
      </w:r>
    </w:p>
    <w:p>
      <w:pPr>
        <w:spacing w:before="25" w:after="0"/>
        <w:ind w:left="373"/>
        <w:jc w:val="both"/>
        <w:textAlignment w:val="auto"/>
      </w:pPr>
      <w:r>
        <w:rPr>
          <w:rFonts w:ascii="Times New Roman"/>
          <w:b w:val="false"/>
          <w:i w:val="false"/>
          <w:color w:val="000000"/>
          <w:sz w:val="24"/>
          <w:lang w:val="pl-Pl"/>
        </w:rPr>
        <w:t>5) rozpoznaje rodzaje sygnałów alarmowych i zna obowiązki ludności po usłyszeniu alarmu;</w:t>
      </w:r>
    </w:p>
    <w:p>
      <w:pPr>
        <w:spacing w:before="25" w:after="0"/>
        <w:ind w:left="373"/>
        <w:jc w:val="both"/>
        <w:textAlignment w:val="auto"/>
      </w:pPr>
      <w:r>
        <w:rPr>
          <w:rFonts w:ascii="Times New Roman"/>
          <w:b w:val="false"/>
          <w:i w:val="false"/>
          <w:color w:val="000000"/>
          <w:sz w:val="24"/>
          <w:lang w:val="pl-Pl"/>
        </w:rPr>
        <w:t>6) wskazuje drogi ewakuacji w szkole, omawia zasady ewakuacji ludności i środków materiałowych;</w:t>
      </w:r>
    </w:p>
    <w:p>
      <w:pPr>
        <w:spacing w:before="25" w:after="0"/>
        <w:ind w:left="373"/>
        <w:jc w:val="both"/>
        <w:textAlignment w:val="auto"/>
      </w:pPr>
      <w:r>
        <w:rPr>
          <w:rFonts w:ascii="Times New Roman"/>
          <w:b w:val="false"/>
          <w:i w:val="false"/>
          <w:color w:val="000000"/>
          <w:sz w:val="24"/>
          <w:lang w:val="pl-Pl"/>
        </w:rPr>
        <w:t>7) potrafi ewakuować się z budynku w trybie alarmowym.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Zagrożenia czasu pokoju, ich źródła, przeciwdziałanie ich powstawaniu, zasady postępowania w przypadku ich wystąpienia i po ich ustąpieniu. Uczeń:</w:t>
      </w:r>
    </w:p>
    <w:p>
      <w:pPr>
        <w:spacing w:before="25" w:after="0"/>
        <w:ind w:left="373"/>
        <w:jc w:val="both"/>
        <w:textAlignment w:val="auto"/>
      </w:pPr>
      <w:r>
        <w:rPr>
          <w:rFonts w:ascii="Times New Roman"/>
          <w:b w:val="false"/>
          <w:i w:val="false"/>
          <w:color w:val="000000"/>
          <w:sz w:val="24"/>
          <w:lang w:val="pl-Pl"/>
        </w:rPr>
        <w:t>1) wymienia zagrożenia czasu pokoju i wyjaśnia, na czyni polegają;</w:t>
      </w:r>
    </w:p>
    <w:p>
      <w:pPr>
        <w:spacing w:before="25" w:after="0"/>
        <w:ind w:left="373"/>
        <w:jc w:val="both"/>
        <w:textAlignment w:val="auto"/>
      </w:pPr>
      <w:r>
        <w:rPr>
          <w:rFonts w:ascii="Times New Roman"/>
          <w:b w:val="false"/>
          <w:i w:val="false"/>
          <w:color w:val="000000"/>
          <w:sz w:val="24"/>
          <w:lang w:val="pl-Pl"/>
        </w:rPr>
        <w:t>2) wyjaśnia, na czym polega właściwe postępowanie w momentach wystąpienia poszczególnych zagrożeń;</w:t>
      </w:r>
    </w:p>
    <w:p>
      <w:pPr>
        <w:spacing w:before="25" w:after="0"/>
        <w:ind w:left="373"/>
        <w:jc w:val="both"/>
        <w:textAlignment w:val="auto"/>
      </w:pPr>
      <w:r>
        <w:rPr>
          <w:rFonts w:ascii="Times New Roman"/>
          <w:b w:val="false"/>
          <w:i w:val="false"/>
          <w:color w:val="000000"/>
          <w:sz w:val="24"/>
          <w:lang w:val="pl-Pl"/>
        </w:rPr>
        <w:t>3) wymienia i charakteryzuje źródła zagrożeń w najbliższym otoczeniu szkoły oraz domu;</w:t>
      </w:r>
    </w:p>
    <w:p>
      <w:pPr>
        <w:spacing w:before="25" w:after="0"/>
        <w:ind w:left="373"/>
        <w:jc w:val="both"/>
        <w:textAlignment w:val="auto"/>
      </w:pPr>
      <w:r>
        <w:rPr>
          <w:rFonts w:ascii="Times New Roman"/>
          <w:b w:val="false"/>
          <w:i w:val="false"/>
          <w:color w:val="000000"/>
          <w:sz w:val="24"/>
          <w:lang w:val="pl-Pl"/>
        </w:rPr>
        <w:t>4) przedstawia zasady działania w przypadku zagrożeń czasu pokoju (np. awarii, katastrofy komunikacyjnej, budowlanej), podczas przebywania w domu, szkole, miejscu rekreacji i na trasie komunikacyjnej;</w:t>
      </w:r>
    </w:p>
    <w:p>
      <w:pPr>
        <w:spacing w:before="25" w:after="0"/>
        <w:ind w:left="373"/>
        <w:jc w:val="both"/>
        <w:textAlignment w:val="auto"/>
      </w:pPr>
      <w:r>
        <w:rPr>
          <w:rFonts w:ascii="Times New Roman"/>
          <w:b w:val="false"/>
          <w:i w:val="false"/>
          <w:color w:val="000000"/>
          <w:sz w:val="24"/>
          <w:lang w:val="pl-Pl"/>
        </w:rPr>
        <w:t>5) wyjaśnia zasady postępowania związane z wyszukiwaniem i wynoszeniem ofiar oraz osób zagrożonych z rejonów porażenia;</w:t>
      </w:r>
    </w:p>
    <w:p>
      <w:pPr>
        <w:spacing w:before="25" w:after="0"/>
        <w:ind w:left="373"/>
        <w:jc w:val="both"/>
        <w:textAlignment w:val="auto"/>
      </w:pPr>
      <w:r>
        <w:rPr>
          <w:rFonts w:ascii="Times New Roman"/>
          <w:b w:val="false"/>
          <w:i w:val="false"/>
          <w:color w:val="000000"/>
          <w:sz w:val="24"/>
          <w:lang w:val="pl-Pl"/>
        </w:rPr>
        <w:t>6) wskazuje sposoby zapobiegania panice podczas zagrożeń;</w:t>
      </w:r>
    </w:p>
    <w:p>
      <w:pPr>
        <w:spacing w:before="25" w:after="0"/>
        <w:ind w:left="373"/>
        <w:jc w:val="both"/>
        <w:textAlignment w:val="auto"/>
      </w:pPr>
      <w:r>
        <w:rPr>
          <w:rFonts w:ascii="Times New Roman"/>
          <w:b w:val="false"/>
          <w:i w:val="false"/>
          <w:color w:val="000000"/>
          <w:sz w:val="24"/>
          <w:lang w:val="pl-Pl"/>
        </w:rPr>
        <w:t>7) uzasadnia konieczność przestrzegania zasad bezpieczeństwa własnego i innych ludzi podczas różnorodnych zagrożeń;</w:t>
      </w:r>
    </w:p>
    <w:p>
      <w:pPr>
        <w:spacing w:before="25" w:after="0"/>
        <w:ind w:left="373"/>
        <w:jc w:val="both"/>
        <w:textAlignment w:val="auto"/>
      </w:pPr>
      <w:r>
        <w:rPr>
          <w:rFonts w:ascii="Times New Roman"/>
          <w:b w:val="false"/>
          <w:i w:val="false"/>
          <w:color w:val="000000"/>
          <w:sz w:val="24"/>
          <w:lang w:val="pl-Pl"/>
        </w:rPr>
        <w:t>8) omawia zasady postępowania w czasie zagrożenia terrorystycznego.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Zagrożenia występujące podczas wojny. Uczeń:</w:t>
      </w:r>
    </w:p>
    <w:p>
      <w:pPr>
        <w:spacing w:before="25" w:after="0"/>
        <w:ind w:left="373"/>
        <w:jc w:val="both"/>
        <w:textAlignment w:val="auto"/>
      </w:pPr>
      <w:r>
        <w:rPr>
          <w:rFonts w:ascii="Times New Roman"/>
          <w:b w:val="false"/>
          <w:i w:val="false"/>
          <w:color w:val="000000"/>
          <w:sz w:val="24"/>
          <w:lang w:val="pl-Pl"/>
        </w:rPr>
        <w:t>1) charakteryzuje środki rażenia;</w:t>
      </w:r>
    </w:p>
    <w:p>
      <w:pPr>
        <w:spacing w:before="25" w:after="0"/>
        <w:ind w:left="373"/>
        <w:jc w:val="both"/>
        <w:textAlignment w:val="auto"/>
      </w:pPr>
      <w:r>
        <w:rPr>
          <w:rFonts w:ascii="Times New Roman"/>
          <w:b w:val="false"/>
          <w:i w:val="false"/>
          <w:color w:val="000000"/>
          <w:sz w:val="24"/>
          <w:lang w:val="pl-Pl"/>
        </w:rPr>
        <w:t>2) wymienia konwencjonalne rodzaje broni współczesnego pola walki;</w:t>
      </w:r>
    </w:p>
    <w:p>
      <w:pPr>
        <w:spacing w:before="25" w:after="0"/>
        <w:ind w:left="373"/>
        <w:jc w:val="both"/>
        <w:textAlignment w:val="auto"/>
      </w:pPr>
      <w:r>
        <w:rPr>
          <w:rFonts w:ascii="Times New Roman"/>
          <w:b w:val="false"/>
          <w:i w:val="false"/>
          <w:color w:val="000000"/>
          <w:sz w:val="24"/>
          <w:lang w:val="pl-Pl"/>
        </w:rPr>
        <w:t>3) wyjaśnia, na czym polega właściwe postępowanie ludności w rejonach rażenia bronią konwencjonalną;</w:t>
      </w:r>
    </w:p>
    <w:p>
      <w:pPr>
        <w:spacing w:before="25" w:after="0"/>
        <w:ind w:left="373"/>
        <w:jc w:val="both"/>
        <w:textAlignment w:val="auto"/>
      </w:pPr>
      <w:r>
        <w:rPr>
          <w:rFonts w:ascii="Times New Roman"/>
          <w:b w:val="false"/>
          <w:i w:val="false"/>
          <w:color w:val="000000"/>
          <w:sz w:val="24"/>
          <w:lang w:val="pl-Pl"/>
        </w:rPr>
        <w:t>4) wymienia i wyjaśnia zasadę działania indywidualnych środków ochrony przed bronią masowego rażenia;</w:t>
      </w:r>
    </w:p>
    <w:p>
      <w:pPr>
        <w:spacing w:before="25" w:after="0"/>
        <w:ind w:left="373"/>
        <w:jc w:val="both"/>
        <w:textAlignment w:val="auto"/>
      </w:pPr>
      <w:r>
        <w:rPr>
          <w:rFonts w:ascii="Times New Roman"/>
          <w:b w:val="false"/>
          <w:i w:val="false"/>
          <w:color w:val="000000"/>
          <w:sz w:val="24"/>
          <w:lang w:val="pl-Pl"/>
        </w:rPr>
        <w:t>5) wymienia zbiorowe środki ochrony przed bronią konwencjonalną;</w:t>
      </w:r>
    </w:p>
    <w:p>
      <w:pPr>
        <w:spacing w:before="25" w:after="0"/>
        <w:ind w:left="373"/>
        <w:jc w:val="both"/>
        <w:textAlignment w:val="auto"/>
      </w:pPr>
      <w:r>
        <w:rPr>
          <w:rFonts w:ascii="Times New Roman"/>
          <w:b w:val="false"/>
          <w:i w:val="false"/>
          <w:color w:val="000000"/>
          <w:sz w:val="24"/>
          <w:lang w:val="pl-Pl"/>
        </w:rPr>
        <w:t>6) wyjaśnia znaczenie zastępczych budowli ochronnych;</w:t>
      </w:r>
    </w:p>
    <w:p>
      <w:pPr>
        <w:spacing w:before="25" w:after="0"/>
        <w:ind w:left="373"/>
        <w:jc w:val="both"/>
        <w:textAlignment w:val="auto"/>
      </w:pPr>
      <w:r>
        <w:rPr>
          <w:rFonts w:ascii="Times New Roman"/>
          <w:b w:val="false"/>
          <w:i w:val="false"/>
          <w:color w:val="000000"/>
          <w:sz w:val="24"/>
          <w:lang w:val="pl-Pl"/>
        </w:rPr>
        <w:t>7) omawia zasady ewakuacji z terenów zagrożonych.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Pierwsza pomoc w nagłych wypadkach (zachowanie ratownika). Uczeń:</w:t>
      </w:r>
    </w:p>
    <w:p>
      <w:pPr>
        <w:spacing w:before="25" w:after="0"/>
        <w:ind w:left="373"/>
        <w:jc w:val="both"/>
        <w:textAlignment w:val="auto"/>
      </w:pPr>
      <w:r>
        <w:rPr>
          <w:rFonts w:ascii="Times New Roman"/>
          <w:b w:val="false"/>
          <w:i w:val="false"/>
          <w:color w:val="000000"/>
          <w:sz w:val="24"/>
          <w:lang w:val="pl-Pl"/>
        </w:rPr>
        <w:t>1) omawia podstawowe zasady postępowania ratownika w miejscu wypadku;</w:t>
      </w:r>
    </w:p>
    <w:p>
      <w:pPr>
        <w:spacing w:before="25" w:after="0"/>
        <w:ind w:left="373"/>
        <w:jc w:val="both"/>
        <w:textAlignment w:val="auto"/>
      </w:pPr>
      <w:r>
        <w:rPr>
          <w:rFonts w:ascii="Times New Roman"/>
          <w:b w:val="false"/>
          <w:i w:val="false"/>
          <w:color w:val="000000"/>
          <w:sz w:val="24"/>
          <w:lang w:val="pl-Pl"/>
        </w:rPr>
        <w:t>2) ocenia sytuację w miejscu wypadku;</w:t>
      </w:r>
    </w:p>
    <w:p>
      <w:pPr>
        <w:spacing w:before="25" w:after="0"/>
        <w:ind w:left="373"/>
        <w:jc w:val="both"/>
        <w:textAlignment w:val="auto"/>
      </w:pPr>
      <w:r>
        <w:rPr>
          <w:rFonts w:ascii="Times New Roman"/>
          <w:b w:val="false"/>
          <w:i w:val="false"/>
          <w:color w:val="000000"/>
          <w:sz w:val="24"/>
          <w:lang w:val="pl-Pl"/>
        </w:rPr>
        <w:t>3) zabezpiecza miejsce wypadku i wzywa profesjonalną pomoc;</w:t>
      </w:r>
    </w:p>
    <w:p>
      <w:pPr>
        <w:spacing w:before="25" w:after="0"/>
        <w:ind w:left="373"/>
        <w:jc w:val="both"/>
        <w:textAlignment w:val="auto"/>
      </w:pPr>
      <w:r>
        <w:rPr>
          <w:rFonts w:ascii="Times New Roman"/>
          <w:b w:val="false"/>
          <w:i w:val="false"/>
          <w:color w:val="000000"/>
          <w:sz w:val="24"/>
          <w:lang w:val="pl-Pl"/>
        </w:rPr>
        <w:t>4) omawia zasady zapewnienia bezpieczeństwa ratownikowi, poszkodowanym i świadkom zdarzenia;</w:t>
      </w:r>
    </w:p>
    <w:p>
      <w:pPr>
        <w:spacing w:before="25" w:after="0"/>
        <w:ind w:left="373"/>
        <w:jc w:val="both"/>
        <w:textAlignment w:val="auto"/>
      </w:pPr>
      <w:r>
        <w:rPr>
          <w:rFonts w:ascii="Times New Roman"/>
          <w:b w:val="false"/>
          <w:i w:val="false"/>
          <w:color w:val="000000"/>
          <w:sz w:val="24"/>
          <w:lang w:val="pl-Pl"/>
        </w:rPr>
        <w:t>5) wymienia środki przydatne przy udzielaniu pierwszej pomocy;</w:t>
      </w:r>
    </w:p>
    <w:p>
      <w:pPr>
        <w:spacing w:before="25" w:after="0"/>
        <w:ind w:left="373"/>
        <w:jc w:val="both"/>
        <w:textAlignment w:val="auto"/>
      </w:pPr>
      <w:r>
        <w:rPr>
          <w:rFonts w:ascii="Times New Roman"/>
          <w:b w:val="false"/>
          <w:i w:val="false"/>
          <w:color w:val="000000"/>
          <w:sz w:val="24"/>
          <w:lang w:val="pl-Pl"/>
        </w:rPr>
        <w:t>6) ocenia stan poszkodowanego i demonstruje sposób skontrolowania jego funkcji życiowych;</w:t>
      </w:r>
    </w:p>
    <w:p>
      <w:pPr>
        <w:spacing w:before="25" w:after="0"/>
        <w:ind w:left="373"/>
        <w:jc w:val="both"/>
        <w:textAlignment w:val="auto"/>
      </w:pPr>
      <w:r>
        <w:rPr>
          <w:rFonts w:ascii="Times New Roman"/>
          <w:b w:val="false"/>
          <w:i w:val="false"/>
          <w:color w:val="000000"/>
          <w:sz w:val="24"/>
          <w:lang w:val="pl-Pl"/>
        </w:rPr>
        <w:t>7) udziela pierwszej pomocy w przypadkach oparzeń, złamań i zwichnięć, krwotoków, dławienia się ciałem obcym, utraty przytomności, utraty oddechu, zatrzymania krążenia, wstrząsu pourazowego.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DO ŻYCIA W RODZINIE</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Okazywanie szacunku innym ludziom, docenianie ich wysiłku i pracy, przyjęcie postawy szacunku wobec siebie; wnoszenie pozytywnego wkładu w życie swojej rodziny.</w:t>
      </w:r>
    </w:p>
    <w:p>
      <w:pPr>
        <w:spacing w:before="25" w:after="0"/>
        <w:ind w:left="0"/>
        <w:jc w:val="both"/>
        <w:textAlignment w:val="auto"/>
      </w:pPr>
      <w:r>
        <w:rPr>
          <w:rFonts w:ascii="Times New Roman"/>
          <w:b w:val="false"/>
          <w:i w:val="false"/>
          <w:color w:val="000000"/>
          <w:sz w:val="24"/>
          <w:lang w:val="pl-Pl"/>
        </w:rPr>
        <w:t>II. Przyjęcie integralnej wizji osoby; wybór i urzeczywistnianie wartości służących osobowemu rozwojowi; kierowanie własnym rozwojem, podejmowanie wysiłku samowychowawczego zgodnie z uznawanymi normami i wartościami; poznawanie, analizowanie i wyrażanie uczuć; rozwiązywanie problemów i pokonywanie trudności okresu dorastania.</w:t>
      </w:r>
    </w:p>
    <w:p>
      <w:pPr>
        <w:spacing w:before="25" w:after="0"/>
        <w:ind w:left="0"/>
        <w:jc w:val="both"/>
        <w:textAlignment w:val="auto"/>
      </w:pPr>
      <w:r>
        <w:rPr>
          <w:rFonts w:ascii="Times New Roman"/>
          <w:b w:val="false"/>
          <w:i w:val="false"/>
          <w:color w:val="000000"/>
          <w:sz w:val="24"/>
          <w:lang w:val="pl-Pl"/>
        </w:rPr>
        <w:t>III. Znajomość organizmu ludzkiego i zachodzących w nim zmian oraz akceptacja własnej płciowości; przyjęcie integralnej wizji ludzkiej seksualności; umiejętność obrony własnej intymności i nietykalności seksualnej oraz szacunek dla ciała innej osoby,</w:t>
      </w:r>
    </w:p>
    <w:p>
      <w:pPr>
        <w:spacing w:before="25" w:after="0"/>
        <w:ind w:left="0"/>
        <w:jc w:val="both"/>
        <w:textAlignment w:val="auto"/>
      </w:pPr>
      <w:r>
        <w:rPr>
          <w:rFonts w:ascii="Times New Roman"/>
          <w:b w:val="false"/>
          <w:i w:val="false"/>
          <w:color w:val="000000"/>
          <w:sz w:val="24"/>
          <w:lang w:val="pl-Pl"/>
        </w:rPr>
        <w:t>IV. Korzystanie ze środków przekazu w sposób selektywny, umożliwiający obronę przed ich destrukcyjnym oddziaływaniem.</w:t>
      </w:r>
    </w:p>
    <w:p>
      <w:pPr>
        <w:spacing w:before="25" w:after="0"/>
        <w:ind w:left="0"/>
        <w:jc w:val="both"/>
        <w:textAlignment w:val="auto"/>
      </w:pPr>
      <w:r>
        <w:rPr>
          <w:rFonts w:ascii="Times New Roman"/>
          <w:b w:val="false"/>
          <w:i w:val="false"/>
          <w:color w:val="000000"/>
          <w:sz w:val="24"/>
          <w:lang w:val="pl-Pl"/>
        </w:rPr>
        <w:t>V. Umiejętność korzystania z systemu poradnictwa dla dzieci i młodzieży.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Rozwój człowieka: faza prenatalna, narodziny, faza niemowlęca, wczesnodziecięca, przedpokwitaniowa, dojrzewania, młodości, wieku średniego, wieku późnego. Życie jako fundamentalna wartość.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Budowa prawidłowych relacji z rodzicami. Konflikt pokoleń; przyczyny i sposoby rozwiązywania konfliktów. Odpowiedzialność wszystkich za atmosferę panującą w rodzinie. Rodzina niepełna.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Rola autorytetów w życiu człowieka.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Relacje międzyosobowe i ich znaczenie. Przyjaźń, zakochanie, miłość; pierwsze fascynacje, miłość platoniczna, miłość młodzieńcza, miłość dojrzała.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Zachowania asertywne.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Podstawowe informacje o rozwoju seksualnym człowieka: tożsamość płciowa: kobiecość i męskość.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Dojrzewanie. Rozumienie i akceptacja kryteriów dojrzałości biologicznej, psychicznej i społecznej.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Problemy i trudności okresu dojrzewania (napięcia seksualne, masturbacja), sposoby radzenia sobie z nimi, pomoc w rozeznaniu sytuacji wymagających porady lekarza lub innych specjalistów.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Różnice w rozwoju psychoseksualnym dziewcząt i chłopców; postawy i wzajemne oczekiwania.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Zagrożenia okresu dojrzewania: presja seksualna, uzależnienia, pornografia, prostytucja nieletnich.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Główne funkcje płciowości; wyrażanie miłości, budowanie więzi i rodzicielstwo.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Inicjacja seksualna; związek pomiędzy aktywnością seksualną a miłością i odpowiedzialnością; dysfunkcje związane z przedmiotowym traktowaniem człowieka w dziedzinie seksualnej. Ryzyko związane z wczesną inicjacją.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Kształtowanie i akceptacja tożsamości płciowej. Możliwości pomocy w pokonywaniu trudności związanych z tożsamością płciową.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Płodność wspólną sprawą kobiety i mężczyzny.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Planowanie rodziny. Metody rozpoznawania płodności. Antykoncepcja - aspekt zdrowotny, psychologiczny i etyczny.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Infekcje przenoszone drogą płciową. AIDS: drogi przenoszenia zakażenia, profilaktyka, aspekt społeczny.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Wartości związane z seksualnością człowieka: męskość, kobiecość, miłość, małżeństwo, rodzicielstwo. Znaczenie odpowiedzialności w przezywaniu własnej płciowości oraz budowaniu trwałych i szczęśliwych więzi.</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Wpływ sposobu spędzania wolnego czasu (w tym korzystania ze środków masowego przekazu) na człowieka.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DO ŻYCIA W RODZINIE</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związanej z funkcjami rodziny, miłością, przyjaźnią, pełnieniem ról małżeńskich i rodzicielskich, seksualnością człowieka i prokreacją: umiejętność podejmowania odpowiedzialnych decyzji dotyczących wyboru drogi życiowej, małżeństwa i rodziny.</w:t>
      </w:r>
    </w:p>
    <w:p>
      <w:pPr>
        <w:spacing w:before="25" w:after="0"/>
        <w:ind w:left="0"/>
        <w:jc w:val="both"/>
        <w:textAlignment w:val="auto"/>
      </w:pPr>
      <w:r>
        <w:rPr>
          <w:rFonts w:ascii="Times New Roman"/>
          <w:b w:val="false"/>
          <w:i w:val="false"/>
          <w:color w:val="000000"/>
          <w:sz w:val="24"/>
          <w:lang w:val="pl-Pl"/>
        </w:rPr>
        <w:t>II. Rozwijanie umiejętności rozwiązywania problemów związanych z okresem dojrzewania, dorastania i wyborem drogi życiowej; umiejętność świadomego kreowania własnej osobowości.</w:t>
      </w:r>
    </w:p>
    <w:p>
      <w:pPr>
        <w:spacing w:before="25" w:after="0"/>
        <w:ind w:left="0"/>
        <w:jc w:val="both"/>
        <w:textAlignment w:val="auto"/>
      </w:pPr>
      <w:r>
        <w:rPr>
          <w:rFonts w:ascii="Times New Roman"/>
          <w:b w:val="false"/>
          <w:i w:val="false"/>
          <w:color w:val="000000"/>
          <w:sz w:val="24"/>
          <w:lang w:val="pl-Pl"/>
        </w:rPr>
        <w:t>III. Uzyskanie przez uczniów lepszego rozumienia siebie i najbliższego otoczenia; umiejętność poszukiwania i udzielania odpowiedzi na pytania: Kim jest człowiek? Jałcie są jego cele i zadania życiowe? Jaki jest sens życia?</w:t>
      </w:r>
    </w:p>
    <w:p>
      <w:pPr>
        <w:spacing w:before="25" w:after="0"/>
        <w:ind w:left="0"/>
        <w:jc w:val="both"/>
        <w:textAlignment w:val="auto"/>
      </w:pPr>
      <w:r>
        <w:rPr>
          <w:rFonts w:ascii="Times New Roman"/>
          <w:b w:val="false"/>
          <w:i w:val="false"/>
          <w:color w:val="000000"/>
          <w:sz w:val="24"/>
          <w:lang w:val="pl-Pl"/>
        </w:rPr>
        <w:t>IV. Przyjęcie pozytywnej postawy wobec życia ludzkiego, osób niepełnosprawnych i chorych; przygotowanie, na podstawie wiedzy i wykształconych umiejętności, do poszanowania godności życia ludzkiego i dojrzałego funkcjonowania w rodzinie.</w:t>
      </w:r>
    </w:p>
    <w:p>
      <w:pPr>
        <w:spacing w:before="25" w:after="0"/>
        <w:ind w:left="0"/>
        <w:jc w:val="both"/>
        <w:textAlignment w:val="auto"/>
      </w:pPr>
      <w:r>
        <w:rPr>
          <w:rFonts w:ascii="Times New Roman"/>
          <w:b w:val="false"/>
          <w:i w:val="false"/>
          <w:color w:val="000000"/>
          <w:sz w:val="24"/>
          <w:lang w:val="pl-Pl"/>
        </w:rPr>
        <w:t>V. Znajomość podstawowych zasad postępowania w sferze ludzkiej płciowości i płodności; kształtowanie postaw prozdrowotnych. prospołecznych i prorodzinnych.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Tożsamość i wielowymiarowość człowieka. Poczucie sensu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Komunikacja interpersonalna, asertywność, techniki negocjacji, empatia.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Tolerancja wobec odmienności kulturowych, etnicznych, religijnych, seksualnych.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Rozwój psychoseksualny człowieka w kolejnych fazach życia.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Dojrzewanie: rozumienie i akceptacja kryteriów dojrzałości biologicznej, psychicznej i społecznej. Problemy okresu dojrzewania i sposoby radzenia sobie z nimi.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Wartości i pojęcia związane z płciowością człowieka: męskość, kobiecość, miłość, rodzina, rodzicielstwo. Znaczenie odpowiedzialności w przeżywaniu własnej płciowości i budowaniu emocjonalnych więzi. Role kobiet i mężczyzn a panujące stereotypy.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Inicjacja seksualna, jej uwarunkowania i następstwa. Argumenty biomedyczne, psychologiczne i moralne za opóźnianiem wieku inicjacji seksualnej.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Istota seksualności człowieka i jej aspekty. Integracja seksualna.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Komplementarność płci - wzajemne dopełnianie się płci w sferach fizycznej, psychicznej, emocjonalnej i społecznej. Rozumienie, akceptacja i szacunek dla osób płci odmiennej.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Istota, rodzaje i etapy rozwoju miłości. Różnice w przeżywaniu miłości.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Metody rozpoznawania płodności.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Metody i środki antykoncepcji. Sposoby ich działania i zasady dobom.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Choroby przenoszone drogą płciową i zapobieganie im. AIDS: profilaktyka, aspekt społeczny i etyczny, chory na AIDS w rodzinie.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Trudności w osiąganiu tożsamości płciowej, możliwości pomocy.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Normy zachowań seksualnych. Przemoc i przestępstwa seksualne; możliwości zapobiegania, sposoby obrony. Informacja o ośrodkach pomocy psychologicznej, medycznej i prawnej.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Przygotowanie do małżeństwa. Problemy wierności, zaufania i dialogu.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Małżeństwo: jego fazy; trudności i konflikty oraz sposoby ich rozwiązywania; wartość małżeństwa. Macierzyństwo i ojcostwo. Przygotowanie do ról rodzicielskich. Adopcja. Bezdzietność.</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Przebieg i higiena ciąży. Rozwój prenatalny dziecka. Szkoła rodzenia, poród i naturalne karmienie. Rola rodziców w okresie oczekiwania na narodziny dziecka, w czasie porodu i po narodzinach.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Funkcje rodziny, ze szczególnym uwzględnieniem wychowania dzieci w rodzinie. Znaczenie prawidłowych postaw rodzicielskich dla rozwoju dziecka. Samotne rodzicielstwo.</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Nieplanowana ciąża; sposoby szukania pomocy w sytuacjach trudnych.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Aborcja jako zagrożenie dla zdrowia psychicznego i fizycznego - aspekty: prawny, medyczny i etyczny.</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Konflikty w rodzinie i ich przyczyny. Sposoby rozwiązywania konfliktów.</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Przemoc w rodzinie. Wykorzystywanie seksualne. Profilaktyka. Możliwości uzyskiwania pomocy.</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Zagrożenia życia społecznego: alkoholizm, narkomania, agresja, sekty, pornografia.</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Prawodawstwo dotyczące rodziny. Zawarcie małżeństwa, separacja, rozwód. Prawa i obowiązki małżonków i rodziców, prawa dziecka. Obowiązki państwa wobec rodziny.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Człowiek wobec niepełnosprawności, starości, choroby, umierania i śmierci, w tym w aspekcie życia rodzinnego.</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Poradnictwo młodzieżowe i rodzinne w Polsce.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Kształtowanie refleksyjnej postawy wobec człowieka, jego natury, powinności moralnych oraz wobec różnych sytuacji życiowych.</w:t>
      </w:r>
    </w:p>
    <w:p>
      <w:pPr>
        <w:spacing w:before="25" w:after="0"/>
        <w:ind w:left="0"/>
        <w:jc w:val="both"/>
        <w:textAlignment w:val="auto"/>
      </w:pPr>
      <w:r>
        <w:rPr>
          <w:rFonts w:ascii="Times New Roman"/>
          <w:b w:val="false"/>
          <w:i w:val="false"/>
          <w:color w:val="000000"/>
          <w:sz w:val="24"/>
          <w:lang w:val="pl-Pl"/>
        </w:rPr>
        <w:t>II. Rozpoznawanie podstawowych wartości i dokonywanie właściwej ich hierarchizacji; dokonywanie wyboru wartości i tworzenie ich hierarchii.</w:t>
      </w:r>
    </w:p>
    <w:p>
      <w:pPr>
        <w:spacing w:before="25" w:after="0"/>
        <w:ind w:left="0"/>
        <w:jc w:val="both"/>
        <w:textAlignment w:val="auto"/>
      </w:pPr>
      <w:r>
        <w:rPr>
          <w:rFonts w:ascii="Times New Roman"/>
          <w:b w:val="false"/>
          <w:i w:val="false"/>
          <w:color w:val="000000"/>
          <w:sz w:val="24"/>
          <w:lang w:val="pl-Pl"/>
        </w:rPr>
        <w:t>III. Poznanie specyficznych norm i wartości leżących u podstaw działalności publicznej w szkole (samorząd uczniowski), społeczności lokalnej i państwie demokratycznym; rozpoznawanie sytuacji naruszających te normy i wartości (np. korupcja); podejmowanie działań zgodnych z tymi normami i wartościami w grupie rówieśniczej i szkole.</w:t>
      </w:r>
    </w:p>
    <w:p>
      <w:pPr>
        <w:spacing w:before="25" w:after="0"/>
        <w:ind w:left="0"/>
        <w:jc w:val="both"/>
        <w:textAlignment w:val="auto"/>
      </w:pPr>
      <w:r>
        <w:rPr>
          <w:rFonts w:ascii="Times New Roman"/>
          <w:b w:val="false"/>
          <w:i w:val="false"/>
          <w:color w:val="000000"/>
          <w:sz w:val="24"/>
          <w:lang w:val="pl-Pl"/>
        </w:rPr>
        <w:t>IV. Podjęcie odpowiedzialności za siebie i innych oraz za dokonywane wybory moralne; rozstrzyganie wątpliwości i problemów moralnych zgodnie z przyjętą hierarchią wartości i dobrem wspólnym.</w:t>
      </w:r>
    </w:p>
    <w:p>
      <w:pPr>
        <w:spacing w:before="25" w:after="0"/>
        <w:ind w:left="0"/>
        <w:jc w:val="both"/>
        <w:textAlignment w:val="auto"/>
      </w:pPr>
      <w:r>
        <w:rPr>
          <w:rFonts w:ascii="Times New Roman"/>
          <w:b w:val="false"/>
          <w:i w:val="false"/>
          <w:color w:val="000000"/>
          <w:sz w:val="24"/>
          <w:lang w:val="pl-Pl"/>
        </w:rPr>
        <w:t>V. Stosowanie zasad harmonijnego współistnienia i współdziałania ze środowiskiem społecznym i przyrodniczym.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Człowiek jako osoba; natura i godność człowieka.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Rola i znaczenie sumienia w ocenie moralnej i dla wewnętrznego rozwoju człowieka.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Samowychowanie jako droga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Główne problemy współczesnej etyki.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Człowiek wobec wartości; człowiek wobec cierpienia i śmierci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Moralność a religia, wiedza i polityka.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Wskazania moralne w religii chrześcijańskiej. Normy społeczne wynikające z nauki społecznej Kościoła.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Wskazania moralne w innych religiach świata.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Normy i wartości demokratyczne leżące u podstaw aktywności społecznej na poziomie małej grupy, szkoły, społeczności lokalnej.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Moralne aspekty stosunku człowieka do świata przyrody,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Praca i jej wartość dla człowieka, znaczenie etyki zawodowej.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center"/>
        <w:textAlignment w:val="auto"/>
      </w:pPr>
      <w:r>
        <w:rPr>
          <w:rFonts w:ascii="Times New Roman"/>
          <w:b w:val="false"/>
          <w:i w:val="false"/>
          <w:color w:val="000000"/>
          <w:sz w:val="24"/>
          <w:lang w:val="pl-Pl"/>
        </w:rPr>
        <w:t>IV etap edukacyjny - tylko 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Rozwijanie wrażliwości moralnej; umiejętność lepszego poznania siebie i rozwijania własnej tożsamości.</w:t>
      </w:r>
    </w:p>
    <w:p>
      <w:pPr>
        <w:spacing w:before="25" w:after="0"/>
        <w:ind w:left="0"/>
        <w:jc w:val="both"/>
        <w:textAlignment w:val="auto"/>
      </w:pPr>
      <w:r>
        <w:rPr>
          <w:rFonts w:ascii="Times New Roman"/>
          <w:b w:val="false"/>
          <w:i w:val="false"/>
          <w:color w:val="000000"/>
          <w:sz w:val="24"/>
          <w:lang w:val="pl-Pl"/>
        </w:rPr>
        <w:t>II. Kształtowanie rozpoznawania wartości moralnych oraz zdolności odróżniania dobra od zła; dokonywanie trafnej oceny moralnej podejmowanych działań w życiu osobistym, w grupie, szkole, społeczności lokalnej; umiejętność dokonywania etycznej analizy i oceny działań i decyzji własnych i innych w świetle wartości moralnych i tworzenia hierarchii wartości.</w:t>
      </w:r>
    </w:p>
    <w:p>
      <w:pPr>
        <w:spacing w:before="25" w:after="0"/>
        <w:ind w:left="0"/>
        <w:jc w:val="both"/>
        <w:textAlignment w:val="auto"/>
      </w:pPr>
      <w:r>
        <w:rPr>
          <w:rFonts w:ascii="Times New Roman"/>
          <w:b w:val="false"/>
          <w:i w:val="false"/>
          <w:color w:val="000000"/>
          <w:sz w:val="24"/>
          <w:lang w:val="pl-Pl"/>
        </w:rPr>
        <w:t>III. Podjęcie samokontroli i pracy nad sobą; przyjmowanie odpowiedzialności za słowa i czyny.</w:t>
      </w:r>
    </w:p>
    <w:p>
      <w:pPr>
        <w:spacing w:before="25" w:after="0"/>
        <w:ind w:left="0"/>
        <w:jc w:val="both"/>
        <w:textAlignment w:val="auto"/>
      </w:pPr>
      <w:r>
        <w:rPr>
          <w:rFonts w:ascii="Times New Roman"/>
          <w:b w:val="false"/>
          <w:i w:val="false"/>
          <w:color w:val="000000"/>
          <w:sz w:val="24"/>
          <w:lang w:val="pl-Pl"/>
        </w:rPr>
        <w:t>IV. Znajomość podstawowych pojęć i koncepcji etycznych.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Etyka a pozostałe dyscypliny filozoficzne i nauki szczegółowe. Moralność, etos, prawo, obyczaje i styl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Ogólnofilozoficzne założenia etyki. Kwestie metaetyczne. Etyki religijne i świeckie.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Teorie i szkoły etyczne. Koncepcje etyczne w nurcie filozofii klasycznej.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Człowiek jako osoba i jego działanie. Etyczna analiza aktywności ludzkiej. Motywy podejmowanych decyzji.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Cel i sens ludzkiej egzystencji. Hierarchie celów. Szczęście w życiu ludzkim. Rozwój moralny i duchowy człowieka jako osoby. Rota oddziaływań wychowawczych.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Dobro moralne i wartości moralne. Hierarchia wartości. Wartości autoteliczne i instrumentalne. Konflikt wartości. Wartości wybierane i realizowane.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Prawo moralne, imperatyw moralny, w tym prawo naturalne. Dekalog jako podstawa życia moralnego. Problem relatywizmu moralnego i sposoby jego przezwyciężania. Nienaruszalne prawa istoty ludzkiej.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Wymiar moralny życia człowieka. Zdolność rozpoznawania wartości i powszechne dążenie do dobra. Świadomość moralna. Rola sumienia w prawidłowym rozwoju wewnętrznym. Sądy i oceny moralne. Przykłady patologii w zakresie świadomości moralnej. Problem manipulacji. Obecność dobra i zła we współczesnej kulturze.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Sprawności moralne. Samowychowanie.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Przykłady współczesnych przejawów kryzysu moralnego i dylematów w zakresie wyborów moralnych oraz sposoby ich rozwiązywania na gruncie etyki chrześcijańskiej oraz innych koncepcji etycznych.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Moralne aspekty pracy i różnych dziedzin życia publicznego. Etyki zawodowe. Przykłady kodeksów etycznych. Korupcja jako negatywne zjawisko naruszające kodeksy etyczne. Zagadnienie wszechstronnego i zrównoważonego rozwoju. Moralny wymiar stosunku człowieka do świata przyrody.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Etyczny wymiar życia szkolnego. Umiejętność życia z innymi i dla innych. Uczciwość. Problem "ściągania". Wartości szczególnie cenione w życiu szkolnym.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Zrozumienie własnego dziedzictwa narodowego lub etnicznego.</w:t>
      </w:r>
    </w:p>
    <w:p>
      <w:pPr>
        <w:spacing w:before="25" w:after="0"/>
        <w:ind w:left="0"/>
        <w:jc w:val="both"/>
        <w:textAlignment w:val="auto"/>
      </w:pPr>
      <w:r>
        <w:rPr>
          <w:rFonts w:ascii="Times New Roman"/>
          <w:b w:val="false"/>
          <w:i w:val="false"/>
          <w:color w:val="000000"/>
          <w:sz w:val="24"/>
          <w:lang w:val="pl-Pl"/>
        </w:rPr>
        <w:t>II. Odbiór wypowiedzi i wykorzystanie zawartych w nich informacji.</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IV. Analiza i interpretacja tekstów kultury.</w:t>
      </w:r>
    </w:p>
    <w:p>
      <w:pPr>
        <w:spacing w:before="25" w:after="0"/>
        <w:ind w:left="0"/>
        <w:jc w:val="both"/>
        <w:textAlignment w:val="auto"/>
      </w:pPr>
      <w:r>
        <w:rPr>
          <w:rFonts w:ascii="Times New Roman"/>
          <w:b/>
          <w:i w:val="false"/>
          <w:color w:val="000000"/>
          <w:sz w:val="24"/>
          <w:lang w:val="pl-Pl"/>
        </w:rPr>
        <w:t>Treści naliczania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Rozumienie specyfiki swego dziedzictwa narodowego. Uczeń:</w:t>
      </w:r>
    </w:p>
    <w:p>
      <w:pPr>
        <w:spacing w:before="25" w:after="0"/>
        <w:ind w:left="373"/>
        <w:jc w:val="both"/>
        <w:textAlignment w:val="auto"/>
      </w:pPr>
      <w:r>
        <w:rPr>
          <w:rFonts w:ascii="Times New Roman"/>
          <w:b w:val="false"/>
          <w:i w:val="false"/>
          <w:color w:val="000000"/>
          <w:sz w:val="24"/>
          <w:lang w:val="pl-Pl"/>
        </w:rPr>
        <w:t>1) zna utwory literackie i inne teksty kultury ważne dla poczucia tożsamości narodowej lub etnicznej i przynależności do wspólnoty europejskiej oraz światowej;</w:t>
      </w:r>
    </w:p>
    <w:p>
      <w:pPr>
        <w:spacing w:before="25" w:after="0"/>
        <w:ind w:left="373"/>
        <w:jc w:val="both"/>
        <w:textAlignment w:val="auto"/>
      </w:pPr>
      <w:r>
        <w:rPr>
          <w:rFonts w:ascii="Times New Roman"/>
          <w:b w:val="false"/>
          <w:i w:val="false"/>
          <w:color w:val="000000"/>
          <w:sz w:val="24"/>
          <w:lang w:val="pl-Pl"/>
        </w:rPr>
        <w:t>2) dostrzega różne wzorce postaw społecznych, narodowych, obywatelskich, obyczajowych, kulturowych, moralnych, religijnych i w ich kontekście kształtuje swoją tożsamość;</w:t>
      </w:r>
    </w:p>
    <w:p>
      <w:pPr>
        <w:spacing w:before="25" w:after="0"/>
        <w:ind w:left="373"/>
        <w:jc w:val="both"/>
        <w:textAlignment w:val="auto"/>
      </w:pPr>
      <w:r>
        <w:rPr>
          <w:rFonts w:ascii="Times New Roman"/>
          <w:b w:val="false"/>
          <w:i w:val="false"/>
          <w:color w:val="000000"/>
          <w:sz w:val="24"/>
          <w:lang w:val="pl-Pl"/>
        </w:rPr>
        <w:t>3) zna podstawowe fakty z życia mniejszości narodowej lub etnicznej oraz operuje słownictwem związanym z życiem mniejszości narodowej lub etnicznej w Polsce;</w:t>
      </w:r>
    </w:p>
    <w:p>
      <w:pPr>
        <w:spacing w:before="25" w:after="0"/>
        <w:ind w:left="373"/>
        <w:jc w:val="both"/>
        <w:textAlignment w:val="auto"/>
      </w:pPr>
      <w:r>
        <w:rPr>
          <w:rFonts w:ascii="Times New Roman"/>
          <w:b w:val="false"/>
          <w:i w:val="false"/>
          <w:color w:val="000000"/>
          <w:sz w:val="24"/>
          <w:lang w:val="pl-Pl"/>
        </w:rPr>
        <w:t>4) rozpoznaje najważniejsze (podstawowe) tematy, motywy, toposy charakterystyczne dla literatury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Odbiór wypowiedzi i wykorzystanie zawartych w nich informacji. Uczeń:</w:t>
      </w:r>
    </w:p>
    <w:p>
      <w:pPr>
        <w:spacing w:before="25" w:after="0"/>
        <w:ind w:left="373"/>
        <w:jc w:val="both"/>
        <w:textAlignment w:val="auto"/>
      </w:pPr>
      <w:r>
        <w:rPr>
          <w:rFonts w:ascii="Times New Roman"/>
          <w:b w:val="false"/>
          <w:i w:val="false"/>
          <w:color w:val="000000"/>
          <w:sz w:val="24"/>
          <w:lang w:val="pl-Pl"/>
        </w:rPr>
        <w:t>1) samodzielnie dociera do informacji - w książkach, prasie, mediach elektronicznych;</w:t>
      </w:r>
    </w:p>
    <w:p>
      <w:pPr>
        <w:spacing w:before="25" w:after="0"/>
        <w:ind w:left="373"/>
        <w:jc w:val="both"/>
        <w:textAlignment w:val="auto"/>
      </w:pPr>
      <w:r>
        <w:rPr>
          <w:rFonts w:ascii="Times New Roman"/>
          <w:b w:val="false"/>
          <w:i w:val="false"/>
          <w:color w:val="000000"/>
          <w:sz w:val="24"/>
          <w:lang w:val="pl-Pl"/>
        </w:rPr>
        <w:t>2) potrafi w bibliotece wyszukać potrzebne informacje, zna zasady korzystania z zasobów bibliotecznych;</w:t>
      </w:r>
    </w:p>
    <w:p>
      <w:pPr>
        <w:spacing w:before="25" w:after="0"/>
        <w:ind w:left="373"/>
        <w:jc w:val="both"/>
        <w:textAlignment w:val="auto"/>
      </w:pPr>
      <w:r>
        <w:rPr>
          <w:rFonts w:ascii="Times New Roman"/>
          <w:b w:val="false"/>
          <w:i w:val="false"/>
          <w:color w:val="000000"/>
          <w:sz w:val="24"/>
          <w:lang w:val="pl-Pl"/>
        </w:rPr>
        <w:t>3) zna pojęcia stylu, rozpoznaje styl potoczny, urzędowy, artystyczny i naukowy oraz. stylizację językową;</w:t>
      </w:r>
    </w:p>
    <w:p>
      <w:pPr>
        <w:spacing w:before="25" w:after="0"/>
        <w:ind w:left="373"/>
        <w:jc w:val="both"/>
        <w:textAlignment w:val="auto"/>
      </w:pPr>
      <w:r>
        <w:rPr>
          <w:rFonts w:ascii="Times New Roman"/>
          <w:b w:val="false"/>
          <w:i w:val="false"/>
          <w:color w:val="000000"/>
          <w:sz w:val="24"/>
          <w:lang w:val="pl-Pl"/>
        </w:rPr>
        <w:t>4) rozpoznaje wypowiedzi o charakterze emocjonalnym i perswazyjnym;</w:t>
      </w:r>
    </w:p>
    <w:p>
      <w:pPr>
        <w:spacing w:before="25" w:after="0"/>
        <w:ind w:left="373"/>
        <w:jc w:val="both"/>
        <w:textAlignment w:val="auto"/>
      </w:pPr>
      <w:r>
        <w:rPr>
          <w:rFonts w:ascii="Times New Roman"/>
          <w:b w:val="false"/>
          <w:i w:val="false"/>
          <w:color w:val="000000"/>
          <w:sz w:val="24"/>
          <w:lang w:val="pl-Pl"/>
        </w:rPr>
        <w:t>5) rozpoznaje intencje wypowiedzi (np. aprobatę, dezaprobatę, negację, ironię, prowokację);</w:t>
      </w:r>
    </w:p>
    <w:p>
      <w:pPr>
        <w:spacing w:before="25" w:after="0"/>
        <w:ind w:left="373"/>
        <w:jc w:val="both"/>
        <w:textAlignment w:val="auto"/>
      </w:pPr>
      <w:r>
        <w:rPr>
          <w:rFonts w:ascii="Times New Roman"/>
          <w:b w:val="false"/>
          <w:i w:val="false"/>
          <w:color w:val="000000"/>
          <w:sz w:val="24"/>
          <w:lang w:val="pl-Pl"/>
        </w:rPr>
        <w:t>6) dostrzega w wypowiedzi ewentualne przejawy agresji i manipulacji;</w:t>
      </w:r>
    </w:p>
    <w:p>
      <w:pPr>
        <w:spacing w:before="25" w:after="0"/>
        <w:ind w:left="373"/>
        <w:jc w:val="both"/>
        <w:textAlignment w:val="auto"/>
      </w:pPr>
      <w:r>
        <w:rPr>
          <w:rFonts w:ascii="Times New Roman"/>
          <w:b w:val="false"/>
          <w:i w:val="false"/>
          <w:color w:val="000000"/>
          <w:sz w:val="24"/>
          <w:lang w:val="pl-Pl"/>
        </w:rPr>
        <w:t>7) rozpoznaje wypowiedź argumentacyjną, wskazuje tezę, argumenty i wnioski;</w:t>
      </w:r>
    </w:p>
    <w:p>
      <w:pPr>
        <w:spacing w:before="25" w:after="0"/>
        <w:ind w:left="373"/>
        <w:jc w:val="both"/>
        <w:textAlignment w:val="auto"/>
      </w:pPr>
      <w:r>
        <w:rPr>
          <w:rFonts w:ascii="Times New Roman"/>
          <w:b w:val="false"/>
          <w:i w:val="false"/>
          <w:color w:val="000000"/>
          <w:sz w:val="24"/>
          <w:lang w:val="pl-Pl"/>
        </w:rPr>
        <w:t>8) wyszukuje w wypowiedzi potrzebne informacje oraz potrafi zacytować odpowiednie fragmenty tekstu;</w:t>
      </w:r>
    </w:p>
    <w:p>
      <w:pPr>
        <w:spacing w:before="25" w:after="0"/>
        <w:ind w:left="373"/>
        <w:jc w:val="both"/>
        <w:textAlignment w:val="auto"/>
      </w:pPr>
      <w:r>
        <w:rPr>
          <w:rFonts w:ascii="Times New Roman"/>
          <w:b w:val="false"/>
          <w:i w:val="false"/>
          <w:color w:val="000000"/>
          <w:sz w:val="24"/>
          <w:lang w:val="pl-Pl"/>
        </w:rPr>
        <w:t>9) hierarchizuje informacje w zależności od ich funkcji w przekazie;</w:t>
      </w:r>
    </w:p>
    <w:p>
      <w:pPr>
        <w:spacing w:before="25" w:after="0"/>
        <w:ind w:left="373"/>
        <w:jc w:val="both"/>
        <w:textAlignment w:val="auto"/>
      </w:pPr>
      <w:r>
        <w:rPr>
          <w:rFonts w:ascii="Times New Roman"/>
          <w:b w:val="false"/>
          <w:i w:val="false"/>
          <w:color w:val="000000"/>
          <w:sz w:val="24"/>
          <w:lang w:val="pl-Pl"/>
        </w:rPr>
        <w:t>10) czerpie dodatkowe informacje z przypisu;</w:t>
      </w:r>
    </w:p>
    <w:p>
      <w:pPr>
        <w:spacing w:before="25" w:after="0"/>
        <w:ind w:left="373"/>
        <w:jc w:val="both"/>
        <w:textAlignment w:val="auto"/>
      </w:pPr>
      <w:r>
        <w:rPr>
          <w:rFonts w:ascii="Times New Roman"/>
          <w:b w:val="false"/>
          <w:i w:val="false"/>
          <w:color w:val="000000"/>
          <w:sz w:val="24"/>
          <w:lang w:val="pl-Pl"/>
        </w:rPr>
        <w:t>11) odróżnia informacje o faktach od opinii;</w:t>
      </w:r>
    </w:p>
    <w:p>
      <w:pPr>
        <w:spacing w:before="25" w:after="0"/>
        <w:ind w:left="373"/>
        <w:jc w:val="both"/>
        <w:textAlignment w:val="auto"/>
      </w:pPr>
      <w:r>
        <w:rPr>
          <w:rFonts w:ascii="Times New Roman"/>
          <w:b w:val="false"/>
          <w:i w:val="false"/>
          <w:color w:val="000000"/>
          <w:sz w:val="24"/>
          <w:lang w:val="pl-Pl"/>
        </w:rPr>
        <w:t>12) rozpoznaje różnice między fikcją a kłamstwem;</w:t>
      </w:r>
    </w:p>
    <w:p>
      <w:pPr>
        <w:spacing w:before="25" w:after="0"/>
        <w:ind w:left="373"/>
        <w:jc w:val="both"/>
        <w:textAlignment w:val="auto"/>
      </w:pPr>
      <w:r>
        <w:rPr>
          <w:rFonts w:ascii="Times New Roman"/>
          <w:b w:val="false"/>
          <w:i w:val="false"/>
          <w:color w:val="000000"/>
          <w:sz w:val="24"/>
          <w:lang w:val="pl-Pl"/>
        </w:rPr>
        <w:t>13) dostrzega zróżnicowanie słownictwa - rozpoznaje słownictwo ogólnonarodowe i słownictwo o ograniczonym zasięgu (wyrazy gwarowe, terminy naukowe, archaizmy i neologizmy, eufemizmy i wulgaryzmy; dostrzega negatywne konsekwencje używania wulgaryzmów); rozpoznaje wyrazy rodzime i zapożyczone (obce) - rozumie ich funkcję w tekście;</w:t>
      </w:r>
    </w:p>
    <w:p>
      <w:pPr>
        <w:spacing w:before="25" w:after="0"/>
        <w:ind w:left="373"/>
        <w:jc w:val="both"/>
        <w:textAlignment w:val="auto"/>
      </w:pPr>
      <w:r>
        <w:rPr>
          <w:rFonts w:ascii="Times New Roman"/>
          <w:b w:val="false"/>
          <w:i w:val="false"/>
          <w:color w:val="000000"/>
          <w:sz w:val="24"/>
          <w:lang w:val="pl-Pl"/>
        </w:rPr>
        <w:t>14) rozpoznaje cechy kultury i języka regionu (dialektyzmy);</w:t>
      </w:r>
    </w:p>
    <w:p>
      <w:pPr>
        <w:spacing w:before="25" w:after="0"/>
        <w:ind w:left="373"/>
        <w:jc w:val="both"/>
        <w:textAlignment w:val="auto"/>
      </w:pPr>
      <w:r>
        <w:rPr>
          <w:rFonts w:ascii="Times New Roman"/>
          <w:b w:val="false"/>
          <w:i w:val="false"/>
          <w:color w:val="000000"/>
          <w:sz w:val="24"/>
          <w:lang w:val="pl-Pl"/>
        </w:rPr>
        <w:t>15) korzysta ze słowników zarówno w formie książkowej, jak i elektronicznej;</w:t>
      </w:r>
    </w:p>
    <w:p>
      <w:pPr>
        <w:spacing w:before="25" w:after="0"/>
        <w:ind w:left="373"/>
        <w:jc w:val="both"/>
        <w:textAlignment w:val="auto"/>
      </w:pPr>
      <w:r>
        <w:rPr>
          <w:rFonts w:ascii="Times New Roman"/>
          <w:b w:val="false"/>
          <w:i w:val="false"/>
          <w:color w:val="000000"/>
          <w:sz w:val="24"/>
          <w:lang w:val="pl-Pl"/>
        </w:rPr>
        <w:t>16) rozpoznaje w zdaniach i w równoważnikach zdań różne części zdania;</w:t>
      </w:r>
    </w:p>
    <w:p>
      <w:pPr>
        <w:spacing w:before="25" w:after="0"/>
        <w:ind w:left="373"/>
        <w:jc w:val="both"/>
        <w:textAlignment w:val="auto"/>
      </w:pPr>
      <w:r>
        <w:rPr>
          <w:rFonts w:ascii="Times New Roman"/>
          <w:b w:val="false"/>
          <w:i w:val="false"/>
          <w:color w:val="000000"/>
          <w:sz w:val="24"/>
          <w:lang w:val="pl-Pl"/>
        </w:rPr>
        <w:t>17) rozróżnia rodzaje wypowiedzeń złożonych podrzędnie i współrzędnie;</w:t>
      </w:r>
    </w:p>
    <w:p>
      <w:pPr>
        <w:spacing w:before="25" w:after="0"/>
        <w:ind w:left="373"/>
        <w:jc w:val="both"/>
        <w:textAlignment w:val="auto"/>
      </w:pPr>
      <w:r>
        <w:rPr>
          <w:rFonts w:ascii="Times New Roman"/>
          <w:b w:val="false"/>
          <w:i w:val="false"/>
          <w:color w:val="000000"/>
          <w:sz w:val="24"/>
          <w:lang w:val="pl-Pl"/>
        </w:rPr>
        <w:t>18) odbiera komunikat przekazany za pomocą środków audiowizualnych rozróżnia informacje przekazane werbalnie oraz zawarte w obrazie.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wypowiedzi w języku narodowym lub etnicznym. Uczeń:</w:t>
      </w:r>
    </w:p>
    <w:p>
      <w:pPr>
        <w:spacing w:before="25" w:after="0"/>
        <w:ind w:left="373"/>
        <w:jc w:val="both"/>
        <w:textAlignment w:val="auto"/>
      </w:pPr>
      <w:r>
        <w:rPr>
          <w:rFonts w:ascii="Times New Roman"/>
          <w:b w:val="false"/>
          <w:i w:val="false"/>
          <w:color w:val="000000"/>
          <w:sz w:val="24"/>
          <w:lang w:val="pl-Pl"/>
        </w:rPr>
        <w:t>1) sprawnie posługuje się oficjalną i nieoficjalną odmianą języka narodowego lub etnicznego;</w:t>
      </w:r>
    </w:p>
    <w:p>
      <w:pPr>
        <w:spacing w:before="25" w:after="0"/>
        <w:ind w:left="373"/>
        <w:jc w:val="both"/>
        <w:textAlignment w:val="auto"/>
      </w:pPr>
      <w:r>
        <w:rPr>
          <w:rFonts w:ascii="Times New Roman"/>
          <w:b w:val="false"/>
          <w:i w:val="false"/>
          <w:color w:val="000000"/>
          <w:sz w:val="24"/>
          <w:lang w:val="pl-Pl"/>
        </w:rPr>
        <w:t>2) poprawnie akcentuje wyrazy oraz poprawnie intonuje zdania;</w:t>
      </w:r>
    </w:p>
    <w:p>
      <w:pPr>
        <w:spacing w:before="25" w:after="0"/>
        <w:ind w:left="373"/>
        <w:jc w:val="both"/>
        <w:textAlignment w:val="auto"/>
      </w:pPr>
      <w:r>
        <w:rPr>
          <w:rFonts w:ascii="Times New Roman"/>
          <w:b w:val="false"/>
          <w:i w:val="false"/>
          <w:color w:val="000000"/>
          <w:sz w:val="24"/>
          <w:lang w:val="pl-Pl"/>
        </w:rPr>
        <w:t>3) stosuje zasady etyki mowy: zna konsekwencje stosowania form charakterystycznych dla środków elektronicznych (takich jak SMS, e-mail, czat) - np. możliwych nieporozumień wynikających ze skrótowości i lakoniczności wypowiedzi, możliwego oszukiwania i manipulacji powodowanych anonimowością w sieci, łatwego obrażania obcych, ośmieszania i zawstydzania innych wskutek rozpowszechniania obrazów przedstawiających ich w sytuacjach kłopotliwych;</w:t>
      </w:r>
    </w:p>
    <w:p>
      <w:pPr>
        <w:spacing w:before="25" w:after="0"/>
        <w:ind w:left="373"/>
        <w:jc w:val="both"/>
        <w:textAlignment w:val="auto"/>
      </w:pPr>
      <w:r>
        <w:rPr>
          <w:rFonts w:ascii="Times New Roman"/>
          <w:b w:val="false"/>
          <w:i w:val="false"/>
          <w:color w:val="000000"/>
          <w:sz w:val="24"/>
          <w:lang w:val="pl-Pl"/>
        </w:rPr>
        <w:t>4) stosuje zasady etykiety językowej: wie, w jaki sposób zwracać się do rozmówcy w zależności od sytuacji i relacji, jaka łączy go z osobą, do której mówi (dorosły, obcy, bliski, rówieśnik), zna formuły grzecznościowe, zna konwencje językowe zależne od środowiska (np. sposób zwracania się do nauczyciela, lekarza, profesora wyższej uczelni), ma świadomość konsekwencji używania formuł niestosownych i obraźliwych, zna skutki kłamstwa, manipulacji, ironii;</w:t>
      </w:r>
    </w:p>
    <w:p>
      <w:pPr>
        <w:spacing w:before="25" w:after="0"/>
        <w:ind w:left="373"/>
        <w:jc w:val="both"/>
        <w:textAlignment w:val="auto"/>
      </w:pPr>
      <w:r>
        <w:rPr>
          <w:rFonts w:ascii="Times New Roman"/>
          <w:b w:val="false"/>
          <w:i w:val="false"/>
          <w:color w:val="000000"/>
          <w:sz w:val="24"/>
          <w:lang w:val="pl-Pl"/>
        </w:rPr>
        <w:t>5) tworzy wypowiedzi pisemne w następujących formach gatunkowych: urozmaicone kompozycyjnie i fabularnie opowiadanie, opis sytuacji i przeżyć, zróżnicowany stylistycznie i funkcjonalnie opis przedmiotów lub dzieł sztuki, charakterystyka postaci literackiej, filmowej lub rzeczywistej, sprawozdanie z lektury, filmu, spektaklu i ze zdarzenia z życia, rozprawka, podanie, CV, list motywacyjny, dedykacja; dostosowuje odmianę i styl wypowiedzi do gatunku, w którym się wypowiada;</w:t>
      </w:r>
    </w:p>
    <w:p>
      <w:pPr>
        <w:spacing w:before="25" w:after="0"/>
        <w:ind w:left="373"/>
        <w:jc w:val="both"/>
        <w:textAlignment w:val="auto"/>
      </w:pPr>
      <w:r>
        <w:rPr>
          <w:rFonts w:ascii="Times New Roman"/>
          <w:b w:val="false"/>
          <w:i w:val="false"/>
          <w:color w:val="000000"/>
          <w:sz w:val="24"/>
          <w:lang w:val="pl-Pl"/>
        </w:rPr>
        <w:t>6) tworzy plan własnej wypowiedzi;</w:t>
      </w:r>
    </w:p>
    <w:p>
      <w:pPr>
        <w:spacing w:before="25" w:after="0"/>
        <w:ind w:left="373"/>
        <w:jc w:val="both"/>
        <w:textAlignment w:val="auto"/>
      </w:pPr>
      <w:r>
        <w:rPr>
          <w:rFonts w:ascii="Times New Roman"/>
          <w:b w:val="false"/>
          <w:i w:val="false"/>
          <w:color w:val="000000"/>
          <w:sz w:val="24"/>
          <w:lang w:val="pl-Pl"/>
        </w:rPr>
        <w:t>7) stosuje zasady organizacji tekstu zgodne z wymogami gatunków wymienionych w pkt. 5, tworzy spójną pod względem logicznym i składniowym wypowiedź na zadany temat;</w:t>
      </w:r>
    </w:p>
    <w:p>
      <w:pPr>
        <w:spacing w:before="25" w:after="0"/>
        <w:ind w:left="373"/>
        <w:jc w:val="both"/>
        <w:textAlignment w:val="auto"/>
      </w:pPr>
      <w:r>
        <w:rPr>
          <w:rFonts w:ascii="Times New Roman"/>
          <w:b w:val="false"/>
          <w:i w:val="false"/>
          <w:color w:val="000000"/>
          <w:sz w:val="24"/>
          <w:lang w:val="pl-Pl"/>
        </w:rPr>
        <w:t>8) streszcza linearnie wypowiedź narracyjną (przedstawia najistotniejsze treści wypowiedzi w takim porządku, w jakim występują one w tekście);</w:t>
      </w:r>
    </w:p>
    <w:p>
      <w:pPr>
        <w:spacing w:before="25" w:after="0"/>
        <w:ind w:left="373"/>
        <w:jc w:val="both"/>
        <w:textAlignment w:val="auto"/>
      </w:pPr>
      <w:r>
        <w:rPr>
          <w:rFonts w:ascii="Times New Roman"/>
          <w:b w:val="false"/>
          <w:i w:val="false"/>
          <w:color w:val="000000"/>
          <w:sz w:val="24"/>
          <w:lang w:val="pl-Pl"/>
        </w:rPr>
        <w:t>9) dokonuje starannej redakcji tekstu, wykazując się znajomością podstawowych zasad edytorskich, w tym poprawia ewentualne błędy językowe, ortograficzne i interpunkcyjne - umie formatować tekst, dobierać rodzaj czcionki według rozmiaru i kształtu, stosować właściwe odstępy, wyznaczać marginesy i justować tekst, dokonywać korekty napisanego przez siebie tekstu (kontrolować autokorektę);</w:t>
      </w:r>
    </w:p>
    <w:p>
      <w:pPr>
        <w:spacing w:before="25" w:after="0"/>
        <w:ind w:left="373"/>
        <w:jc w:val="both"/>
        <w:textAlignment w:val="auto"/>
      </w:pPr>
      <w:r>
        <w:rPr>
          <w:rFonts w:ascii="Times New Roman"/>
          <w:b w:val="false"/>
          <w:i w:val="false"/>
          <w:color w:val="000000"/>
          <w:sz w:val="24"/>
          <w:lang w:val="pl-Pl"/>
        </w:rPr>
        <w:t>10) operuje słownictwem z kręgów tematycznych: życie codzienne, rozwój psychiczny, moralny i fizyczny człowieka; społeczeństwo i kultura;</w:t>
      </w:r>
    </w:p>
    <w:p>
      <w:pPr>
        <w:spacing w:before="25" w:after="0"/>
        <w:ind w:left="373"/>
        <w:jc w:val="both"/>
        <w:textAlignment w:val="auto"/>
      </w:pPr>
      <w:r>
        <w:rPr>
          <w:rFonts w:ascii="Times New Roman"/>
          <w:b w:val="false"/>
          <w:i w:val="false"/>
          <w:color w:val="000000"/>
          <w:sz w:val="24"/>
          <w:lang w:val="pl-Pl"/>
        </w:rPr>
        <w:t>11) dostrzega różnice pod względem zakresu i treści w znaczeniu wyrazów, rozróżnia znaczenia wyrazu wieloznacznego - wykorzystuje tę wiedzę w precyzowaniu znaczenia swojej wypowiedzi; rozpoznaje i dobiera synonimy i antonimy dla wyrażenia zamierzonych treści;</w:t>
      </w:r>
    </w:p>
    <w:p>
      <w:pPr>
        <w:spacing w:before="25" w:after="0"/>
        <w:ind w:left="373"/>
        <w:jc w:val="both"/>
        <w:textAlignment w:val="auto"/>
      </w:pPr>
      <w:r>
        <w:rPr>
          <w:rFonts w:ascii="Times New Roman"/>
          <w:b w:val="false"/>
          <w:i w:val="false"/>
          <w:color w:val="000000"/>
          <w:sz w:val="24"/>
          <w:lang w:val="pl-Pl"/>
        </w:rPr>
        <w:t>12) stosuje związki frazeologiczne ze zrozumieniem ich znaczeń;</w:t>
      </w:r>
    </w:p>
    <w:p>
      <w:pPr>
        <w:spacing w:before="25" w:after="0"/>
        <w:ind w:left="373"/>
        <w:jc w:val="both"/>
        <w:textAlignment w:val="auto"/>
      </w:pPr>
      <w:r>
        <w:rPr>
          <w:rFonts w:ascii="Times New Roman"/>
          <w:b w:val="false"/>
          <w:i w:val="false"/>
          <w:color w:val="000000"/>
          <w:sz w:val="24"/>
          <w:lang w:val="pl-Pl"/>
        </w:rPr>
        <w:t>13) tworząc tekst własny, wykorzystuje elementarną wiedzę z zakresu słowotwórstwa (rozpoznaje temat słowotwórczy i formant w wyrazach pochodnych i dostrzega funkcje formantów w kształtowaniu znaczenia wyrazów pochodnych);</w:t>
      </w:r>
    </w:p>
    <w:p>
      <w:pPr>
        <w:spacing w:before="25" w:after="0"/>
        <w:ind w:left="373"/>
        <w:jc w:val="both"/>
        <w:textAlignment w:val="auto"/>
      </w:pPr>
      <w:r>
        <w:rPr>
          <w:rFonts w:ascii="Times New Roman"/>
          <w:b w:val="false"/>
          <w:i w:val="false"/>
          <w:color w:val="000000"/>
          <w:sz w:val="24"/>
          <w:lang w:val="pl-Pl"/>
        </w:rPr>
        <w:t>14) stosuje poprawnie różne rodzaje wypowiedzeń we własnych tekstach; dostosowuje szyk wyrazów i wypowiedzeń składowych do wagi, jaką nadaje przekazywanym informacjom;</w:t>
      </w:r>
    </w:p>
    <w:p>
      <w:pPr>
        <w:spacing w:before="25" w:after="0"/>
        <w:ind w:left="373"/>
        <w:jc w:val="both"/>
        <w:textAlignment w:val="auto"/>
      </w:pPr>
      <w:r>
        <w:rPr>
          <w:rFonts w:ascii="Times New Roman"/>
          <w:b w:val="false"/>
          <w:i w:val="false"/>
          <w:color w:val="000000"/>
          <w:sz w:val="24"/>
          <w:lang w:val="pl-Pl"/>
        </w:rPr>
        <w:t>15) wykorzystuje wiedzę o składni w stosowaniu reguł interpunkcyjnych;</w:t>
      </w:r>
    </w:p>
    <w:p>
      <w:pPr>
        <w:spacing w:before="25" w:after="0"/>
        <w:ind w:left="373"/>
        <w:jc w:val="both"/>
        <w:textAlignment w:val="auto"/>
      </w:pPr>
      <w:r>
        <w:rPr>
          <w:rFonts w:ascii="Times New Roman"/>
          <w:b w:val="false"/>
          <w:i w:val="false"/>
          <w:color w:val="000000"/>
          <w:sz w:val="24"/>
          <w:lang w:val="pl-Pl"/>
        </w:rPr>
        <w:t>16) przekształca części zdania pojedynczego w zdania podrzędne i odwrotnie, przekształca konstrukcje strony czynnej w konstrukcje strony biernej i odwrotnie, zamienia formy osobowe czasownika na imiesłowy i odwrotnie - ze świadomością ich funkcji w zdaniu; zamienia mowę niezależną na zależną;</w:t>
      </w:r>
    </w:p>
    <w:p>
      <w:pPr>
        <w:spacing w:before="25" w:after="0"/>
        <w:ind w:left="373"/>
        <w:jc w:val="both"/>
        <w:textAlignment w:val="auto"/>
      </w:pPr>
      <w:r>
        <w:rPr>
          <w:rFonts w:ascii="Times New Roman"/>
          <w:b w:val="false"/>
          <w:i w:val="false"/>
          <w:color w:val="000000"/>
          <w:sz w:val="24"/>
          <w:lang w:val="pl-Pl"/>
        </w:rPr>
        <w:t>17) wprowadza partykuły do wypowiedzi, aby modyfikować znaczenia jej składników;</w:t>
      </w:r>
    </w:p>
    <w:p>
      <w:pPr>
        <w:spacing w:before="25" w:after="0"/>
        <w:ind w:left="373"/>
        <w:jc w:val="both"/>
        <w:textAlignment w:val="auto"/>
      </w:pPr>
      <w:r>
        <w:rPr>
          <w:rFonts w:ascii="Times New Roman"/>
          <w:b w:val="false"/>
          <w:i w:val="false"/>
          <w:color w:val="000000"/>
          <w:sz w:val="24"/>
          <w:lang w:val="pl-Pl"/>
        </w:rPr>
        <w:t>18) świadomie wykorzystuje wykrzyknik jako część mowy w celu wyrażenia emocji;</w:t>
      </w:r>
    </w:p>
    <w:p>
      <w:pPr>
        <w:spacing w:before="25" w:after="0"/>
        <w:ind w:left="373"/>
        <w:jc w:val="both"/>
        <w:textAlignment w:val="auto"/>
      </w:pPr>
      <w:r>
        <w:rPr>
          <w:rFonts w:ascii="Times New Roman"/>
          <w:b w:val="false"/>
          <w:i w:val="false"/>
          <w:color w:val="000000"/>
          <w:sz w:val="24"/>
          <w:lang w:val="pl-Pl"/>
        </w:rPr>
        <w:t>19) stosuje poprawne formy odmiany rzeczowników, czasowników, przymiotników, liczebników i zaimków; stosuje poprawne formy wyrazów w związkach składniowych (zgody i rządu);</w:t>
      </w:r>
    </w:p>
    <w:p>
      <w:pPr>
        <w:spacing w:before="25" w:after="0"/>
        <w:ind w:left="373"/>
        <w:jc w:val="both"/>
        <w:textAlignment w:val="auto"/>
      </w:pPr>
      <w:r>
        <w:rPr>
          <w:rFonts w:ascii="Times New Roman"/>
          <w:b w:val="false"/>
          <w:i w:val="false"/>
          <w:color w:val="000000"/>
          <w:sz w:val="24"/>
          <w:lang w:val="pl-Pl"/>
        </w:rPr>
        <w:t>20) świadomie, odpowiedzialnie, selektywnie korzysta (jako odbiorca i nadawca) elektronicznych środków przekazywania informacji;</w:t>
      </w:r>
    </w:p>
    <w:p>
      <w:pPr>
        <w:spacing w:before="25" w:after="0"/>
        <w:ind w:left="373"/>
        <w:jc w:val="both"/>
        <w:textAlignment w:val="auto"/>
      </w:pPr>
      <w:r>
        <w:rPr>
          <w:rFonts w:ascii="Times New Roman"/>
          <w:b w:val="false"/>
          <w:i w:val="false"/>
          <w:color w:val="000000"/>
          <w:sz w:val="24"/>
          <w:lang w:val="pl-Pl"/>
        </w:rPr>
        <w:t>21) interpretuje głosowo wybrane utwory literackie (w całości lub w części).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rozpoznaje i charakteryzuje rodzaje literackie oraz przypisuje do nich konkretne utwory;</w:t>
      </w:r>
    </w:p>
    <w:p>
      <w:pPr>
        <w:spacing w:before="25" w:after="0"/>
        <w:ind w:left="373"/>
        <w:jc w:val="both"/>
        <w:textAlignment w:val="auto"/>
      </w:pPr>
      <w:r>
        <w:rPr>
          <w:rFonts w:ascii="Times New Roman"/>
          <w:b w:val="false"/>
          <w:i w:val="false"/>
          <w:color w:val="000000"/>
          <w:sz w:val="24"/>
          <w:lang w:val="pl-Pl"/>
        </w:rPr>
        <w:t>2) wskazuje różnice między dramatem i teatrem;</w:t>
      </w:r>
    </w:p>
    <w:p>
      <w:pPr>
        <w:spacing w:before="25" w:after="0"/>
        <w:ind w:left="373"/>
        <w:jc w:val="both"/>
        <w:textAlignment w:val="auto"/>
      </w:pPr>
      <w:r>
        <w:rPr>
          <w:rFonts w:ascii="Times New Roman"/>
          <w:b w:val="false"/>
          <w:i w:val="false"/>
          <w:color w:val="000000"/>
          <w:sz w:val="24"/>
          <w:lang w:val="pl-Pl"/>
        </w:rPr>
        <w:t>3) wskazuje elementy dramatu, takie jak: akt, scena, tekst główny, tekst poboczny, monolog, dialog;</w:t>
      </w:r>
    </w:p>
    <w:p>
      <w:pPr>
        <w:spacing w:before="25" w:after="0"/>
        <w:ind w:left="373"/>
        <w:jc w:val="both"/>
        <w:textAlignment w:val="auto"/>
      </w:pPr>
      <w:r>
        <w:rPr>
          <w:rFonts w:ascii="Times New Roman"/>
          <w:b w:val="false"/>
          <w:i w:val="false"/>
          <w:color w:val="000000"/>
          <w:sz w:val="24"/>
          <w:lang w:val="pl-Pl"/>
        </w:rPr>
        <w:t>4) rozpoznaje gatunki literackie, np.: przypowieść, pamiętnik, dziennik, komedia, dramat jako gatunek, tragedia, ballada, nowela, hymn oraz inne gatunki charakterystyczne dla kultury danej mniejszości narodowej lub etnicznej;</w:t>
      </w:r>
    </w:p>
    <w:p>
      <w:pPr>
        <w:spacing w:before="25" w:after="0"/>
        <w:ind w:left="373"/>
        <w:jc w:val="both"/>
        <w:textAlignment w:val="auto"/>
      </w:pPr>
      <w:r>
        <w:rPr>
          <w:rFonts w:ascii="Times New Roman"/>
          <w:b w:val="false"/>
          <w:i w:val="false"/>
          <w:color w:val="000000"/>
          <w:sz w:val="24"/>
          <w:lang w:val="pl-Pl"/>
        </w:rPr>
        <w:t>5) rozpoznaje odmiany gatunkowe literatury popularnej: powieści lub opowiadania obyczajowe, przygodowe, utwory fantasy;</w:t>
      </w:r>
    </w:p>
    <w:p>
      <w:pPr>
        <w:spacing w:before="25" w:after="0"/>
        <w:ind w:left="373"/>
        <w:jc w:val="both"/>
        <w:textAlignment w:val="auto"/>
      </w:pPr>
      <w:r>
        <w:rPr>
          <w:rFonts w:ascii="Times New Roman"/>
          <w:b w:val="false"/>
          <w:i w:val="false"/>
          <w:color w:val="000000"/>
          <w:sz w:val="24"/>
          <w:lang w:val="pl-Pl"/>
        </w:rPr>
        <w:t>6) rozpoznaje gatunki publicystyczne prasowe, radiowe i telewizyjne: artykuł, wywiad, reportaż, felieton;</w:t>
      </w:r>
    </w:p>
    <w:p>
      <w:pPr>
        <w:spacing w:before="25" w:after="0"/>
        <w:ind w:left="373"/>
        <w:jc w:val="both"/>
        <w:textAlignment w:val="auto"/>
      </w:pPr>
      <w:r>
        <w:rPr>
          <w:rFonts w:ascii="Times New Roman"/>
          <w:b w:val="false"/>
          <w:i w:val="false"/>
          <w:color w:val="000000"/>
          <w:sz w:val="24"/>
          <w:lang w:val="pl-Pl"/>
        </w:rPr>
        <w:t>7) określa problematykę utworu;</w:t>
      </w:r>
    </w:p>
    <w:p>
      <w:pPr>
        <w:spacing w:before="25" w:after="0"/>
        <w:ind w:left="373"/>
        <w:jc w:val="both"/>
        <w:textAlignment w:val="auto"/>
      </w:pPr>
      <w:r>
        <w:rPr>
          <w:rFonts w:ascii="Times New Roman"/>
          <w:b w:val="false"/>
          <w:i w:val="false"/>
          <w:color w:val="000000"/>
          <w:sz w:val="24"/>
          <w:lang w:val="pl-Pl"/>
        </w:rPr>
        <w:t>8) charakteryzuje w utworze podmiot liryczny lub narratora;</w:t>
      </w:r>
    </w:p>
    <w:p>
      <w:pPr>
        <w:spacing w:before="25" w:after="0"/>
        <w:ind w:left="373"/>
        <w:jc w:val="both"/>
        <w:textAlignment w:val="auto"/>
      </w:pPr>
      <w:r>
        <w:rPr>
          <w:rFonts w:ascii="Times New Roman"/>
          <w:b w:val="false"/>
          <w:i w:val="false"/>
          <w:color w:val="000000"/>
          <w:sz w:val="24"/>
          <w:lang w:val="pl-Pl"/>
        </w:rPr>
        <w:t>9) rozróżnia narrację pierwszo- i trzecioosobową oraz potrafi zinterpretować jej funkcję w utworze;</w:t>
      </w:r>
    </w:p>
    <w:p>
      <w:pPr>
        <w:spacing w:before="25" w:after="0"/>
        <w:ind w:left="373"/>
        <w:jc w:val="both"/>
        <w:textAlignment w:val="auto"/>
      </w:pPr>
      <w:r>
        <w:rPr>
          <w:rFonts w:ascii="Times New Roman"/>
          <w:b w:val="false"/>
          <w:i w:val="false"/>
          <w:color w:val="000000"/>
          <w:sz w:val="24"/>
          <w:lang w:val="pl-Pl"/>
        </w:rPr>
        <w:t>10) rozpoznaje różne sposoby pokazywania świata przedstawionego: realizm, fantastyka, groteska;</w:t>
      </w:r>
    </w:p>
    <w:p>
      <w:pPr>
        <w:spacing w:before="25" w:after="0"/>
        <w:ind w:left="373"/>
        <w:jc w:val="both"/>
        <w:textAlignment w:val="auto"/>
      </w:pPr>
      <w:r>
        <w:rPr>
          <w:rFonts w:ascii="Times New Roman"/>
          <w:b w:val="false"/>
          <w:i w:val="false"/>
          <w:color w:val="000000"/>
          <w:sz w:val="24"/>
          <w:lang w:val="pl-Pl"/>
        </w:rPr>
        <w:t>11) rozpoznaje w utworze literackim: symbol, alegorię, apostrofę, ironię, puentę i wykorzystuje je w interpretacji;</w:t>
      </w:r>
    </w:p>
    <w:p>
      <w:pPr>
        <w:spacing w:before="25" w:after="0"/>
        <w:ind w:left="373"/>
        <w:jc w:val="both"/>
        <w:textAlignment w:val="auto"/>
      </w:pPr>
      <w:r>
        <w:rPr>
          <w:rFonts w:ascii="Times New Roman"/>
          <w:b w:val="false"/>
          <w:i w:val="false"/>
          <w:color w:val="000000"/>
          <w:sz w:val="24"/>
          <w:lang w:val="pl-Pl"/>
        </w:rPr>
        <w:t>12) wskazuje funkcję środków stylistycznych z poziomu leksykalnego (np. neologizmu, archaizmu, zdrobnienia, zgrubienia, eufemizmu, metafory), składniowego (np. powtórzenia, pytania retorycznego, różnego typu zdań i równoważników), fonetycznego (np. rymu, rytmu, wyrażenia dźwiękonaśladowczego);</w:t>
      </w:r>
    </w:p>
    <w:p>
      <w:pPr>
        <w:spacing w:before="25" w:after="0"/>
        <w:ind w:left="373"/>
        <w:jc w:val="both"/>
        <w:textAlignment w:val="auto"/>
      </w:pPr>
      <w:r>
        <w:rPr>
          <w:rFonts w:ascii="Times New Roman"/>
          <w:b w:val="false"/>
          <w:i w:val="false"/>
          <w:color w:val="000000"/>
          <w:sz w:val="24"/>
          <w:lang w:val="pl-Pl"/>
        </w:rPr>
        <w:t>13) opisuje własne odczucia, które budzi dzieło;</w:t>
      </w:r>
    </w:p>
    <w:p>
      <w:pPr>
        <w:spacing w:before="25" w:after="0"/>
        <w:ind w:left="373"/>
        <w:jc w:val="both"/>
        <w:textAlignment w:val="auto"/>
      </w:pPr>
      <w:r>
        <w:rPr>
          <w:rFonts w:ascii="Times New Roman"/>
          <w:b w:val="false"/>
          <w:i w:val="false"/>
          <w:color w:val="000000"/>
          <w:sz w:val="24"/>
          <w:lang w:val="pl-Pl"/>
        </w:rPr>
        <w:t>14) przedstawia propozycję odczytania konkretnego tekstu kultury i przekonująco ją uzasadnia;</w:t>
      </w:r>
    </w:p>
    <w:p>
      <w:pPr>
        <w:spacing w:before="25" w:after="0"/>
        <w:ind w:left="373"/>
        <w:jc w:val="both"/>
        <w:textAlignment w:val="auto"/>
      </w:pPr>
      <w:r>
        <w:rPr>
          <w:rFonts w:ascii="Times New Roman"/>
          <w:b w:val="false"/>
          <w:i w:val="false"/>
          <w:color w:val="000000"/>
          <w:sz w:val="24"/>
          <w:lang w:val="pl-Pl"/>
        </w:rPr>
        <w:t>15) uwzględnia w interpretacji potrzebne konteksty, np. biograficzny, historyczny;</w:t>
      </w:r>
    </w:p>
    <w:p>
      <w:pPr>
        <w:spacing w:before="25" w:after="0"/>
        <w:ind w:left="373"/>
        <w:jc w:val="both"/>
        <w:textAlignment w:val="auto"/>
      </w:pPr>
      <w:r>
        <w:rPr>
          <w:rFonts w:ascii="Times New Roman"/>
          <w:b w:val="false"/>
          <w:i w:val="false"/>
          <w:color w:val="000000"/>
          <w:sz w:val="24"/>
          <w:lang w:val="pl-Pl"/>
        </w:rPr>
        <w:t>16) rozróżnia specyfikę takich rodzajów sztuki, jak: literatura, teatr, film, muzyka, sztuki plastyczne, sztuki audiowizualne;</w:t>
      </w:r>
    </w:p>
    <w:p>
      <w:pPr>
        <w:spacing w:before="25" w:after="0"/>
        <w:ind w:left="373"/>
        <w:jc w:val="both"/>
        <w:textAlignment w:val="auto"/>
      </w:pPr>
      <w:r>
        <w:rPr>
          <w:rFonts w:ascii="Times New Roman"/>
          <w:b w:val="false"/>
          <w:i w:val="false"/>
          <w:color w:val="000000"/>
          <w:sz w:val="24"/>
          <w:lang w:val="pl-Pl"/>
        </w:rPr>
        <w:t>17) ze zrozumieniem posługuje się pojęciami dotyczącymi wartości, np. patriotyzm-nacjonalizm-szowinizm, tolerancja-nietolerancja, piękno-brzydota, a także rozpoznaje ich obecność w życiu oraz w literaturze i innych sztukach;</w:t>
      </w:r>
    </w:p>
    <w:p>
      <w:pPr>
        <w:spacing w:before="25" w:after="0"/>
        <w:ind w:left="373"/>
        <w:jc w:val="both"/>
        <w:textAlignment w:val="auto"/>
      </w:pPr>
      <w:r>
        <w:rPr>
          <w:rFonts w:ascii="Times New Roman"/>
          <w:b w:val="false"/>
          <w:i w:val="false"/>
          <w:color w:val="000000"/>
          <w:sz w:val="24"/>
          <w:lang w:val="pl-Pl"/>
        </w:rPr>
        <w:t>18) omawia na podstawie poznanych dzieł literackich i innych sztuk podstawowe, ponadczasowe zagadnienia egzystencjalne, np. miłość, przyjaźń, śmierć, cierpienie, lęk, nadzieja, religijność, samotność, inność, poczucie wspólnoty, solidarność.</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Zrozumienie własnego dziedzictwa narodowego lub etnicznego,</w:t>
      </w:r>
    </w:p>
    <w:p>
      <w:pPr>
        <w:spacing w:before="25" w:after="0"/>
        <w:ind w:left="0"/>
        <w:jc w:val="both"/>
        <w:textAlignment w:val="auto"/>
      </w:pPr>
      <w:r>
        <w:rPr>
          <w:rFonts w:ascii="Times New Roman"/>
          <w:b w:val="false"/>
          <w:i w:val="false"/>
          <w:color w:val="000000"/>
          <w:sz w:val="24"/>
          <w:lang w:val="pl-Pl"/>
        </w:rPr>
        <w:t>II. Odbiór wypowiedzi i wykorzystanie zawartych w nich informacji.</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IV. Analiza i interpretacja tekstom kultury.</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115"/>
        <w:gridCol w:w="125"/>
        <w:gridCol w:w="624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24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Rozumienie specyfiki swego dziedzictwa narodowego lub etnicznego. Uczeń:</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zna utwory literackie i inne teksty kultury ważne dla poczucia tożsamości narodowej lub etnicznej i przynależności do wspólnoty europejskiej oraz światowej;</w:t>
            </w:r>
          </w:p>
          <w:p>
            <w:pPr>
              <w:spacing w:before="25" w:after="0"/>
              <w:ind w:left="0"/>
              <w:jc w:val="left"/>
              <w:textAlignment w:val="auto"/>
            </w:pPr>
            <w:r>
              <w:rPr>
                <w:rFonts w:ascii="Times New Roman"/>
                <w:b w:val="false"/>
                <w:i w:val="false"/>
                <w:color w:val="000000"/>
                <w:sz w:val="24"/>
                <w:lang w:val="pl-Pl"/>
              </w:rPr>
              <w:t>2) rozpoznaje wartości narodowe związane z własnym dziedzictwem kulturowym, np.: ojczyzna, mała ojczyzna, społeczność, naród, społeczeństwo, obywatelstwo;</w:t>
            </w:r>
          </w:p>
          <w:p>
            <w:pPr>
              <w:spacing w:before="25" w:after="0"/>
              <w:ind w:left="0"/>
              <w:jc w:val="left"/>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left"/>
              <w:textAlignment w:val="auto"/>
            </w:pPr>
            <w:r>
              <w:rPr>
                <w:rFonts w:ascii="Times New Roman"/>
                <w:b w:val="false"/>
                <w:i w:val="false"/>
                <w:color w:val="000000"/>
                <w:sz w:val="24"/>
                <w:lang w:val="pl-Pl"/>
              </w:rPr>
              <w:t>4) rozpoznaje tematy, motywy, toposy charakterystyczne dla literatury narodowej;</w:t>
            </w:r>
          </w:p>
          <w:p>
            <w:pPr>
              <w:spacing w:before="25" w:after="0"/>
              <w:ind w:left="0"/>
              <w:jc w:val="left"/>
              <w:textAlignment w:val="auto"/>
            </w:pPr>
            <w:r>
              <w:rPr>
                <w:rFonts w:ascii="Times New Roman"/>
                <w:b w:val="false"/>
                <w:i w:val="false"/>
                <w:color w:val="000000"/>
                <w:sz w:val="24"/>
                <w:lang w:val="pl-Pl"/>
              </w:rPr>
              <w:t>5) rozumie relacje międzykulturowe w Polsce;</w:t>
            </w:r>
          </w:p>
          <w:p>
            <w:pPr>
              <w:spacing w:before="25" w:after="0"/>
              <w:ind w:left="0"/>
              <w:jc w:val="left"/>
              <w:textAlignment w:val="auto"/>
            </w:pPr>
            <w:r>
              <w:rPr>
                <w:rFonts w:ascii="Times New Roman"/>
                <w:b w:val="false"/>
                <w:i w:val="false"/>
                <w:color w:val="000000"/>
                <w:sz w:val="24"/>
                <w:lang w:val="pl-Pl"/>
              </w:rPr>
              <w:t>6) wykazuje korzyści wynikające i wzajemnego przenikania kultur.</w:t>
            </w:r>
          </w:p>
        </w:tc>
        <w:tc>
          <w:tcPr>
            <w:tcW w:w="62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rozpoznaje w tekstach kultury problemy religijne, społeczne, polityczne związane z życiem mniejszości narodowej lub etnicznej;</w:t>
            </w:r>
          </w:p>
          <w:p>
            <w:pPr>
              <w:spacing w:before="25" w:after="0"/>
              <w:ind w:left="0"/>
              <w:jc w:val="left"/>
              <w:textAlignment w:val="auto"/>
            </w:pPr>
            <w:r>
              <w:rPr>
                <w:rFonts w:ascii="Times New Roman"/>
                <w:b w:val="false"/>
                <w:i w:val="false"/>
                <w:color w:val="000000"/>
                <w:sz w:val="24"/>
                <w:lang w:val="pl-Pl"/>
              </w:rPr>
              <w:t>2) rozpoznaje i rozumie wpływy innych języków na język mniejszości narodowej lub język etniczny.</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Odbiór wypowiedzi i wykorzystanie zawartych w nich informacji. Uczeń:</w:t>
            </w:r>
          </w:p>
        </w:tc>
      </w:tr>
      <w:tr>
        <w:trPr>
          <w:trHeight w:val="45" w:hRule="atLeast"/>
        </w:trPr>
        <w:tc>
          <w:tcPr>
            <w:tcW w:w="6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szuka literatury przedmiotu przydatnej do opracowywania różnych zagadnień; selekcjonuje ją według wskazanych kryteriów (korzysta z biblioteki - zarówno ł tradycyjnego księgozbioru, jak z centrum multimedialnego);</w:t>
            </w:r>
          </w:p>
          <w:p>
            <w:pPr>
              <w:spacing w:before="25" w:after="0"/>
              <w:ind w:left="0"/>
              <w:jc w:val="left"/>
              <w:textAlignment w:val="auto"/>
            </w:pPr>
            <w:r>
              <w:rPr>
                <w:rFonts w:ascii="Times New Roman"/>
                <w:b w:val="false"/>
                <w:i w:val="false"/>
                <w:color w:val="000000"/>
                <w:sz w:val="24"/>
                <w:lang w:val="pl-Pl"/>
              </w:rPr>
              <w:t>2) tworzy przedmiotowe bazy danych zawierające informacje zdobywane w toku nauki;</w:t>
            </w:r>
          </w:p>
          <w:p>
            <w:pPr>
              <w:spacing w:before="25" w:after="0"/>
              <w:ind w:left="0"/>
              <w:jc w:val="left"/>
              <w:textAlignment w:val="auto"/>
            </w:pPr>
            <w:r>
              <w:rPr>
                <w:rFonts w:ascii="Times New Roman"/>
                <w:b w:val="false"/>
                <w:i w:val="false"/>
                <w:color w:val="000000"/>
                <w:sz w:val="24"/>
                <w:lang w:val="pl-Pl"/>
              </w:rPr>
              <w:t>3) sporządza opis bibliograficzny książki i artykułu, bibliografię danego tematu, przypis;</w:t>
            </w:r>
          </w:p>
          <w:p>
            <w:pPr>
              <w:spacing w:before="25" w:after="0"/>
              <w:ind w:left="0"/>
              <w:jc w:val="left"/>
              <w:textAlignment w:val="auto"/>
            </w:pPr>
            <w:r>
              <w:rPr>
                <w:rFonts w:ascii="Times New Roman"/>
                <w:b w:val="false"/>
                <w:i w:val="false"/>
                <w:color w:val="000000"/>
                <w:sz w:val="24"/>
                <w:lang w:val="pl-Pl"/>
              </w:rPr>
              <w:t>4) zna pojęcia znaku językowego i systemu znaków; potrafi uzasadnić, że język jest systemem znaków; rozróżnia treści wprowadzane do komunikatu za pomocą znaków werbalnych i niewerbalnych, mając świadomość różnych sposobów ich odbioru i interpretacji;</w:t>
            </w:r>
          </w:p>
          <w:p>
            <w:pPr>
              <w:spacing w:before="25" w:after="0"/>
              <w:ind w:left="0"/>
              <w:jc w:val="left"/>
              <w:textAlignment w:val="auto"/>
            </w:pPr>
            <w:r>
              <w:rPr>
                <w:rFonts w:ascii="Times New Roman"/>
                <w:b w:val="false"/>
                <w:i w:val="false"/>
                <w:color w:val="000000"/>
                <w:sz w:val="24"/>
                <w:lang w:val="pl-Pl"/>
              </w:rPr>
              <w:t>5) rozpoznaje różne odmiany języka, np. potoczny, gwarowy, literacki, dialekt;</w:t>
            </w:r>
          </w:p>
          <w:p>
            <w:pPr>
              <w:spacing w:before="25" w:after="0"/>
              <w:ind w:left="0"/>
              <w:jc w:val="left"/>
              <w:textAlignment w:val="auto"/>
            </w:pPr>
            <w:r>
              <w:rPr>
                <w:rFonts w:ascii="Times New Roman"/>
                <w:b w:val="false"/>
                <w:i w:val="false"/>
                <w:color w:val="000000"/>
                <w:sz w:val="24"/>
                <w:lang w:val="pl-Pl"/>
              </w:rPr>
              <w:t>6) rozpoznaje i nazywa funkcje tekstu: informatywną, ekspresywną, impresywną (w tym perswazje), poetycką;</w:t>
            </w:r>
          </w:p>
          <w:p>
            <w:pPr>
              <w:spacing w:before="25" w:after="0"/>
              <w:ind w:left="0"/>
              <w:jc w:val="left"/>
              <w:textAlignment w:val="auto"/>
            </w:pPr>
            <w:r>
              <w:rPr>
                <w:rFonts w:ascii="Times New Roman"/>
                <w:b w:val="false"/>
                <w:i w:val="false"/>
                <w:color w:val="000000"/>
                <w:sz w:val="24"/>
                <w:lang w:val="pl-Pl"/>
              </w:rPr>
              <w:t>7) rozpoznaje typ nadawcy i adresata teksty;</w:t>
            </w:r>
          </w:p>
          <w:p>
            <w:pPr>
              <w:spacing w:before="25" w:after="0"/>
              <w:ind w:left="0"/>
              <w:jc w:val="left"/>
              <w:textAlignment w:val="auto"/>
            </w:pPr>
            <w:r>
              <w:rPr>
                <w:rFonts w:ascii="Times New Roman"/>
                <w:b w:val="false"/>
                <w:i w:val="false"/>
                <w:color w:val="000000"/>
                <w:sz w:val="24"/>
                <w:lang w:val="pl-Pl"/>
              </w:rPr>
              <w:t>8) rozpoznaje cechy gatunkowe tekstu {w tym szczególnie intencje nadawcze);</w:t>
            </w:r>
          </w:p>
          <w:p>
            <w:pPr>
              <w:spacing w:before="25" w:after="0"/>
              <w:ind w:left="0"/>
              <w:jc w:val="left"/>
              <w:textAlignment w:val="auto"/>
            </w:pPr>
            <w:r>
              <w:rPr>
                <w:rFonts w:ascii="Times New Roman"/>
                <w:b w:val="false"/>
                <w:i w:val="false"/>
                <w:color w:val="000000"/>
                <w:sz w:val="24"/>
                <w:lang w:val="pl-Pl"/>
              </w:rPr>
              <w:t>9) wskazuje charakterystyczne cechy stylu danego tekstu, nazywa zastosowane w nim środki językowe i określa ich funkcje w tekście;</w:t>
            </w:r>
          </w:p>
          <w:p>
            <w:pPr>
              <w:spacing w:before="25" w:after="0"/>
              <w:ind w:left="0"/>
              <w:jc w:val="left"/>
              <w:textAlignment w:val="auto"/>
            </w:pPr>
            <w:r>
              <w:rPr>
                <w:rFonts w:ascii="Times New Roman"/>
                <w:b w:val="false"/>
                <w:i w:val="false"/>
                <w:color w:val="000000"/>
                <w:sz w:val="24"/>
                <w:lang w:val="pl-Pl"/>
              </w:rPr>
              <w:t>10) odczytuje sens tekstu (a w nim znaczenia wyrazów, związków frazeologicznych, zdań, grup zdań uporządkowanych w akapicie), potrafi wydzielić jego fragmenty i objaśnić ich sens oraz funkcję na tle całości;</w:t>
            </w:r>
          </w:p>
          <w:p>
            <w:pPr>
              <w:spacing w:before="25" w:after="0"/>
              <w:ind w:left="0"/>
              <w:jc w:val="left"/>
              <w:textAlignment w:val="auto"/>
            </w:pPr>
            <w:r>
              <w:rPr>
                <w:rFonts w:ascii="Times New Roman"/>
                <w:b w:val="false"/>
                <w:i w:val="false"/>
                <w:color w:val="000000"/>
                <w:sz w:val="24"/>
                <w:lang w:val="pl-Pl"/>
              </w:rPr>
              <w:t>11) dokonuje logicznego streszczenia tekstu argumentacyjnego (wyróżniając kluczowe pojęcia, twierdzenia i sposób ich uzasadnienia);</w:t>
            </w:r>
          </w:p>
          <w:p>
            <w:pPr>
              <w:spacing w:before="25" w:after="0"/>
              <w:ind w:left="0"/>
              <w:jc w:val="left"/>
              <w:textAlignment w:val="auto"/>
            </w:pPr>
            <w:r>
              <w:rPr>
                <w:rFonts w:ascii="Times New Roman"/>
                <w:b w:val="false"/>
                <w:i w:val="false"/>
                <w:color w:val="000000"/>
                <w:sz w:val="24"/>
                <w:lang w:val="pl-Pl"/>
              </w:rPr>
              <w:t>12) odczytuje sens tekstów artystycznych, publicystycznych (artykuł, reportaż), popularnonaukowych, prasowych (wiadomość, komentarz), uwzględniając zawarte w nich informacje zarówno jawne, jak i ukryte;</w:t>
            </w:r>
          </w:p>
          <w:p>
            <w:pPr>
              <w:spacing w:before="25" w:after="0"/>
              <w:ind w:left="0"/>
              <w:jc w:val="left"/>
              <w:textAlignment w:val="auto"/>
            </w:pPr>
            <w:r>
              <w:rPr>
                <w:rFonts w:ascii="Times New Roman"/>
                <w:b w:val="false"/>
                <w:i w:val="false"/>
                <w:color w:val="000000"/>
                <w:sz w:val="24"/>
                <w:lang w:val="pl-Pl"/>
              </w:rPr>
              <w:t>13) rozróżnia pojęcia błędu językowego i innowacji językowej, poprawności i stosowności wypowiedzi; rozpoznaje i poprawia różne typy błędów językowych;</w:t>
            </w:r>
          </w:p>
          <w:p>
            <w:pPr>
              <w:spacing w:before="25" w:after="0"/>
              <w:ind w:left="0"/>
              <w:jc w:val="left"/>
              <w:textAlignment w:val="auto"/>
            </w:pPr>
            <w:r>
              <w:rPr>
                <w:rFonts w:ascii="Times New Roman"/>
                <w:b w:val="false"/>
                <w:i w:val="false"/>
                <w:color w:val="000000"/>
                <w:sz w:val="24"/>
                <w:lang w:val="pl-Pl"/>
              </w:rPr>
              <w:t>14) dostrzega związek języka z wartościami, tj. rozumie, że język jest wartością, narzędziem i wartościowania oraz źródłem poznania wartości.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samodzielnie znajduje i czyta teksty literackie oraz inne teksty kultury stanowiące konteksty dla lektur poznawanych w szkole;</w:t>
            </w:r>
          </w:p>
          <w:p>
            <w:pPr>
              <w:spacing w:before="25" w:after="0"/>
              <w:ind w:left="0"/>
              <w:jc w:val="left"/>
              <w:textAlignment w:val="auto"/>
            </w:pPr>
            <w:r>
              <w:rPr>
                <w:rFonts w:ascii="Times New Roman"/>
                <w:b w:val="false"/>
                <w:i w:val="false"/>
                <w:color w:val="000000"/>
                <w:sz w:val="24"/>
                <w:lang w:val="pl-Pl"/>
              </w:rPr>
              <w:t>2) rozróżnia i omawia na wybranych przykładach funkcje języka - poznawczą (kategoryzowanie świata), komunikacyjną (tworzenie wypowiedzi i stosowanie języka w aktach komunikacji) oraz społeczną (jednoczenie grupy i budowanie tożsamości zbiorowej - regionalnej, środowiskowej, narodowej);</w:t>
            </w:r>
          </w:p>
          <w:p>
            <w:pPr>
              <w:spacing w:before="25" w:after="0"/>
              <w:ind w:left="0"/>
              <w:jc w:val="left"/>
              <w:textAlignment w:val="auto"/>
            </w:pPr>
            <w:r>
              <w:rPr>
                <w:rFonts w:ascii="Times New Roman"/>
                <w:b w:val="false"/>
                <w:i w:val="false"/>
                <w:color w:val="000000"/>
                <w:sz w:val="24"/>
                <w:lang w:val="pl-Pl"/>
              </w:rPr>
              <w:t>3) rozpoznaje i wskazuje wybrane cechy języka ojczystego/etnicznego; sytuuje język ojczysty/etniczny na tle innych języków używanych w Europie;</w:t>
            </w:r>
          </w:p>
          <w:p>
            <w:pPr>
              <w:spacing w:before="25" w:after="0"/>
              <w:ind w:left="0"/>
              <w:jc w:val="left"/>
              <w:textAlignment w:val="auto"/>
            </w:pPr>
            <w:r>
              <w:rPr>
                <w:rFonts w:ascii="Times New Roman"/>
                <w:b w:val="false"/>
                <w:i w:val="false"/>
                <w:color w:val="000000"/>
                <w:sz w:val="24"/>
                <w:lang w:val="pl-Pl"/>
              </w:rPr>
              <w:t>4) odczytuje sens tekstów politycznych.</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Tworzenie wypowiedzi. Uczeń:</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tworzy dłuższy tekst pisany lub mówiony (rozprawka, recenzja, referat, interpretacja utworu literackiego lub fragmentu) zgodnie z podstawowymi regułami jego organizacji, przestrzegając zasad spójności znaczeniowej i logicznej;</w:t>
            </w:r>
          </w:p>
          <w:p>
            <w:pPr>
              <w:spacing w:before="25" w:after="0"/>
              <w:ind w:left="0"/>
              <w:jc w:val="left"/>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left"/>
              <w:textAlignment w:val="auto"/>
            </w:pPr>
            <w:r>
              <w:rPr>
                <w:rFonts w:ascii="Times New Roman"/>
                <w:b w:val="false"/>
                <w:i w:val="false"/>
                <w:color w:val="000000"/>
                <w:sz w:val="24"/>
                <w:lang w:val="pl-Pl"/>
              </w:rPr>
              <w:t>4) stosuje uczciwe zabiegi perswazyjne, zdając sobie sprawę z ich wartości i funkcji;</w:t>
            </w:r>
          </w:p>
          <w:p>
            <w:pPr>
              <w:spacing w:before="25" w:after="0"/>
              <w:ind w:left="0"/>
              <w:jc w:val="left"/>
              <w:textAlignment w:val="auto"/>
            </w:pPr>
            <w:r>
              <w:rPr>
                <w:rFonts w:ascii="Times New Roman"/>
                <w:b w:val="false"/>
                <w:i w:val="false"/>
                <w:color w:val="000000"/>
                <w:sz w:val="24"/>
                <w:lang w:val="pl-Pl"/>
              </w:rPr>
              <w:t>5) opracowuje redakcyjnie własny tekst (dokonuje przeróbek, uzupełnień, transformacji, skrótów, eliminuje przypadkową niejednoznaczność wypowiedzi);</w:t>
            </w:r>
          </w:p>
          <w:p>
            <w:pPr>
              <w:spacing w:before="25" w:after="0"/>
              <w:ind w:left="0"/>
              <w:jc w:val="left"/>
              <w:textAlignment w:val="auto"/>
            </w:pPr>
            <w:r>
              <w:rPr>
                <w:rFonts w:ascii="Times New Roman"/>
                <w:b w:val="false"/>
                <w:i w:val="false"/>
                <w:color w:val="000000"/>
                <w:sz w:val="24"/>
                <w:lang w:val="pl-Pl"/>
              </w:rPr>
              <w:t>6) wykonuje różne działania na tekście cudzym (np. streszcza, parafrazuje, sporządza konspekt, cytuje, sporządza przypisy);</w:t>
            </w:r>
          </w:p>
          <w:p>
            <w:pPr>
              <w:spacing w:before="25" w:after="0"/>
              <w:ind w:left="0"/>
              <w:jc w:val="left"/>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 poprawny akcent wyrazowy oraz poprawną intonacje zdania);</w:t>
            </w:r>
          </w:p>
          <w:p>
            <w:pPr>
              <w:spacing w:before="25" w:after="0"/>
              <w:ind w:left="0"/>
              <w:jc w:val="left"/>
              <w:textAlignment w:val="auto"/>
            </w:pPr>
            <w:r>
              <w:rPr>
                <w:rFonts w:ascii="Times New Roman"/>
                <w:b w:val="false"/>
                <w:i w:val="false"/>
                <w:color w:val="000000"/>
                <w:sz w:val="24"/>
                <w:lang w:val="pl-Pl"/>
              </w:rPr>
              <w:t>8) prezentuje własne przeżycia wynikające z kontaktów ze sztuką;</w:t>
            </w:r>
          </w:p>
          <w:p>
            <w:pPr>
              <w:spacing w:before="25" w:after="0"/>
              <w:ind w:left="0"/>
              <w:jc w:val="left"/>
              <w:textAlignment w:val="auto"/>
            </w:pPr>
            <w:r>
              <w:rPr>
                <w:rFonts w:ascii="Times New Roman"/>
                <w:b w:val="false"/>
                <w:i w:val="false"/>
                <w:color w:val="000000"/>
                <w:sz w:val="24"/>
                <w:lang w:val="pl-Pl"/>
              </w:rPr>
              <w:t>9) operuje słownictwem z kręgów tematycznych: Ojczyzna, Europa, świat (przeszłość i teraźniejszość); kultura, cywilizacja, polityka.</w:t>
            </w:r>
          </w:p>
        </w:tc>
        <w:tc>
          <w:tcPr>
            <w:tcW w:w="62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dostrzega funkcje wypowiedzi towarzyszące funkcji komunikacyjnej: sprawczą i faktyczną;</w:t>
            </w:r>
          </w:p>
          <w:p>
            <w:pPr>
              <w:spacing w:before="25" w:after="0"/>
              <w:ind w:left="0"/>
              <w:jc w:val="left"/>
              <w:textAlignment w:val="auto"/>
            </w:pPr>
            <w:r>
              <w:rPr>
                <w:rFonts w:ascii="Times New Roman"/>
                <w:b w:val="false"/>
                <w:i w:val="false"/>
                <w:color w:val="000000"/>
                <w:sz w:val="24"/>
                <w:lang w:val="pl-Pl"/>
              </w:rPr>
              <w:t>2) rozróżnia normę językową wzorcową i użytkową; ocenia własne kompetencje językowe (poprawność gramatyczną i słownikową) oraz kompetencje komunikacyjne (stosowność i skuteczność wypowiadania się);</w:t>
            </w:r>
          </w:p>
          <w:p>
            <w:pPr>
              <w:spacing w:before="25" w:after="0"/>
              <w:ind w:left="0"/>
              <w:jc w:val="left"/>
              <w:textAlignment w:val="auto"/>
            </w:pPr>
            <w:r>
              <w:rPr>
                <w:rFonts w:ascii="Times New Roman"/>
                <w:b w:val="false"/>
                <w:i w:val="false"/>
                <w:color w:val="000000"/>
                <w:sz w:val="24"/>
                <w:lang w:val="pl-Pl"/>
              </w:rPr>
              <w:t>3) adjustuje na poziomie elementarnym tekst pisany i dokonuje jego korekty.</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Analiza i interpretacja tekstów kultury. Uczeń:</w:t>
            </w:r>
          </w:p>
        </w:tc>
      </w:tr>
      <w:tr>
        <w:trPr>
          <w:trHeight w:val="14880" w:hRule="atLeast"/>
        </w:trPr>
        <w:tc>
          <w:tcPr>
            <w:tcW w:w="611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zna pojęcie aktu komunikacji językowej i wskazuje jego składowe, dostrzega i omawia współczesne zmiany modelu komunikacji językowej (np. różnice między tradycyjną komunikacją ustną lub pisaną a komunikacją przez Internet);</w:t>
            </w:r>
          </w:p>
          <w:p>
            <w:pPr>
              <w:spacing w:before="25" w:after="0"/>
              <w:ind w:left="0"/>
              <w:jc w:val="left"/>
              <w:textAlignment w:val="auto"/>
            </w:pPr>
            <w:r>
              <w:rPr>
                <w:rFonts w:ascii="Times New Roman"/>
                <w:b w:val="false"/>
                <w:i w:val="false"/>
                <w:color w:val="000000"/>
                <w:sz w:val="24"/>
                <w:lang w:val="pl-Pl"/>
              </w:rPr>
              <w:t>2) w analizie i interpretacji tekstu posługuje się podstawowymi pojęciami z zakresu historii literatury, teorii literatury i nauki o języku oraz terminami i pojęciami z zakresu innych dyscyplin;</w:t>
            </w:r>
          </w:p>
          <w:p>
            <w:pPr>
              <w:spacing w:before="25" w:after="0"/>
              <w:ind w:left="0"/>
              <w:jc w:val="left"/>
              <w:textAlignment w:val="auto"/>
            </w:pPr>
            <w:r>
              <w:rPr>
                <w:rFonts w:ascii="Times New Roman"/>
                <w:b w:val="false"/>
                <w:i w:val="false"/>
                <w:color w:val="000000"/>
                <w:sz w:val="24"/>
                <w:lang w:val="pl-Pl"/>
              </w:rPr>
              <w:t>3) rozpoznaje problematykę utworu;</w:t>
            </w:r>
          </w:p>
          <w:p>
            <w:pPr>
              <w:spacing w:before="25" w:after="0"/>
              <w:ind w:left="0"/>
              <w:jc w:val="left"/>
              <w:textAlignment w:val="auto"/>
            </w:pPr>
            <w:r>
              <w:rPr>
                <w:rFonts w:ascii="Times New Roman"/>
                <w:b w:val="false"/>
                <w:i w:val="false"/>
                <w:color w:val="000000"/>
                <w:sz w:val="24"/>
                <w:lang w:val="pl-Pl"/>
              </w:rPr>
              <w:t>4) rozpoznaje konwencję literacką utwory (stałe pojawianie się jakiegoś literackiego rozwiązania w obrębie pewnego historycznie określonego zbioru utworów);</w:t>
            </w:r>
          </w:p>
          <w:p>
            <w:pPr>
              <w:spacing w:before="25" w:after="0"/>
              <w:ind w:left="0"/>
              <w:jc w:val="left"/>
              <w:textAlignment w:val="auto"/>
            </w:pPr>
            <w:r>
              <w:rPr>
                <w:rFonts w:ascii="Times New Roman"/>
                <w:b w:val="false"/>
                <w:i w:val="false"/>
                <w:color w:val="000000"/>
                <w:sz w:val="24"/>
                <w:lang w:val="pl-Pl"/>
              </w:rPr>
              <w:t>5) odczytuje treści symboliczne utworu;</w:t>
            </w:r>
          </w:p>
          <w:p>
            <w:pPr>
              <w:spacing w:before="25" w:after="0"/>
              <w:ind w:left="0"/>
              <w:jc w:val="left"/>
              <w:textAlignment w:val="auto"/>
            </w:pPr>
            <w:r>
              <w:rPr>
                <w:rFonts w:ascii="Times New Roman"/>
                <w:b w:val="false"/>
                <w:i w:val="false"/>
                <w:color w:val="000000"/>
                <w:sz w:val="24"/>
                <w:lang w:val="pl-Pl"/>
              </w:rPr>
              <w:t>6) wskazuje zastosowane w utworze językowe środki wyrazu artystycznego oraz inne wyznaczniki poetyki danego utworu (z zakresu podstaw wersyfikacji, kompozycji, genologii) i określa ich funkcje;</w:t>
            </w:r>
          </w:p>
          <w:p>
            <w:pPr>
              <w:spacing w:before="25" w:after="0"/>
              <w:ind w:left="0"/>
              <w:jc w:val="left"/>
              <w:textAlignment w:val="auto"/>
            </w:pPr>
            <w:r>
              <w:rPr>
                <w:rFonts w:ascii="Times New Roman"/>
                <w:b w:val="false"/>
                <w:i w:val="false"/>
                <w:color w:val="000000"/>
                <w:sz w:val="24"/>
                <w:lang w:val="pl-Pl"/>
              </w:rPr>
              <w:t>7) dostrzega w czytanych utworach cechy stylu charakterystyczne dla danego twórcy;</w:t>
            </w:r>
          </w:p>
          <w:p>
            <w:pPr>
              <w:spacing w:before="25" w:after="0"/>
              <w:ind w:left="0"/>
              <w:jc w:val="left"/>
              <w:textAlignment w:val="auto"/>
            </w:pPr>
            <w:r>
              <w:rPr>
                <w:rFonts w:ascii="Times New Roman"/>
                <w:b w:val="false"/>
                <w:i w:val="false"/>
                <w:color w:val="000000"/>
                <w:sz w:val="24"/>
                <w:lang w:val="pl-Pl"/>
              </w:rPr>
              <w:t>8) rozróżnia w czytanych tekstach oraz wypowiedziach mówionych rodzaje stylizacji językowej (np. archaizację, dialektyzację, kolokwializację, naśladowanie języków obcych) i określa jej funkcje;</w:t>
            </w:r>
          </w:p>
          <w:p>
            <w:pPr>
              <w:spacing w:before="25" w:after="0"/>
              <w:ind w:left="0"/>
              <w:jc w:val="left"/>
              <w:textAlignment w:val="auto"/>
            </w:pPr>
            <w:r>
              <w:rPr>
                <w:rFonts w:ascii="Times New Roman"/>
                <w:b w:val="false"/>
                <w:i w:val="false"/>
                <w:color w:val="000000"/>
                <w:sz w:val="24"/>
                <w:lang w:val="pl-Pl"/>
              </w:rPr>
              <w:t>9) wskazuje i analizuje przykłady odmian języka napotkane w czytanych tekstach;</w:t>
            </w:r>
          </w:p>
          <w:p>
            <w:pPr>
              <w:spacing w:before="25" w:after="0"/>
              <w:ind w:left="0"/>
              <w:jc w:val="left"/>
              <w:textAlignment w:val="auto"/>
            </w:pPr>
            <w:r>
              <w:rPr>
                <w:rFonts w:ascii="Times New Roman"/>
                <w:b w:val="false"/>
                <w:i w:val="false"/>
                <w:color w:val="000000"/>
                <w:sz w:val="24"/>
                <w:lang w:val="pl-Pl"/>
              </w:rPr>
              <w:t>10) rozpoznaje w utworze sposoby kreowania bohatera i świata przedstawionego {narracja, fabuła, sytuacja liryczna, akcja);</w:t>
            </w:r>
          </w:p>
          <w:p>
            <w:pPr>
              <w:spacing w:before="25" w:after="0"/>
              <w:ind w:left="0"/>
              <w:jc w:val="left"/>
              <w:textAlignment w:val="auto"/>
            </w:pPr>
            <w:r>
              <w:rPr>
                <w:rFonts w:ascii="Times New Roman"/>
                <w:b w:val="false"/>
                <w:i w:val="false"/>
                <w:color w:val="000000"/>
                <w:sz w:val="24"/>
                <w:lang w:val="pl-Pl"/>
              </w:rPr>
              <w:t>11) rozpoznaje podstawowe motywy (np. ojczyzny, poety, matki, ziemi) oraz ich funkcje w utworze;</w:t>
            </w:r>
          </w:p>
          <w:p>
            <w:pPr>
              <w:spacing w:before="25" w:after="0"/>
              <w:ind w:left="0"/>
              <w:jc w:val="left"/>
              <w:textAlignment w:val="auto"/>
            </w:pPr>
            <w:r>
              <w:rPr>
                <w:rFonts w:ascii="Times New Roman"/>
                <w:b w:val="false"/>
                <w:i w:val="false"/>
                <w:color w:val="000000"/>
                <w:sz w:val="24"/>
                <w:lang w:val="pl-Pl"/>
              </w:rPr>
              <w:t>12) wykorzystuje w interpretacji elementy znaczące dla odczytania sensu utworu (tytuł, podtytuł, puenta, kompozycja, słowa-klucze, motto);</w:t>
            </w:r>
          </w:p>
          <w:p>
            <w:pPr>
              <w:spacing w:before="25" w:after="0"/>
              <w:ind w:left="0"/>
              <w:jc w:val="left"/>
              <w:textAlignment w:val="auto"/>
            </w:pPr>
            <w:r>
              <w:rPr>
                <w:rFonts w:ascii="Times New Roman"/>
                <w:b w:val="false"/>
                <w:i w:val="false"/>
                <w:color w:val="000000"/>
                <w:sz w:val="24"/>
                <w:lang w:val="pl-Pl"/>
              </w:rPr>
              <w:t>13) wykorzystuje w interpretacji utworu konteksty: literacki, kulturowy, filozoficzny, biograficzny;</w:t>
            </w:r>
          </w:p>
          <w:p>
            <w:pPr>
              <w:spacing w:before="25" w:after="0"/>
              <w:ind w:left="0"/>
              <w:jc w:val="left"/>
              <w:textAlignment w:val="auto"/>
            </w:pPr>
            <w:r>
              <w:rPr>
                <w:rFonts w:ascii="Times New Roman"/>
                <w:b w:val="false"/>
                <w:i w:val="false"/>
                <w:color w:val="000000"/>
                <w:sz w:val="24"/>
                <w:lang w:val="pl-Pl"/>
              </w:rPr>
              <w:t>14) porównuje utwory literackie lub ich fragmenty (dostrzega cechy wspólne i różnice);</w:t>
            </w:r>
          </w:p>
          <w:p>
            <w:pPr>
              <w:spacing w:before="25" w:after="0"/>
              <w:ind w:left="0"/>
              <w:jc w:val="left"/>
              <w:textAlignment w:val="auto"/>
            </w:pPr>
            <w:r>
              <w:rPr>
                <w:rFonts w:ascii="Times New Roman"/>
                <w:b w:val="false"/>
                <w:i w:val="false"/>
                <w:color w:val="000000"/>
                <w:sz w:val="24"/>
                <w:lang w:val="pl-Pl"/>
              </w:rPr>
              <w:t>15) dostrzega obecne w utworach literackich oraz innych tekstach kultury wartości narodowe uniwersalne.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wskazuje związki między różnymi aspektami utworu (poznawczym, estetycznym i etycznym):</w:t>
            </w:r>
          </w:p>
          <w:p>
            <w:pPr>
              <w:spacing w:before="25" w:after="0"/>
              <w:ind w:left="0"/>
              <w:jc w:val="left"/>
              <w:textAlignment w:val="auto"/>
            </w:pPr>
            <w:r>
              <w:rPr>
                <w:rFonts w:ascii="Times New Roman"/>
                <w:b w:val="false"/>
                <w:i w:val="false"/>
                <w:color w:val="000000"/>
                <w:sz w:val="24"/>
                <w:lang w:val="pl-Pl"/>
              </w:rPr>
              <w:t>2) dostrzega przemiany konwencji i praktykę ich łączenia (synkretyzm konwencji i gatunków);</w:t>
            </w:r>
          </w:p>
          <w:p>
            <w:pPr>
              <w:spacing w:before="25" w:after="0"/>
              <w:ind w:left="0"/>
              <w:jc w:val="left"/>
              <w:textAlignment w:val="auto"/>
            </w:pPr>
            <w:r>
              <w:rPr>
                <w:rFonts w:ascii="Times New Roman"/>
                <w:b w:val="false"/>
                <w:i w:val="false"/>
                <w:color w:val="000000"/>
                <w:sz w:val="24"/>
                <w:lang w:val="pl-Pl"/>
              </w:rPr>
              <w:t>3) rozpoznaje aluzje literackie i symbole kulturowe oraz znaki tradycji;</w:t>
            </w:r>
          </w:p>
          <w:p>
            <w:pPr>
              <w:spacing w:before="25" w:after="0"/>
              <w:ind w:left="0"/>
              <w:jc w:val="left"/>
              <w:textAlignment w:val="auto"/>
            </w:pPr>
            <w:r>
              <w:rPr>
                <w:rFonts w:ascii="Times New Roman"/>
                <w:b w:val="false"/>
                <w:i w:val="false"/>
                <w:color w:val="000000"/>
                <w:sz w:val="24"/>
                <w:lang w:val="pl-Pl"/>
              </w:rPr>
              <w:t>4) wskazuje teksty wzorcowe dla utworów będących parafrazami, parodiami i trawestacjami;</w:t>
            </w:r>
          </w:p>
          <w:p>
            <w:pPr>
              <w:spacing w:before="25" w:after="0"/>
              <w:ind w:left="0"/>
              <w:jc w:val="left"/>
              <w:textAlignment w:val="auto"/>
            </w:pPr>
            <w:r>
              <w:rPr>
                <w:rFonts w:ascii="Times New Roman"/>
                <w:b w:val="false"/>
                <w:i w:val="false"/>
                <w:color w:val="000000"/>
                <w:sz w:val="24"/>
                <w:lang w:val="pl-Pl"/>
              </w:rPr>
              <w:t>5) dostrzega i potrafi komentować estetyczne wartości utworu literackiego;</w:t>
            </w:r>
          </w:p>
          <w:p>
            <w:pPr>
              <w:spacing w:before="25" w:after="0"/>
              <w:ind w:left="0"/>
              <w:jc w:val="left"/>
              <w:textAlignment w:val="auto"/>
            </w:pPr>
            <w:r>
              <w:rPr>
                <w:rFonts w:ascii="Times New Roman"/>
                <w:b w:val="false"/>
                <w:i w:val="false"/>
                <w:color w:val="000000"/>
                <w:sz w:val="24"/>
                <w:lang w:val="pl-Pl"/>
              </w:rPr>
              <w:t>6) przeprowadza interpretację porównawczą utworów literackich;</w:t>
            </w:r>
          </w:p>
          <w:p>
            <w:pPr>
              <w:spacing w:before="25" w:after="0"/>
              <w:ind w:left="0"/>
              <w:jc w:val="left"/>
              <w:textAlignment w:val="auto"/>
            </w:pPr>
            <w:r>
              <w:rPr>
                <w:rFonts w:ascii="Times New Roman"/>
                <w:b w:val="false"/>
                <w:i w:val="false"/>
                <w:color w:val="000000"/>
                <w:sz w:val="24"/>
                <w:lang w:val="pl-Pl"/>
              </w:rPr>
              <w:t>7) w interpretacji eseju i felietonu wykorzystuje wiedzę o ich cechach gatunkowych;</w:t>
            </w:r>
          </w:p>
          <w:p>
            <w:pPr>
              <w:spacing w:before="25" w:after="0"/>
              <w:ind w:left="0"/>
              <w:jc w:val="left"/>
              <w:textAlignment w:val="auto"/>
            </w:pPr>
            <w:r>
              <w:rPr>
                <w:rFonts w:ascii="Times New Roman"/>
                <w:b w:val="false"/>
                <w:i w:val="false"/>
                <w:color w:val="000000"/>
                <w:sz w:val="24"/>
                <w:lang w:val="pl-Pl"/>
              </w:rPr>
              <w:t>8) rozpoznaje retoryczną organizację wypowiedzi - wskazuje zastosowane w tekście sposoby osiągania jej sugestywności.</w:t>
            </w:r>
          </w:p>
        </w:tc>
      </w:tr>
    </w:tbl>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center"/>
        <w:textAlignment w:val="auto"/>
      </w:pPr>
      <w:r>
        <w:rPr>
          <w:rFonts w:ascii="Times New Roman"/>
          <w:b w:val="false"/>
          <w:i w:val="false"/>
          <w:color w:val="000000"/>
          <w:sz w:val="24"/>
          <w:lang w:val="pl-Pl"/>
        </w:rPr>
        <w:t>III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kultury materialnej i duchowej Kaszub: historii, geografii, przyrody oraz zrozumienie specyfiki dziedzictwa kulturowego regionu.</w:t>
      </w:r>
    </w:p>
    <w:p>
      <w:pPr>
        <w:spacing w:before="25" w:after="0"/>
        <w:ind w:left="0"/>
        <w:jc w:val="both"/>
        <w:textAlignment w:val="auto"/>
      </w:pPr>
      <w:r>
        <w:rPr>
          <w:rFonts w:ascii="Times New Roman"/>
          <w:b w:val="false"/>
          <w:i w:val="false"/>
          <w:color w:val="000000"/>
          <w:sz w:val="24"/>
          <w:lang w:val="pl-Pl"/>
        </w:rPr>
        <w:t>II. Rozumienie wypowiedzi ustnych i pisemnych o nieskomplikowanej tematyce, formie i długości w różnych warunkach odbioru.</w:t>
      </w:r>
    </w:p>
    <w:p>
      <w:pPr>
        <w:spacing w:before="25" w:after="0"/>
        <w:ind w:left="0"/>
        <w:jc w:val="both"/>
        <w:textAlignment w:val="auto"/>
      </w:pPr>
      <w:r>
        <w:rPr>
          <w:rFonts w:ascii="Times New Roman"/>
          <w:b w:val="false"/>
          <w:i w:val="false"/>
          <w:color w:val="000000"/>
          <w:sz w:val="24"/>
          <w:lang w:val="pl-Pl"/>
        </w:rPr>
        <w:t>III. Tworzenie wypowiedzi z wykorzystaniem podstawowego zasobu środków językowych (leksykalnych, gramatycznych, ortograficznych oraz fonetycznych) w formie ustnej i pisemnej na typowe tematy, na poziomie zapewniającym sprawną komunikację językową w różnych sytuacjach.</w:t>
      </w:r>
    </w:p>
    <w:p>
      <w:pPr>
        <w:spacing w:before="25" w:after="0"/>
        <w:ind w:left="0"/>
        <w:jc w:val="both"/>
        <w:textAlignment w:val="auto"/>
      </w:pPr>
      <w:r>
        <w:rPr>
          <w:rFonts w:ascii="Times New Roman"/>
          <w:b w:val="false"/>
          <w:i w:val="false"/>
          <w:color w:val="000000"/>
          <w:sz w:val="24"/>
          <w:lang w:val="pl-Pl"/>
        </w:rPr>
        <w:t>IV. Przetwarzanie tekstu ustnie lub pisemnie.</w:t>
      </w:r>
    </w:p>
    <w:p>
      <w:pPr>
        <w:spacing w:before="25" w:after="0"/>
        <w:ind w:left="0"/>
        <w:jc w:val="both"/>
        <w:textAlignment w:val="auto"/>
      </w:pPr>
      <w:r>
        <w:rPr>
          <w:rFonts w:ascii="Times New Roman"/>
          <w:b w:val="false"/>
          <w:i w:val="false"/>
          <w:color w:val="000000"/>
          <w:sz w:val="24"/>
          <w:lang w:val="pl-Pl"/>
        </w:rPr>
        <w:t>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Poznawanie kultury materialnej i duchowej Kaszub, historii, geografii, przyrody oraz rozumienie specyfiki dziedzictwa kulturowego regionu. Uczeń:</w:t>
      </w:r>
    </w:p>
    <w:p>
      <w:pPr>
        <w:spacing w:before="25" w:after="0"/>
        <w:ind w:left="373"/>
        <w:jc w:val="both"/>
        <w:textAlignment w:val="auto"/>
      </w:pPr>
      <w:r>
        <w:rPr>
          <w:rFonts w:ascii="Times New Roman"/>
          <w:b w:val="false"/>
          <w:i w:val="false"/>
          <w:color w:val="000000"/>
          <w:sz w:val="24"/>
          <w:lang w:val="pl-Pl"/>
        </w:rPr>
        <w:t>1) zna utwory literackie i inne teksty kultury ważne dla poczucia tożsamości kaszubskiej oraz przynależności do wspólnoty narodowej i europejskiej:</w:t>
      </w:r>
    </w:p>
    <w:p>
      <w:pPr>
        <w:spacing w:before="25" w:after="0"/>
        <w:ind w:left="373"/>
        <w:jc w:val="both"/>
        <w:textAlignment w:val="auto"/>
      </w:pPr>
      <w:r>
        <w:rPr>
          <w:rFonts w:ascii="Times New Roman"/>
          <w:b w:val="false"/>
          <w:i w:val="false"/>
          <w:color w:val="000000"/>
          <w:sz w:val="24"/>
          <w:lang w:val="pl-Pl"/>
        </w:rPr>
        <w:t>2) dostrzega różne wzorce postaw społecznych, obyczajowych, narodowych, religijnych, etycznych, kulturowych i w ich kontekście kształtuje swoją tożsamość;</w:t>
      </w:r>
    </w:p>
    <w:p>
      <w:pPr>
        <w:spacing w:before="25" w:after="0"/>
        <w:ind w:left="373"/>
        <w:jc w:val="both"/>
        <w:textAlignment w:val="auto"/>
      </w:pPr>
      <w:r>
        <w:rPr>
          <w:rFonts w:ascii="Times New Roman"/>
          <w:b w:val="false"/>
          <w:i w:val="false"/>
          <w:color w:val="000000"/>
          <w:sz w:val="24"/>
          <w:lang w:val="pl-Pl"/>
        </w:rPr>
        <w:t>3) operuje (w podstawowym zakresie) słownictwem związanym z regionem Kaszub;</w:t>
      </w:r>
    </w:p>
    <w:p>
      <w:pPr>
        <w:spacing w:before="25" w:after="0"/>
        <w:ind w:left="373"/>
        <w:jc w:val="both"/>
        <w:textAlignment w:val="auto"/>
      </w:pPr>
      <w:r>
        <w:rPr>
          <w:rFonts w:ascii="Times New Roman"/>
          <w:b w:val="false"/>
          <w:i w:val="false"/>
          <w:color w:val="000000"/>
          <w:sz w:val="24"/>
          <w:lang w:val="pl-Pl"/>
        </w:rPr>
        <w:t>4) rozpoznaje podstawowe tematy, motywy i toposy charakterystyczne dla literatury kaszubskiej;</w:t>
      </w:r>
    </w:p>
    <w:p>
      <w:pPr>
        <w:spacing w:before="25" w:after="0"/>
        <w:ind w:left="373"/>
        <w:jc w:val="both"/>
        <w:textAlignment w:val="auto"/>
      </w:pPr>
      <w:r>
        <w:rPr>
          <w:rFonts w:ascii="Times New Roman"/>
          <w:b w:val="false"/>
          <w:i w:val="false"/>
          <w:color w:val="000000"/>
          <w:sz w:val="24"/>
          <w:lang w:val="pl-Pl"/>
        </w:rPr>
        <w:t>5) wykazuje się podstawowym zakresem wiadomości związanych z historią, geografią, przyrodą, kulturą materialną i duchową Kaszub;</w:t>
      </w:r>
    </w:p>
    <w:p>
      <w:pPr>
        <w:spacing w:before="25" w:after="0"/>
        <w:ind w:left="373"/>
        <w:jc w:val="both"/>
        <w:textAlignment w:val="auto"/>
      </w:pPr>
      <w:r>
        <w:rPr>
          <w:rFonts w:ascii="Times New Roman"/>
          <w:b w:val="false"/>
          <w:i w:val="false"/>
          <w:color w:val="000000"/>
          <w:sz w:val="24"/>
          <w:lang w:val="pl-Pl"/>
        </w:rPr>
        <w:t>6) wskazuje korzyści wynikające z wzajemnego przenikania kultur;</w:t>
      </w:r>
    </w:p>
    <w:p>
      <w:pPr>
        <w:spacing w:before="25" w:after="0"/>
        <w:ind w:left="373"/>
        <w:jc w:val="both"/>
        <w:textAlignment w:val="auto"/>
      </w:pPr>
      <w:r>
        <w:rPr>
          <w:rFonts w:ascii="Times New Roman"/>
          <w:b w:val="false"/>
          <w:i w:val="false"/>
          <w:color w:val="000000"/>
          <w:sz w:val="24"/>
          <w:lang w:val="pl-Pl"/>
        </w:rPr>
        <w:t>7) rozpoznaje wpływ innych języków na język kaszubski.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Rozumienie wypowiedzi ustnych i pisemnych o nieskomplikowanej tematyce, formie i długości w różnych warunkach odbioru i wykorzystywanie informacji w nich zawartych. Uczeń:</w:t>
      </w:r>
    </w:p>
    <w:p>
      <w:pPr>
        <w:spacing w:before="25" w:after="0"/>
        <w:ind w:left="373"/>
        <w:jc w:val="both"/>
        <w:textAlignment w:val="auto"/>
      </w:pPr>
      <w:r>
        <w:rPr>
          <w:rFonts w:ascii="Times New Roman"/>
          <w:b w:val="false"/>
          <w:i w:val="false"/>
          <w:color w:val="000000"/>
          <w:sz w:val="24"/>
          <w:lang w:val="pl-Pl"/>
        </w:rPr>
        <w:t>1) rozumie zasłyszane i przeczytane (samodzielnie i przez lektora) teksty kaszubskie o różnorodnej tematyce, formie, długości (np. instrukcje, komunikaty, ogłoszenia, rozmowy, listy, broszury, ulotki reklamowe, jadłospisy, rozkłady jazdy, artykuły prasowe, teksty narracyjne);</w:t>
      </w:r>
    </w:p>
    <w:p>
      <w:pPr>
        <w:spacing w:before="25" w:after="0"/>
        <w:ind w:left="373"/>
        <w:jc w:val="both"/>
        <w:textAlignment w:val="auto"/>
      </w:pPr>
      <w:r>
        <w:rPr>
          <w:rFonts w:ascii="Times New Roman"/>
          <w:b w:val="false"/>
          <w:i w:val="false"/>
          <w:color w:val="000000"/>
          <w:sz w:val="24"/>
          <w:lang w:val="pl-Pl"/>
        </w:rPr>
        <w:t>2) reaguje ustnie i pisemnie (w podstawowym zakresie), w sposób zrozumiały w typowych sytuacjach;</w:t>
      </w:r>
    </w:p>
    <w:p>
      <w:pPr>
        <w:spacing w:before="25" w:after="0"/>
        <w:ind w:left="373"/>
        <w:jc w:val="both"/>
        <w:textAlignment w:val="auto"/>
      </w:pPr>
      <w:r>
        <w:rPr>
          <w:rFonts w:ascii="Times New Roman"/>
          <w:b w:val="false"/>
          <w:i w:val="false"/>
          <w:color w:val="000000"/>
          <w:sz w:val="24"/>
          <w:lang w:val="pl-Pl"/>
        </w:rPr>
        <w:t>3) rozpoznaje różne odmiany języka: potoczny, gwarowy, dialekty, literacki; rozpoznaje typy nadawcy i adresata oraz cechy gatunkowe tekstu;</w:t>
      </w:r>
    </w:p>
    <w:p>
      <w:pPr>
        <w:spacing w:before="25" w:after="0"/>
        <w:ind w:left="373"/>
        <w:jc w:val="both"/>
        <w:textAlignment w:val="auto"/>
      </w:pPr>
      <w:r>
        <w:rPr>
          <w:rFonts w:ascii="Times New Roman"/>
          <w:b w:val="false"/>
          <w:i w:val="false"/>
          <w:color w:val="000000"/>
          <w:sz w:val="24"/>
          <w:lang w:val="pl-Pl"/>
        </w:rPr>
        <w:t>4) odczytuje sens tekstu (a w nim znaczenia wyrazów, związków frazeologicznych, zdań, grup zdań uporządkowanych w akapicie), potrafi wydzielić jego fragmenty i objaśnić ich sens oraz funkcję na tle całości; rozumie podstawowe symbole literackie;</w:t>
      </w:r>
    </w:p>
    <w:p>
      <w:pPr>
        <w:spacing w:before="25" w:after="0"/>
        <w:ind w:left="373"/>
        <w:jc w:val="both"/>
        <w:textAlignment w:val="auto"/>
      </w:pPr>
      <w:r>
        <w:rPr>
          <w:rFonts w:ascii="Times New Roman"/>
          <w:b w:val="false"/>
          <w:i w:val="false"/>
          <w:color w:val="000000"/>
          <w:sz w:val="24"/>
          <w:lang w:val="pl-Pl"/>
        </w:rPr>
        <w:t>5) dokonuje logicznego streszczenia;</w:t>
      </w:r>
    </w:p>
    <w:p>
      <w:pPr>
        <w:spacing w:before="25" w:after="0"/>
        <w:ind w:left="373"/>
        <w:jc w:val="both"/>
        <w:textAlignment w:val="auto"/>
      </w:pPr>
      <w:r>
        <w:rPr>
          <w:rFonts w:ascii="Times New Roman"/>
          <w:b w:val="false"/>
          <w:i w:val="false"/>
          <w:color w:val="000000"/>
          <w:sz w:val="24"/>
          <w:lang w:val="pl-Pl"/>
        </w:rPr>
        <w:t>6) odczytuje sens tekstów artystycznych, publicystycznych (prasowych), uwzględniając zawarte w nich informacje;</w:t>
      </w:r>
    </w:p>
    <w:p>
      <w:pPr>
        <w:spacing w:before="25" w:after="0"/>
        <w:ind w:left="373"/>
        <w:jc w:val="both"/>
        <w:textAlignment w:val="auto"/>
      </w:pPr>
      <w:r>
        <w:rPr>
          <w:rFonts w:ascii="Times New Roman"/>
          <w:b w:val="false"/>
          <w:i w:val="false"/>
          <w:color w:val="000000"/>
          <w:sz w:val="24"/>
          <w:lang w:val="pl-Pl"/>
        </w:rPr>
        <w:t>7) rozróżnia pojęcie błędu językowego i innowacji językowej;</w:t>
      </w:r>
    </w:p>
    <w:p>
      <w:pPr>
        <w:spacing w:before="25" w:after="0"/>
        <w:ind w:left="373"/>
        <w:jc w:val="both"/>
        <w:textAlignment w:val="auto"/>
      </w:pPr>
      <w:r>
        <w:rPr>
          <w:rFonts w:ascii="Times New Roman"/>
          <w:b w:val="false"/>
          <w:i w:val="false"/>
          <w:color w:val="000000"/>
          <w:sz w:val="24"/>
          <w:lang w:val="pl-Pl"/>
        </w:rPr>
        <w:t>8) odróżnia język potoczny od literackiego; rozpoznaje i wskazuje wybrane cechy języka kaszubskiego, które świadczą o jego przynależności do rodziny języków słowiańskich; sytuuje język kaszubski na tle innych języków używanych w Europie;</w:t>
      </w:r>
    </w:p>
    <w:p>
      <w:pPr>
        <w:spacing w:before="25" w:after="0"/>
        <w:ind w:left="373"/>
        <w:jc w:val="both"/>
        <w:textAlignment w:val="auto"/>
      </w:pPr>
      <w:r>
        <w:rPr>
          <w:rFonts w:ascii="Times New Roman"/>
          <w:b w:val="false"/>
          <w:i w:val="false"/>
          <w:color w:val="000000"/>
          <w:sz w:val="24"/>
          <w:lang w:val="pl-Pl"/>
        </w:rPr>
        <w:t>9) korzysta z dostępnych słowników języka kaszubskiego;</w:t>
      </w:r>
    </w:p>
    <w:p>
      <w:pPr>
        <w:spacing w:before="25" w:after="0"/>
        <w:ind w:left="373"/>
        <w:jc w:val="both"/>
        <w:textAlignment w:val="auto"/>
      </w:pPr>
      <w:r>
        <w:rPr>
          <w:rFonts w:ascii="Times New Roman"/>
          <w:b w:val="false"/>
          <w:i w:val="false"/>
          <w:color w:val="000000"/>
          <w:sz w:val="24"/>
          <w:lang w:val="pl-Pl"/>
        </w:rPr>
        <w:t>10) dostrzega związek języka z wartościami (rozumie, że język jest wartością i narzędziem wartościowania oraz źródłem poznania wartości).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wypowiedzi w języku kaszubskim: posługiwanie się podstawowym zasobem środków językowych (leksykalnych, gramatycznych, ortograficznych oraz fonetycznych); samodzielne formułowanie w języku kaszubskim zrozumiałych wypowiedzi ustnych i pisemnych na typowe tematy; posługiwanie się językiem kaszubskim w sposób zapewniający sprawną komunikację językową w różnych sytuacjach; bogacenie zasobu słownictwa. Uczeń:</w:t>
      </w:r>
    </w:p>
    <w:p>
      <w:pPr>
        <w:spacing w:before="25" w:after="0"/>
        <w:ind w:left="373"/>
        <w:jc w:val="both"/>
        <w:textAlignment w:val="auto"/>
      </w:pPr>
      <w:r>
        <w:rPr>
          <w:rFonts w:ascii="Times New Roman"/>
          <w:b w:val="false"/>
          <w:i w:val="false"/>
          <w:color w:val="000000"/>
          <w:sz w:val="24"/>
          <w:lang w:val="pl-Pl"/>
        </w:rPr>
        <w:t>1) tworzy krótkie i zrozumiałe wypowiedzi (notatka, ogłoszenie, zaproszenie, list, sprawozdanie, dialog, opowiadanie z dialogiem, charakterystykę postaci, pamiętnik, dziennik, opis: postaci, przedmiotu, krajobrazu, dzieła sztuki);</w:t>
      </w:r>
    </w:p>
    <w:p>
      <w:pPr>
        <w:spacing w:before="25" w:after="0"/>
        <w:ind w:left="373"/>
        <w:jc w:val="both"/>
        <w:textAlignment w:val="auto"/>
      </w:pPr>
      <w:r>
        <w:rPr>
          <w:rFonts w:ascii="Times New Roman"/>
          <w:b w:val="false"/>
          <w:i w:val="false"/>
          <w:color w:val="000000"/>
          <w:sz w:val="24"/>
          <w:lang w:val="pl-Pl"/>
        </w:rPr>
        <w:t>2) stosuje proste strategie kompensacyjne w przypadku, gdy nie zna lub nie pamięta jakiegoś wyrazu;</w:t>
      </w:r>
    </w:p>
    <w:p>
      <w:pPr>
        <w:spacing w:before="25" w:after="0"/>
        <w:ind w:left="373"/>
        <w:jc w:val="both"/>
        <w:textAlignment w:val="auto"/>
      </w:pPr>
      <w:r>
        <w:rPr>
          <w:rFonts w:ascii="Times New Roman"/>
          <w:b w:val="false"/>
          <w:i w:val="false"/>
          <w:color w:val="000000"/>
          <w:sz w:val="24"/>
          <w:lang w:val="pl-Pl"/>
        </w:rPr>
        <w:t>3) konstruuje krótkie wypowiedzi na tematy związane z życiem codziennym Kaszub;</w:t>
      </w:r>
    </w:p>
    <w:p>
      <w:pPr>
        <w:spacing w:before="25" w:after="0"/>
        <w:ind w:left="373"/>
        <w:jc w:val="both"/>
        <w:textAlignment w:val="auto"/>
      </w:pPr>
      <w:r>
        <w:rPr>
          <w:rFonts w:ascii="Times New Roman"/>
          <w:b w:val="false"/>
          <w:i w:val="false"/>
          <w:color w:val="000000"/>
          <w:sz w:val="24"/>
          <w:lang w:val="pl-Pl"/>
        </w:rPr>
        <w:t>4) posługuje się poprawnie literacką lub potoczną odmianą języka kaszubskiego dotyczącą różnych sytuacji życiowych; wzbogaca zasób słownictwa;</w:t>
      </w:r>
    </w:p>
    <w:p>
      <w:pPr>
        <w:spacing w:before="25" w:after="0"/>
        <w:ind w:left="373"/>
        <w:jc w:val="both"/>
        <w:textAlignment w:val="auto"/>
      </w:pPr>
      <w:r>
        <w:rPr>
          <w:rFonts w:ascii="Times New Roman"/>
          <w:b w:val="false"/>
          <w:i w:val="false"/>
          <w:color w:val="000000"/>
          <w:sz w:val="24"/>
          <w:lang w:val="pl-Pl"/>
        </w:rPr>
        <w:t>5) tworzy plan własnej wypowiedzi;</w:t>
      </w:r>
    </w:p>
    <w:p>
      <w:pPr>
        <w:spacing w:before="25" w:after="0"/>
        <w:ind w:left="373"/>
        <w:jc w:val="both"/>
        <w:textAlignment w:val="auto"/>
      </w:pPr>
      <w:r>
        <w:rPr>
          <w:rFonts w:ascii="Times New Roman"/>
          <w:b w:val="false"/>
          <w:i w:val="false"/>
          <w:color w:val="000000"/>
          <w:sz w:val="24"/>
          <w:lang w:val="pl-Pl"/>
        </w:rPr>
        <w:t>6) tworzy krótką poprawną wypowiedź na zadany temat; stosuje zasady organizacji tekstu zgodnie z wymogami form wymienionych w pkt 1;</w:t>
      </w:r>
    </w:p>
    <w:p>
      <w:pPr>
        <w:spacing w:before="25" w:after="0"/>
        <w:ind w:left="373"/>
        <w:jc w:val="both"/>
        <w:textAlignment w:val="auto"/>
      </w:pPr>
      <w:r>
        <w:rPr>
          <w:rFonts w:ascii="Times New Roman"/>
          <w:b w:val="false"/>
          <w:i w:val="false"/>
          <w:color w:val="000000"/>
          <w:sz w:val="24"/>
          <w:lang w:val="pl-Pl"/>
        </w:rPr>
        <w:t>7) streszcza prosty utwór;</w:t>
      </w:r>
    </w:p>
    <w:p>
      <w:pPr>
        <w:spacing w:before="25" w:after="0"/>
        <w:ind w:left="373"/>
        <w:jc w:val="both"/>
        <w:textAlignment w:val="auto"/>
      </w:pPr>
      <w:r>
        <w:rPr>
          <w:rFonts w:ascii="Times New Roman"/>
          <w:b w:val="false"/>
          <w:i w:val="false"/>
          <w:color w:val="000000"/>
          <w:sz w:val="24"/>
          <w:lang w:val="pl-Pl"/>
        </w:rPr>
        <w:t>8) dokonuje redakcji tekstu napisanego ręcznie lub na komputerze, zgodnie z zasadami jego organizacji;</w:t>
      </w:r>
    </w:p>
    <w:p>
      <w:pPr>
        <w:spacing w:before="25" w:after="0"/>
        <w:ind w:left="373"/>
        <w:jc w:val="both"/>
        <w:textAlignment w:val="auto"/>
      </w:pPr>
      <w:r>
        <w:rPr>
          <w:rFonts w:ascii="Times New Roman"/>
          <w:b w:val="false"/>
          <w:i w:val="false"/>
          <w:color w:val="000000"/>
          <w:sz w:val="24"/>
          <w:lang w:val="pl-Pl"/>
        </w:rPr>
        <w:t>9) operuje podstawowym słownictwem z kręgów tematycznych: Kaszuby, Polska, Europa;</w:t>
      </w:r>
    </w:p>
    <w:p>
      <w:pPr>
        <w:spacing w:before="25" w:after="0"/>
        <w:ind w:left="373"/>
        <w:jc w:val="both"/>
        <w:textAlignment w:val="auto"/>
      </w:pPr>
      <w:r>
        <w:rPr>
          <w:rFonts w:ascii="Times New Roman"/>
          <w:b w:val="false"/>
          <w:i w:val="false"/>
          <w:color w:val="000000"/>
          <w:sz w:val="24"/>
          <w:lang w:val="pl-Pl"/>
        </w:rPr>
        <w:t>10) rozróżnia w kontekście znaczenie wyrazu wieloznacznego; rozpoznaje i dobiera m pomocą słowników synonimy dla wyrażenia zamierzonych treści;</w:t>
      </w:r>
    </w:p>
    <w:p>
      <w:pPr>
        <w:spacing w:before="25" w:after="0"/>
        <w:ind w:left="373"/>
        <w:jc w:val="both"/>
        <w:textAlignment w:val="auto"/>
      </w:pPr>
      <w:r>
        <w:rPr>
          <w:rFonts w:ascii="Times New Roman"/>
          <w:b w:val="false"/>
          <w:i w:val="false"/>
          <w:color w:val="000000"/>
          <w:sz w:val="24"/>
          <w:lang w:val="pl-Pl"/>
        </w:rPr>
        <w:t>11) rozumie i stosuje popularne związki frazeologiczne;</w:t>
      </w:r>
    </w:p>
    <w:p>
      <w:pPr>
        <w:spacing w:before="25" w:after="0"/>
        <w:ind w:left="373"/>
        <w:jc w:val="both"/>
        <w:textAlignment w:val="auto"/>
      </w:pPr>
      <w:r>
        <w:rPr>
          <w:rFonts w:ascii="Times New Roman"/>
          <w:b w:val="false"/>
          <w:i w:val="false"/>
          <w:color w:val="000000"/>
          <w:sz w:val="24"/>
          <w:lang w:val="pl-Pl"/>
        </w:rPr>
        <w:t>12) stosuje poprawne, krótkie konstrukcje zdaniowe we własnych tekstach;</w:t>
      </w:r>
    </w:p>
    <w:p>
      <w:pPr>
        <w:spacing w:before="25" w:after="0"/>
        <w:ind w:left="373"/>
        <w:jc w:val="both"/>
        <w:textAlignment w:val="auto"/>
      </w:pPr>
      <w:r>
        <w:rPr>
          <w:rFonts w:ascii="Times New Roman"/>
          <w:b w:val="false"/>
          <w:i w:val="false"/>
          <w:color w:val="000000"/>
          <w:sz w:val="24"/>
          <w:lang w:val="pl-Pl"/>
        </w:rPr>
        <w:t>13) wykorzystuje wiedzę o składni w stosowaniu reguł interpunkcyjnych;</w:t>
      </w:r>
    </w:p>
    <w:p>
      <w:pPr>
        <w:spacing w:before="25" w:after="0"/>
        <w:ind w:left="373"/>
        <w:jc w:val="both"/>
        <w:textAlignment w:val="auto"/>
      </w:pPr>
      <w:r>
        <w:rPr>
          <w:rFonts w:ascii="Times New Roman"/>
          <w:b w:val="false"/>
          <w:i w:val="false"/>
          <w:color w:val="000000"/>
          <w:sz w:val="24"/>
          <w:lang w:val="pl-Pl"/>
        </w:rPr>
        <w:t>14) przekształca części zdania pojedynczego w prosie zdania podrzędne i odwrotnie;</w:t>
      </w:r>
    </w:p>
    <w:p>
      <w:pPr>
        <w:spacing w:before="25" w:after="0"/>
        <w:ind w:left="373"/>
        <w:jc w:val="both"/>
        <w:textAlignment w:val="auto"/>
      </w:pPr>
      <w:r>
        <w:rPr>
          <w:rFonts w:ascii="Times New Roman"/>
          <w:b w:val="false"/>
          <w:i w:val="false"/>
          <w:color w:val="000000"/>
          <w:sz w:val="24"/>
          <w:lang w:val="pl-Pl"/>
        </w:rPr>
        <w:t>15) rozumie konstrukcje strony biernej w kaszubszczyźnie; stronę bierną w języku kaszubskim umie poprawnie przełożyć na język polski;</w:t>
      </w:r>
    </w:p>
    <w:p>
      <w:pPr>
        <w:spacing w:before="25" w:after="0"/>
        <w:ind w:left="373"/>
        <w:jc w:val="both"/>
        <w:textAlignment w:val="auto"/>
      </w:pPr>
      <w:r>
        <w:rPr>
          <w:rFonts w:ascii="Times New Roman"/>
          <w:b w:val="false"/>
          <w:i w:val="false"/>
          <w:color w:val="000000"/>
          <w:sz w:val="24"/>
          <w:lang w:val="pl-Pl"/>
        </w:rPr>
        <w:t>16) nawiązuje kontakty towarzyskie; przedstawia siebie i inne osoby, udziela podstawowych informacji na swój temat;</w:t>
      </w:r>
    </w:p>
    <w:p>
      <w:pPr>
        <w:spacing w:before="25" w:after="0"/>
        <w:ind w:left="373"/>
        <w:jc w:val="both"/>
        <w:textAlignment w:val="auto"/>
      </w:pPr>
      <w:r>
        <w:rPr>
          <w:rFonts w:ascii="Times New Roman"/>
          <w:b w:val="false"/>
          <w:i w:val="false"/>
          <w:color w:val="000000"/>
          <w:sz w:val="24"/>
          <w:lang w:val="pl-Pl"/>
        </w:rPr>
        <w:t>17) mówi i czyta ze zrozumieniem teksty kaszubskie, troszcząc się o estetykę wypowiedzi;</w:t>
      </w:r>
    </w:p>
    <w:p>
      <w:pPr>
        <w:spacing w:before="25" w:after="0"/>
        <w:ind w:left="373"/>
        <w:jc w:val="both"/>
        <w:textAlignment w:val="auto"/>
      </w:pPr>
      <w:r>
        <w:rPr>
          <w:rFonts w:ascii="Times New Roman"/>
          <w:b w:val="false"/>
          <w:i w:val="false"/>
          <w:color w:val="000000"/>
          <w:sz w:val="24"/>
          <w:lang w:val="pl-Pl"/>
        </w:rPr>
        <w:t>18) wykazuje się podstawową znajomością zasad ortograficznych i stosuje je w tekście;</w:t>
      </w:r>
    </w:p>
    <w:p>
      <w:pPr>
        <w:spacing w:before="25" w:after="0"/>
        <w:ind w:left="373"/>
        <w:jc w:val="both"/>
        <w:textAlignment w:val="auto"/>
      </w:pPr>
      <w:r>
        <w:rPr>
          <w:rFonts w:ascii="Times New Roman"/>
          <w:b w:val="false"/>
          <w:i w:val="false"/>
          <w:color w:val="000000"/>
          <w:sz w:val="24"/>
          <w:lang w:val="pl-Pl"/>
        </w:rPr>
        <w:t>19) w miarę możliwości, potrzeb i umiejętności posługuje się kaszubskimi edytorami tekstu;</w:t>
      </w:r>
    </w:p>
    <w:p>
      <w:pPr>
        <w:spacing w:before="25" w:after="0"/>
        <w:ind w:left="373"/>
        <w:jc w:val="both"/>
        <w:textAlignment w:val="auto"/>
      </w:pPr>
      <w:r>
        <w:rPr>
          <w:rFonts w:ascii="Times New Roman"/>
          <w:b w:val="false"/>
          <w:i w:val="false"/>
          <w:color w:val="000000"/>
          <w:sz w:val="24"/>
          <w:lang w:val="pl-Pl"/>
        </w:rPr>
        <w:t>20) korzysta z zasobów bibliotecznych;</w:t>
      </w:r>
    </w:p>
    <w:p>
      <w:pPr>
        <w:spacing w:before="25" w:after="0"/>
        <w:ind w:left="373"/>
        <w:jc w:val="both"/>
        <w:textAlignment w:val="auto"/>
      </w:pPr>
      <w:r>
        <w:rPr>
          <w:rFonts w:ascii="Times New Roman"/>
          <w:b w:val="false"/>
          <w:i w:val="false"/>
          <w:color w:val="000000"/>
          <w:sz w:val="24"/>
          <w:lang w:val="pl-Pl"/>
        </w:rPr>
        <w:t>21) sporządza opis bibliograficzny książki.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Przetwarzanie tekstu ustnie lub pisemnie; zmiana formy przekazu ustnego lub pisemnego. Uczeń:</w:t>
      </w:r>
    </w:p>
    <w:p>
      <w:pPr>
        <w:spacing w:before="25" w:after="0"/>
        <w:ind w:left="373"/>
        <w:jc w:val="both"/>
        <w:textAlignment w:val="auto"/>
      </w:pPr>
      <w:r>
        <w:rPr>
          <w:rFonts w:ascii="Times New Roman"/>
          <w:b w:val="false"/>
          <w:i w:val="false"/>
          <w:color w:val="000000"/>
          <w:sz w:val="24"/>
          <w:lang w:val="pl-Pl"/>
        </w:rPr>
        <w:t>1) przekazuje w języku kaszubskim informacje usłyszaną lub przeczytaną w innym języku;</w:t>
      </w:r>
    </w:p>
    <w:p>
      <w:pPr>
        <w:spacing w:before="25" w:after="0"/>
        <w:ind w:left="373"/>
        <w:jc w:val="both"/>
        <w:textAlignment w:val="auto"/>
      </w:pPr>
      <w:r>
        <w:rPr>
          <w:rFonts w:ascii="Times New Roman"/>
          <w:b w:val="false"/>
          <w:i w:val="false"/>
          <w:color w:val="000000"/>
          <w:sz w:val="24"/>
          <w:lang w:val="pl-Pl"/>
        </w:rPr>
        <w:t>2) przekazuje informacje zawarte w materiałach wizualnych (wykresach, mapach, symbolach, piktogramach);</w:t>
      </w:r>
    </w:p>
    <w:p>
      <w:pPr>
        <w:spacing w:before="25" w:after="0"/>
        <w:ind w:left="373"/>
        <w:jc w:val="both"/>
        <w:textAlignment w:val="auto"/>
      </w:pPr>
      <w:r>
        <w:rPr>
          <w:rFonts w:ascii="Times New Roman"/>
          <w:b w:val="false"/>
          <w:i w:val="false"/>
          <w:color w:val="000000"/>
          <w:sz w:val="24"/>
          <w:lang w:val="pl-Pl"/>
        </w:rPr>
        <w:t>3) przekazuje w języku kaszubskim informacje dotyczące życia codziennego lub lektury sformułowane w języku polskim;</w:t>
      </w:r>
    </w:p>
    <w:p>
      <w:pPr>
        <w:spacing w:before="25" w:after="0"/>
        <w:ind w:left="373"/>
        <w:jc w:val="both"/>
        <w:textAlignment w:val="auto"/>
      </w:pPr>
      <w:r>
        <w:rPr>
          <w:rFonts w:ascii="Times New Roman"/>
          <w:b w:val="false"/>
          <w:i w:val="false"/>
          <w:color w:val="000000"/>
          <w:sz w:val="24"/>
          <w:lang w:val="pl-Pl"/>
        </w:rPr>
        <w:t>4) przekazuje w języku polskim główne myśli lub wybrane informacje z tekstu w języku kaszubskim;</w:t>
      </w:r>
    </w:p>
    <w:p>
      <w:pPr>
        <w:spacing w:before="25" w:after="0"/>
        <w:ind w:left="373"/>
        <w:jc w:val="both"/>
        <w:textAlignment w:val="auto"/>
      </w:pPr>
      <w:r>
        <w:rPr>
          <w:rFonts w:ascii="Times New Roman"/>
          <w:b w:val="false"/>
          <w:i w:val="false"/>
          <w:color w:val="000000"/>
          <w:sz w:val="24"/>
          <w:lang w:val="pl-Pl"/>
        </w:rPr>
        <w:t>5) wygłasza teksty kaszubskie z pamięci w całości lub we fragmentach.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Analiza i interpretacja tekstów kultury. Uczeń:</w:t>
      </w:r>
    </w:p>
    <w:p>
      <w:pPr>
        <w:spacing w:before="25" w:after="0"/>
        <w:ind w:left="373"/>
        <w:jc w:val="both"/>
        <w:textAlignment w:val="auto"/>
      </w:pPr>
      <w:r>
        <w:rPr>
          <w:rFonts w:ascii="Times New Roman"/>
          <w:b w:val="false"/>
          <w:i w:val="false"/>
          <w:color w:val="000000"/>
          <w:sz w:val="24"/>
          <w:lang w:val="pl-Pl"/>
        </w:rPr>
        <w:t>1) rozpoznaje i charakteryzuje rodzaje literackie oraz przypisuje do nich konkretne utwory;</w:t>
      </w:r>
    </w:p>
    <w:p>
      <w:pPr>
        <w:spacing w:before="25" w:after="0"/>
        <w:ind w:left="373"/>
        <w:jc w:val="both"/>
        <w:textAlignment w:val="auto"/>
      </w:pPr>
      <w:r>
        <w:rPr>
          <w:rFonts w:ascii="Times New Roman"/>
          <w:b w:val="false"/>
          <w:i w:val="false"/>
          <w:color w:val="000000"/>
          <w:sz w:val="24"/>
          <w:lang w:val="pl-Pl"/>
        </w:rPr>
        <w:t>2) rozpoznaje gatunki publicystyczne: prasowe, radiowe i telewizyjne;</w:t>
      </w:r>
    </w:p>
    <w:p>
      <w:pPr>
        <w:spacing w:before="25" w:after="0"/>
        <w:ind w:left="373"/>
        <w:jc w:val="both"/>
        <w:textAlignment w:val="auto"/>
      </w:pPr>
      <w:r>
        <w:rPr>
          <w:rFonts w:ascii="Times New Roman"/>
          <w:b w:val="false"/>
          <w:i w:val="false"/>
          <w:color w:val="000000"/>
          <w:sz w:val="24"/>
          <w:lang w:val="pl-Pl"/>
        </w:rPr>
        <w:t>3) określa problematykę i funkcję utworu;</w:t>
      </w:r>
    </w:p>
    <w:p>
      <w:pPr>
        <w:spacing w:before="25" w:after="0"/>
        <w:ind w:left="373"/>
        <w:jc w:val="both"/>
        <w:textAlignment w:val="auto"/>
      </w:pPr>
      <w:r>
        <w:rPr>
          <w:rFonts w:ascii="Times New Roman"/>
          <w:b w:val="false"/>
          <w:i w:val="false"/>
          <w:color w:val="000000"/>
          <w:sz w:val="24"/>
          <w:lang w:val="pl-Pl"/>
        </w:rPr>
        <w:t>4) charakteryzuje w utworze podmiot liryczny lub narratora;</w:t>
      </w:r>
    </w:p>
    <w:p>
      <w:pPr>
        <w:spacing w:before="25" w:after="0"/>
        <w:ind w:left="373"/>
        <w:jc w:val="both"/>
        <w:textAlignment w:val="auto"/>
      </w:pPr>
      <w:r>
        <w:rPr>
          <w:rFonts w:ascii="Times New Roman"/>
          <w:b w:val="false"/>
          <w:i w:val="false"/>
          <w:color w:val="000000"/>
          <w:sz w:val="24"/>
          <w:lang w:val="pl-Pl"/>
        </w:rPr>
        <w:t>5) rozróżnia narrację pierwszo- i trzecioosobową oraz potrafi zinterpretować jej funkcję w utworze;</w:t>
      </w:r>
    </w:p>
    <w:p>
      <w:pPr>
        <w:spacing w:before="25" w:after="0"/>
        <w:ind w:left="373"/>
        <w:jc w:val="both"/>
        <w:textAlignment w:val="auto"/>
      </w:pPr>
      <w:r>
        <w:rPr>
          <w:rFonts w:ascii="Times New Roman"/>
          <w:b w:val="false"/>
          <w:i w:val="false"/>
          <w:color w:val="000000"/>
          <w:sz w:val="24"/>
          <w:lang w:val="pl-Pl"/>
        </w:rPr>
        <w:t>6) rozpoznaje różne sposoby pokazywania świata przedstawionego: realizm, fantastykę;</w:t>
      </w:r>
    </w:p>
    <w:p>
      <w:pPr>
        <w:spacing w:before="25" w:after="0"/>
        <w:ind w:left="373"/>
        <w:jc w:val="both"/>
        <w:textAlignment w:val="auto"/>
      </w:pPr>
      <w:r>
        <w:rPr>
          <w:rFonts w:ascii="Times New Roman"/>
          <w:b w:val="false"/>
          <w:i w:val="false"/>
          <w:color w:val="000000"/>
          <w:sz w:val="24"/>
          <w:lang w:val="pl-Pl"/>
        </w:rPr>
        <w:t>7) rozpoznaje w utworze literackim: symbol, alegorię, apostrofę, ironię, puentę i wykorzystuje je w interpretacji;</w:t>
      </w:r>
    </w:p>
    <w:p>
      <w:pPr>
        <w:spacing w:before="25" w:after="0"/>
        <w:ind w:left="373"/>
        <w:jc w:val="both"/>
        <w:textAlignment w:val="auto"/>
      </w:pPr>
      <w:r>
        <w:rPr>
          <w:rFonts w:ascii="Times New Roman"/>
          <w:b w:val="false"/>
          <w:i w:val="false"/>
          <w:color w:val="000000"/>
          <w:sz w:val="24"/>
          <w:lang w:val="pl-Pl"/>
        </w:rPr>
        <w:t>8) wskazuje funkcję środków stylistycznych z poziomu leksykalnego (np. neologizmu, archaizmu, zdrobnienia, zgrubienia, eufemizmu, metafory), składniowego (np. powtórzenia, pytania retorycznego, różnego typy zdań i równoważników), fonetycznego (np. rymu, rytmu, wyrażenia dźwiękonaśladowczego);</w:t>
      </w:r>
    </w:p>
    <w:p>
      <w:pPr>
        <w:spacing w:before="25" w:after="0"/>
        <w:ind w:left="373"/>
        <w:jc w:val="both"/>
        <w:textAlignment w:val="auto"/>
      </w:pPr>
      <w:r>
        <w:rPr>
          <w:rFonts w:ascii="Times New Roman"/>
          <w:b w:val="false"/>
          <w:i w:val="false"/>
          <w:color w:val="000000"/>
          <w:sz w:val="24"/>
          <w:lang w:val="pl-Pl"/>
        </w:rPr>
        <w:t>9) opisuje własne odczucia na podstawie przeczytanego lub usłyszanego tekstu;</w:t>
      </w:r>
    </w:p>
    <w:p>
      <w:pPr>
        <w:spacing w:before="25" w:after="0"/>
        <w:ind w:left="373"/>
        <w:jc w:val="both"/>
        <w:textAlignment w:val="auto"/>
      </w:pPr>
      <w:r>
        <w:rPr>
          <w:rFonts w:ascii="Times New Roman"/>
          <w:b w:val="false"/>
          <w:i w:val="false"/>
          <w:color w:val="000000"/>
          <w:sz w:val="24"/>
          <w:lang w:val="pl-Pl"/>
        </w:rPr>
        <w:t>10) przedstawia propozycję odczytania konkretnego tekstu kultury i ją uzasadnia;</w:t>
      </w:r>
    </w:p>
    <w:p>
      <w:pPr>
        <w:spacing w:before="25" w:after="0"/>
        <w:ind w:left="373"/>
        <w:jc w:val="both"/>
        <w:textAlignment w:val="auto"/>
      </w:pPr>
      <w:r>
        <w:rPr>
          <w:rFonts w:ascii="Times New Roman"/>
          <w:b w:val="false"/>
          <w:i w:val="false"/>
          <w:color w:val="000000"/>
          <w:sz w:val="24"/>
          <w:lang w:val="pl-Pl"/>
        </w:rPr>
        <w:t>11) omawia na podstawie poznanych dzieł literackich i innych sztuk podstawowe, ponadczasowe zagadnienia egzystencjalne, np. miłość, przyjaźń, śmierć, cierpienie, lęk, nadzieja, wiara religijna, samotność, inność, poczucie wspólnoty, solidarność.</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kultury materialnej i duchowej Kaszub: historii, geografii, przyrody oraz zrozumienie specyfiki dziedzictwa kulturowego regionu.</w:t>
      </w:r>
    </w:p>
    <w:p>
      <w:pPr>
        <w:spacing w:before="25" w:after="0"/>
        <w:ind w:left="0"/>
        <w:jc w:val="both"/>
        <w:textAlignment w:val="auto"/>
      </w:pPr>
      <w:r>
        <w:rPr>
          <w:rFonts w:ascii="Times New Roman"/>
          <w:b w:val="false"/>
          <w:i w:val="false"/>
          <w:color w:val="000000"/>
          <w:sz w:val="24"/>
          <w:lang w:val="pl-Pl"/>
        </w:rPr>
        <w:t>II. Rozumienie wypowiedzi ustnych i pisemnych o tematyce związanej z życiem codziennym i omawianą lekturą; wykorzystanie informacji w nich zawartych w różnych sytuacjach komunikacyjnych.</w:t>
      </w:r>
    </w:p>
    <w:p>
      <w:pPr>
        <w:spacing w:before="25" w:after="0"/>
        <w:ind w:left="0"/>
        <w:jc w:val="both"/>
        <w:textAlignment w:val="auto"/>
      </w:pPr>
      <w:r>
        <w:rPr>
          <w:rFonts w:ascii="Times New Roman"/>
          <w:b w:val="false"/>
          <w:i w:val="false"/>
          <w:color w:val="000000"/>
          <w:sz w:val="24"/>
          <w:lang w:val="pl-Pl"/>
        </w:rPr>
        <w:t>III. Tworzenie wypowiedzi ustnych w języku kaszubskim oraz wypowiedzi pisemnych w języku kaszubskim i polskim; posługiwanie się rozwiniętym zasobem środków językowych (leksykalnych, gramatycznych, ortograficznych oraz fonetycznych).</w:t>
      </w:r>
    </w:p>
    <w:p>
      <w:pPr>
        <w:spacing w:before="25" w:after="0"/>
        <w:ind w:left="0"/>
        <w:jc w:val="both"/>
        <w:textAlignment w:val="auto"/>
      </w:pPr>
      <w:r>
        <w:rPr>
          <w:rFonts w:ascii="Times New Roman"/>
          <w:b w:val="false"/>
          <w:i w:val="false"/>
          <w:color w:val="000000"/>
          <w:sz w:val="24"/>
          <w:lang w:val="pl-Pl"/>
        </w:rPr>
        <w:t>IV. Przetwarzanie tekstu sformułowanego w języku kaszubskim ustnie lub pisemnie; zmiana formy przekazu ustnego lub pisemnego.</w:t>
      </w:r>
    </w:p>
    <w:p>
      <w:pPr>
        <w:spacing w:before="25" w:after="0"/>
        <w:ind w:left="0"/>
        <w:jc w:val="both"/>
        <w:textAlignment w:val="auto"/>
      </w:pPr>
      <w:r>
        <w:rPr>
          <w:rFonts w:ascii="Times New Roman"/>
          <w:b w:val="false"/>
          <w:i w:val="false"/>
          <w:color w:val="000000"/>
          <w:sz w:val="24"/>
          <w:lang w:val="pl-Pl"/>
        </w:rPr>
        <w:t>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80"/>
        <w:gridCol w:w="6480"/>
      </w:tblGrid>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Poznawanie kultury materialnej i duchowej Kaszub: historii, geografii, przyrody oraz rozumienie specyfiki dziedzictwa kulturowego regionu. Uczeń:</w:t>
            </w:r>
          </w:p>
        </w:tc>
      </w:tr>
      <w:tr>
        <w:trPr>
          <w:trHeight w:val="4800"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zna utwory literackie i inne teksty kultury ważne dla poczucia tożsamości kaszubskiej oraz przynależności do wspólnoty narodowej i europejskiej;</w:t>
            </w:r>
          </w:p>
          <w:p>
            <w:pPr>
              <w:spacing w:before="25" w:after="0"/>
              <w:ind w:left="0"/>
              <w:jc w:val="left"/>
              <w:textAlignment w:val="auto"/>
            </w:pPr>
            <w:r>
              <w:rPr>
                <w:rFonts w:ascii="Times New Roman"/>
                <w:b w:val="false"/>
                <w:i w:val="false"/>
                <w:color w:val="000000"/>
                <w:sz w:val="24"/>
                <w:lang w:val="pl-Pl"/>
              </w:rPr>
              <w:t>2) dostrzega różne wzorce postaw społecznych, obyczajowych, narodowych, religijnych, etycznych, kulturowych i w ich kontekście kształtuje swoją tożsamość;</w:t>
            </w:r>
          </w:p>
          <w:p>
            <w:pPr>
              <w:spacing w:before="25" w:after="0"/>
              <w:ind w:left="0"/>
              <w:jc w:val="left"/>
              <w:textAlignment w:val="auto"/>
            </w:pPr>
            <w:r>
              <w:rPr>
                <w:rFonts w:ascii="Times New Roman"/>
                <w:b w:val="false"/>
                <w:i w:val="false"/>
                <w:color w:val="000000"/>
                <w:sz w:val="24"/>
                <w:lang w:val="pl-Pl"/>
              </w:rPr>
              <w:t>3) operuje słownictwem związanym z regionem kaszubskim;</w:t>
            </w:r>
          </w:p>
          <w:p>
            <w:pPr>
              <w:spacing w:before="25" w:after="0"/>
              <w:ind w:left="0"/>
              <w:jc w:val="left"/>
              <w:textAlignment w:val="auto"/>
            </w:pPr>
            <w:r>
              <w:rPr>
                <w:rFonts w:ascii="Times New Roman"/>
                <w:b w:val="false"/>
                <w:i w:val="false"/>
                <w:color w:val="000000"/>
                <w:sz w:val="24"/>
                <w:lang w:val="pl-Pl"/>
              </w:rPr>
              <w:t>4) rozpoznaje podstawowe tematy, motywy i toposy charakterystyczne dla literatury kaszubskiej;</w:t>
            </w:r>
          </w:p>
          <w:p>
            <w:pPr>
              <w:spacing w:before="25" w:after="0"/>
              <w:ind w:left="0"/>
              <w:jc w:val="left"/>
              <w:textAlignment w:val="auto"/>
            </w:pPr>
            <w:r>
              <w:rPr>
                <w:rFonts w:ascii="Times New Roman"/>
                <w:b w:val="false"/>
                <w:i w:val="false"/>
                <w:color w:val="000000"/>
                <w:sz w:val="24"/>
                <w:lang w:val="pl-Pl"/>
              </w:rPr>
              <w:t>5) określa wpływ religii, wyznania na kulturę i życie mieszkańców Kaszub;</w:t>
            </w:r>
          </w:p>
          <w:p>
            <w:pPr>
              <w:spacing w:before="25" w:after="0"/>
              <w:ind w:left="0"/>
              <w:jc w:val="left"/>
              <w:textAlignment w:val="auto"/>
            </w:pPr>
            <w:r>
              <w:rPr>
                <w:rFonts w:ascii="Times New Roman"/>
                <w:b w:val="false"/>
                <w:i w:val="false"/>
                <w:color w:val="000000"/>
                <w:sz w:val="24"/>
                <w:lang w:val="pl-Pl"/>
              </w:rPr>
              <w:t>6) wykazuje się podstawowym zakresem wiadomości związanych z historią, geografią, przyrodą, kulturą materialną i duchową Kaszub.</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identyfikuje obecność specyficznej kultury kaszubskiej, rozumie związki międzykulturowe w Polsce;</w:t>
            </w:r>
          </w:p>
          <w:p>
            <w:pPr>
              <w:spacing w:before="25" w:after="0"/>
              <w:ind w:left="0"/>
              <w:jc w:val="left"/>
              <w:textAlignment w:val="auto"/>
            </w:pPr>
            <w:r>
              <w:rPr>
                <w:rFonts w:ascii="Times New Roman"/>
                <w:b w:val="false"/>
                <w:i w:val="false"/>
                <w:color w:val="000000"/>
                <w:sz w:val="24"/>
                <w:lang w:val="pl-Pl"/>
              </w:rPr>
              <w:t>2) wskazuje korzyści wynikające z wzajemnego przenikania kultur;</w:t>
            </w:r>
          </w:p>
          <w:p>
            <w:pPr>
              <w:spacing w:before="25" w:after="0"/>
              <w:ind w:left="0"/>
              <w:jc w:val="left"/>
              <w:textAlignment w:val="auto"/>
            </w:pPr>
            <w:r>
              <w:rPr>
                <w:rFonts w:ascii="Times New Roman"/>
                <w:b w:val="false"/>
                <w:i w:val="false"/>
                <w:color w:val="000000"/>
                <w:sz w:val="24"/>
                <w:lang w:val="pl-Pl"/>
              </w:rPr>
              <w:t>3) rozpoznaje wpływ innych języków na język kaszubski.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Odbiór wypowiedzi w języku kaszubskim i wykorzystywanie informacji w nich zawartych; rozumienie wypowiedzi ustnych i pisemnych o różnorodnej tematyce, formie i długości w różnych warunkach odbioru.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rozumie zasłyszane i przeczytane (samodzielnie i przez lektora) teksty o różnorodnej tematyce, formie (instrukcje, komunikaty, napisy informacyjne, ogłoszenia, rozmowy, wywiady, wiadomości, audycje radiowe i telewizyjne);</w:t>
            </w:r>
          </w:p>
          <w:p>
            <w:pPr>
              <w:spacing w:before="25" w:after="0"/>
              <w:ind w:left="0"/>
              <w:jc w:val="left"/>
              <w:textAlignment w:val="auto"/>
            </w:pPr>
            <w:r>
              <w:rPr>
                <w:rFonts w:ascii="Times New Roman"/>
                <w:b w:val="false"/>
                <w:i w:val="false"/>
                <w:color w:val="000000"/>
                <w:sz w:val="24"/>
                <w:lang w:val="pl-Pl"/>
              </w:rPr>
              <w:t>2) wypowiada się ustnie i pisemnie w typowych sytuacjach;</w:t>
            </w:r>
          </w:p>
          <w:p>
            <w:pPr>
              <w:spacing w:before="25" w:after="0"/>
              <w:ind w:left="0"/>
              <w:jc w:val="left"/>
              <w:textAlignment w:val="auto"/>
            </w:pPr>
            <w:r>
              <w:rPr>
                <w:rFonts w:ascii="Times New Roman"/>
                <w:b w:val="false"/>
                <w:i w:val="false"/>
                <w:color w:val="000000"/>
                <w:sz w:val="24"/>
                <w:lang w:val="pl-Pl"/>
              </w:rPr>
              <w:t>3) rozpoznaje różne odmiany języka: potoczny, gwarowy, dialekty, literacki; typy nadawcy i adresata; cechy gatunkowe omawianych tekstów;</w:t>
            </w:r>
          </w:p>
          <w:p>
            <w:pPr>
              <w:spacing w:before="25" w:after="0"/>
              <w:ind w:left="0"/>
              <w:jc w:val="left"/>
              <w:textAlignment w:val="auto"/>
            </w:pPr>
            <w:r>
              <w:rPr>
                <w:rFonts w:ascii="Times New Roman"/>
                <w:b w:val="false"/>
                <w:i w:val="false"/>
                <w:color w:val="000000"/>
                <w:sz w:val="24"/>
                <w:lang w:val="pl-Pl"/>
              </w:rPr>
              <w:t>4) odczytuje sens teksty (a w nim znaczenia wyrazów, związków frazeologicznych, zdań, grup zdań uporządkowanych w akapicie), potrafi wydzielić jego fragmenty i objaśnić ich sens oraz funkcję na tle całości; rozumie podstawowe symbole literackie;</w:t>
            </w:r>
          </w:p>
          <w:p>
            <w:pPr>
              <w:spacing w:before="25" w:after="0"/>
              <w:ind w:left="0"/>
              <w:jc w:val="left"/>
              <w:textAlignment w:val="auto"/>
            </w:pPr>
            <w:r>
              <w:rPr>
                <w:rFonts w:ascii="Times New Roman"/>
                <w:b w:val="false"/>
                <w:i w:val="false"/>
                <w:color w:val="000000"/>
                <w:sz w:val="24"/>
                <w:lang w:val="pl-Pl"/>
              </w:rPr>
              <w:t>5) streszcza, parafrazuje tekst;</w:t>
            </w:r>
          </w:p>
          <w:p>
            <w:pPr>
              <w:spacing w:before="25" w:after="0"/>
              <w:ind w:left="0"/>
              <w:jc w:val="left"/>
              <w:textAlignment w:val="auto"/>
            </w:pPr>
            <w:r>
              <w:rPr>
                <w:rFonts w:ascii="Times New Roman"/>
                <w:b w:val="false"/>
                <w:i w:val="false"/>
                <w:color w:val="000000"/>
                <w:sz w:val="24"/>
                <w:lang w:val="pl-Pl"/>
              </w:rPr>
              <w:t>6) odczytuje sens tekstów artystycznych, publicystycznych (artykuł, reportaż), a także prasowych (wiadomość prasowa, komentarz prasowy), uwzględniając zawarte w nich informacje;</w:t>
            </w:r>
          </w:p>
          <w:p>
            <w:pPr>
              <w:spacing w:before="25" w:after="0"/>
              <w:ind w:left="0"/>
              <w:jc w:val="left"/>
              <w:textAlignment w:val="auto"/>
            </w:pPr>
            <w:r>
              <w:rPr>
                <w:rFonts w:ascii="Times New Roman"/>
                <w:b w:val="false"/>
                <w:i w:val="false"/>
                <w:color w:val="000000"/>
                <w:sz w:val="24"/>
                <w:lang w:val="pl-Pl"/>
              </w:rPr>
              <w:t>7) odróżnia język potoczny od literackiego; rozpoznaje i wskazuje wybrane cechy języka kaszubskiego;</w:t>
            </w:r>
          </w:p>
          <w:p>
            <w:pPr>
              <w:spacing w:before="25" w:after="0"/>
              <w:ind w:left="0"/>
              <w:jc w:val="left"/>
              <w:textAlignment w:val="auto"/>
            </w:pPr>
            <w:r>
              <w:rPr>
                <w:rFonts w:ascii="Times New Roman"/>
                <w:b w:val="false"/>
                <w:i w:val="false"/>
                <w:color w:val="000000"/>
                <w:sz w:val="24"/>
                <w:lang w:val="pl-Pl"/>
              </w:rPr>
              <w:t>8) korzysta z dostępnych słowników języka, kaszubskiego;</w:t>
            </w:r>
          </w:p>
          <w:p>
            <w:pPr>
              <w:spacing w:before="25" w:after="0"/>
              <w:ind w:left="0"/>
              <w:jc w:val="left"/>
              <w:textAlignment w:val="auto"/>
            </w:pPr>
            <w:r>
              <w:rPr>
                <w:rFonts w:ascii="Times New Roman"/>
                <w:b w:val="false"/>
                <w:i w:val="false"/>
                <w:color w:val="000000"/>
                <w:sz w:val="24"/>
                <w:lang w:val="pl-Pl"/>
              </w:rPr>
              <w:t>9) dostrzega związek języka z wartościami (rozumie, że język jest wartością i narzędziem wartościowania oraz źródłem poznania wartości).</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pojęcie błędu językowego i innowacji językowej, poprawności i stosowności wypowiedzi; rozpoznaje i poprawia różne typy błędów językowych w tekstach kaszubskich mówionych i pisanych;</w:t>
            </w:r>
          </w:p>
          <w:p>
            <w:pPr>
              <w:spacing w:before="25" w:after="0"/>
              <w:ind w:left="0"/>
              <w:jc w:val="left"/>
              <w:textAlignment w:val="auto"/>
            </w:pPr>
            <w:r>
              <w:rPr>
                <w:rFonts w:ascii="Times New Roman"/>
                <w:b w:val="false"/>
                <w:i w:val="false"/>
                <w:color w:val="000000"/>
                <w:sz w:val="24"/>
                <w:lang w:val="pl-Pl"/>
              </w:rPr>
              <w:t>2) odróżnia język potoczny od literackiego; rozpoznaje i wskazuje wybrane cechy języka kaszubskiego, które świadczą o jego przynależności do rodziny języków słowiańskich; sytuuje język kaszubski na tle innych języków używanych w Europie.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Samodzielne tworzenie wypowiedzi ustnych w języku kaszubskim oraz wypowiedzi pisemnych w języku kaszubskim i polskim na typowe lematy; posługiwanie się rozwiniętym zasobem środków językowych (leksykalnych, gramatycznych, ortograficznych oraz fonetycznych). Uczeń:</w:t>
            </w:r>
          </w:p>
        </w:tc>
      </w:tr>
      <w:tr>
        <w:trPr>
          <w:trHeight w:val="17280"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wypowiada się w następujących formach: rozprawka, recenzja, interpretacja utworu literackiego lub jego fragmentu, notatka; na tematy związane z wiedzą o regionie;</w:t>
            </w:r>
          </w:p>
          <w:p>
            <w:pPr>
              <w:spacing w:before="25" w:after="0"/>
              <w:ind w:left="0"/>
              <w:jc w:val="left"/>
              <w:textAlignment w:val="auto"/>
            </w:pPr>
            <w:r>
              <w:rPr>
                <w:rFonts w:ascii="Times New Roman"/>
                <w:b w:val="false"/>
                <w:i w:val="false"/>
                <w:color w:val="000000"/>
                <w:sz w:val="24"/>
                <w:lang w:val="pl-Pl"/>
              </w:rPr>
              <w:t>2) posługuje się językiem kaszubskim w sposób zapewniający sprawną komunikację językową w różnych sytuacjach prywatnych i publicznych; wzbogaca zasób słownictwa;</w:t>
            </w:r>
          </w:p>
          <w:p>
            <w:pPr>
              <w:spacing w:before="25" w:after="0"/>
              <w:ind w:left="0"/>
              <w:jc w:val="left"/>
              <w:textAlignment w:val="auto"/>
            </w:pPr>
            <w:r>
              <w:rPr>
                <w:rFonts w:ascii="Times New Roman"/>
                <w:b w:val="false"/>
                <w:i w:val="false"/>
                <w:color w:val="000000"/>
                <w:sz w:val="24"/>
                <w:lang w:val="pl-Pl"/>
              </w:rPr>
              <w:t>3) stosuje proste strategie kompensacyjne (np. zastąpienie innym wyrazem, opisem) w przypadku, gdy nie zna lub nie pamięta jakiegoś wyrazu;</w:t>
            </w:r>
          </w:p>
          <w:p>
            <w:pPr>
              <w:spacing w:before="25" w:after="0"/>
              <w:ind w:left="0"/>
              <w:jc w:val="left"/>
              <w:textAlignment w:val="auto"/>
            </w:pPr>
            <w:r>
              <w:rPr>
                <w:rFonts w:ascii="Times New Roman"/>
                <w:b w:val="false"/>
                <w:i w:val="false"/>
                <w:color w:val="000000"/>
                <w:sz w:val="24"/>
                <w:lang w:val="pl-Pl"/>
              </w:rPr>
              <w:t>4)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5) redaguje własny tekst (dokonuje przeróbek, uzupełnień, transformacji, skrótów, eliminuje przypadkową niejednoznaczność wypowiedzi);</w:t>
            </w:r>
          </w:p>
          <w:p>
            <w:pPr>
              <w:spacing w:before="25" w:after="0"/>
              <w:ind w:left="0"/>
              <w:jc w:val="left"/>
              <w:textAlignment w:val="auto"/>
            </w:pPr>
            <w:r>
              <w:rPr>
                <w:rFonts w:ascii="Times New Roman"/>
                <w:b w:val="false"/>
                <w:i w:val="false"/>
                <w:color w:val="000000"/>
                <w:sz w:val="24"/>
                <w:lang w:val="pl-Pl"/>
              </w:rPr>
              <w:t>6) dokonuje różnych zabiegów na tekście cudzym (streszcza teksty, parafrazuje, sporządza konspekt, cytuje, sporządza przypisy);</w:t>
            </w:r>
          </w:p>
          <w:p>
            <w:pPr>
              <w:spacing w:before="25" w:after="0"/>
              <w:ind w:left="0"/>
              <w:jc w:val="left"/>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w:t>
            </w:r>
          </w:p>
          <w:p>
            <w:pPr>
              <w:spacing w:before="25" w:after="0"/>
              <w:ind w:left="0"/>
              <w:jc w:val="left"/>
              <w:textAlignment w:val="auto"/>
            </w:pPr>
            <w:r>
              <w:rPr>
                <w:rFonts w:ascii="Times New Roman"/>
                <w:b w:val="false"/>
                <w:i w:val="false"/>
                <w:color w:val="000000"/>
                <w:sz w:val="24"/>
                <w:lang w:val="pl-Pl"/>
              </w:rPr>
              <w:t>8) prezentuje własne przeżycia wynikające z kontaktów ze sztuką;</w:t>
            </w:r>
          </w:p>
          <w:p>
            <w:pPr>
              <w:spacing w:before="25" w:after="0"/>
              <w:ind w:left="0"/>
              <w:jc w:val="left"/>
              <w:textAlignment w:val="auto"/>
            </w:pPr>
            <w:r>
              <w:rPr>
                <w:rFonts w:ascii="Times New Roman"/>
                <w:b w:val="false"/>
                <w:i w:val="false"/>
                <w:color w:val="000000"/>
                <w:sz w:val="24"/>
                <w:lang w:val="pl-Pl"/>
              </w:rPr>
              <w:t>9) operuje słownictwem z kręgów tematycznych - Kaszuby, Polska, Europa, świat {przeszłość i teraźniejszość); kultura, cywilizacja, polityka;</w:t>
            </w:r>
          </w:p>
          <w:p>
            <w:pPr>
              <w:spacing w:before="25" w:after="0"/>
              <w:ind w:left="0"/>
              <w:jc w:val="left"/>
              <w:textAlignment w:val="auto"/>
            </w:pPr>
            <w:r>
              <w:rPr>
                <w:rFonts w:ascii="Times New Roman"/>
                <w:b w:val="false"/>
                <w:i w:val="false"/>
                <w:color w:val="000000"/>
                <w:sz w:val="24"/>
                <w:lang w:val="pl-Pl"/>
              </w:rPr>
              <w:t>10) nawiązuje kontakty towarzyskie; przedstawia siebie i inne osoby, udziela podstawowych informacji na swój temat i danych rozmówcy oraz innych osób;</w:t>
            </w:r>
          </w:p>
          <w:p>
            <w:pPr>
              <w:spacing w:before="25" w:after="0"/>
              <w:ind w:left="0"/>
              <w:jc w:val="left"/>
              <w:textAlignment w:val="auto"/>
            </w:pPr>
            <w:r>
              <w:rPr>
                <w:rFonts w:ascii="Times New Roman"/>
                <w:b w:val="false"/>
                <w:i w:val="false"/>
                <w:color w:val="000000"/>
                <w:sz w:val="24"/>
                <w:lang w:val="pl-Pl"/>
              </w:rPr>
              <w:t>11) wyraża emocje (np. radość, niezadowolenie, zdziwienie) i prośby; 12) ocenia własne kompetencje językowe (poprawność gramatyczną i leksykalną) oraz kompetencje komunikacyjne (stosowność i skuteczność wypowiadania się);</w:t>
            </w:r>
          </w:p>
          <w:p>
            <w:pPr>
              <w:spacing w:before="25" w:after="0"/>
              <w:ind w:left="0"/>
              <w:jc w:val="left"/>
              <w:textAlignment w:val="auto"/>
            </w:pPr>
            <w:r>
              <w:rPr>
                <w:rFonts w:ascii="Times New Roman"/>
                <w:b w:val="false"/>
                <w:i w:val="false"/>
                <w:color w:val="000000"/>
                <w:sz w:val="24"/>
                <w:lang w:val="pl-Pl"/>
              </w:rPr>
              <w:t>13) adiustuje na poziomie elementarnym tekst pisany i sporządza jego korektę:</w:t>
            </w:r>
          </w:p>
          <w:p>
            <w:pPr>
              <w:spacing w:before="25" w:after="0"/>
              <w:ind w:left="0"/>
              <w:jc w:val="left"/>
              <w:textAlignment w:val="auto"/>
            </w:pPr>
            <w:r>
              <w:rPr>
                <w:rFonts w:ascii="Times New Roman"/>
                <w:b w:val="false"/>
                <w:i w:val="false"/>
                <w:color w:val="000000"/>
                <w:sz w:val="24"/>
                <w:lang w:val="pl-Pl"/>
              </w:rPr>
              <w:t>14) mówi i czyta teksty ze zrozumieniem sensu, z troską o estetykę czytania i mówienia, właściwą dykcję, akcent intonację;</w:t>
            </w:r>
          </w:p>
          <w:p>
            <w:pPr>
              <w:spacing w:before="25" w:after="0"/>
              <w:ind w:left="0"/>
              <w:jc w:val="left"/>
              <w:textAlignment w:val="auto"/>
            </w:pPr>
            <w:r>
              <w:rPr>
                <w:rFonts w:ascii="Times New Roman"/>
                <w:b w:val="false"/>
                <w:i w:val="false"/>
                <w:color w:val="000000"/>
                <w:sz w:val="24"/>
                <w:lang w:val="pl-Pl"/>
              </w:rPr>
              <w:t>15) wykazuje się znajomością zasad ortograficznych języka kaszubskiego i stosuje je w tekście;</w:t>
            </w:r>
          </w:p>
          <w:p>
            <w:pPr>
              <w:spacing w:before="25" w:after="0"/>
              <w:ind w:left="0"/>
              <w:jc w:val="left"/>
              <w:textAlignment w:val="auto"/>
            </w:pPr>
            <w:r>
              <w:rPr>
                <w:rFonts w:ascii="Times New Roman"/>
                <w:b w:val="false"/>
                <w:i w:val="false"/>
                <w:color w:val="000000"/>
                <w:sz w:val="24"/>
                <w:lang w:val="pl-Pl"/>
              </w:rPr>
              <w:t>16) szuka literatury przedmiotu przydatnej do opracowywaniu różnych zagadnień; selekcjonuje ją według wskazanych kryteriów (korzysta z zasobów bibliotecznych - i zarówno z tradycyjnego księgozbioru, jak i centrum multimedialnego);</w:t>
            </w:r>
          </w:p>
          <w:p>
            <w:pPr>
              <w:spacing w:before="25" w:after="0"/>
              <w:ind w:left="0"/>
              <w:jc w:val="left"/>
              <w:textAlignment w:val="auto"/>
            </w:pPr>
            <w:r>
              <w:rPr>
                <w:rFonts w:ascii="Times New Roman"/>
                <w:b w:val="false"/>
                <w:i w:val="false"/>
                <w:color w:val="000000"/>
                <w:sz w:val="24"/>
                <w:lang w:val="pl-Pl"/>
              </w:rPr>
              <w:t>17) sporządza opis bibliograficzny książki i artykułu, bibliografię wybranego tematu, przypisy.</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wypowiada się z uwzględnieniem konteksty międzykulturowego oraz na temat integracji europejskiej ze znajomością problemów pojawiających się na styku różnych kultur i społeczności;</w:t>
            </w:r>
          </w:p>
          <w:p>
            <w:pPr>
              <w:spacing w:before="25" w:after="0"/>
              <w:ind w:left="0"/>
              <w:jc w:val="left"/>
              <w:textAlignment w:val="auto"/>
            </w:pPr>
            <w:r>
              <w:rPr>
                <w:rFonts w:ascii="Times New Roman"/>
                <w:b w:val="false"/>
                <w:i w:val="false"/>
                <w:color w:val="000000"/>
                <w:sz w:val="24"/>
                <w:lang w:val="pl-Pl"/>
              </w:rPr>
              <w:t>2) tworzy dłuższy tekst pisany lub mówiony w języku polskim lub kaszubskim (rozprawka, recenzja, referat, interpretacja utworu literackiego lub jego fragmentu);</w:t>
            </w:r>
          </w:p>
          <w:p>
            <w:pPr>
              <w:spacing w:before="25" w:after="0"/>
              <w:ind w:left="0"/>
              <w:jc w:val="left"/>
              <w:textAlignment w:val="auto"/>
            </w:pPr>
            <w:r>
              <w:rPr>
                <w:rFonts w:ascii="Times New Roman"/>
                <w:b w:val="false"/>
                <w:i w:val="false"/>
                <w:color w:val="000000"/>
                <w:sz w:val="24"/>
                <w:lang w:val="pl-Pl"/>
              </w:rPr>
              <w:t>3) prowadzi negocjacje w typowych sytuacjach życia codziennego;</w:t>
            </w:r>
          </w:p>
          <w:p>
            <w:pPr>
              <w:spacing w:before="25" w:after="0"/>
              <w:ind w:left="0"/>
              <w:jc w:val="left"/>
              <w:textAlignment w:val="auto"/>
            </w:pPr>
            <w:r>
              <w:rPr>
                <w:rFonts w:ascii="Times New Roman"/>
                <w:b w:val="false"/>
                <w:i w:val="false"/>
                <w:color w:val="000000"/>
                <w:sz w:val="24"/>
                <w:lang w:val="pl-Pl"/>
              </w:rPr>
              <w:t>4) posługuje się kaszubskimi edytorami tekstu w miarę możliwości, umiejętności i potrzeb.</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Przetwarzanie tekstu ustnie lub pisemnie; zmiana formy przekazu ustnego i pisemnego. Uczeń:</w:t>
            </w:r>
          </w:p>
        </w:tc>
      </w:tr>
      <w:tr>
        <w:trPr>
          <w:trHeight w:val="45"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przekazuje w języku kaszubskim informację usłyszaną lub przeczytaną w innym języku oraz przekazuje informacje zawarte w materiałach wizualnych (wykresach, mapach, symbolach, piktogramach);</w:t>
            </w:r>
          </w:p>
          <w:p>
            <w:pPr>
              <w:spacing w:before="25" w:after="0"/>
              <w:ind w:left="0"/>
              <w:jc w:val="left"/>
              <w:textAlignment w:val="auto"/>
            </w:pPr>
            <w:r>
              <w:rPr>
                <w:rFonts w:ascii="Times New Roman"/>
                <w:b w:val="false"/>
                <w:i w:val="false"/>
                <w:color w:val="000000"/>
                <w:sz w:val="24"/>
                <w:lang w:val="pl-Pl"/>
              </w:rPr>
              <w:t>2) przekazuje w języku polskim główne myśli lub wybrane informacje z teksty w języku kaszubskim;</w:t>
            </w:r>
          </w:p>
          <w:p>
            <w:pPr>
              <w:spacing w:before="25" w:after="0"/>
              <w:ind w:left="0"/>
              <w:jc w:val="left"/>
              <w:textAlignment w:val="auto"/>
            </w:pPr>
            <w:r>
              <w:rPr>
                <w:rFonts w:ascii="Times New Roman"/>
                <w:b w:val="false"/>
                <w:i w:val="false"/>
                <w:color w:val="000000"/>
                <w:sz w:val="24"/>
                <w:lang w:val="pl-Pl"/>
              </w:rPr>
              <w:t>3) skraca, streszcza, rozwija usłyszany lub przeczytany tekst;</w:t>
            </w:r>
          </w:p>
          <w:p>
            <w:pPr>
              <w:spacing w:before="25" w:after="0"/>
              <w:ind w:left="0"/>
              <w:jc w:val="left"/>
              <w:textAlignment w:val="auto"/>
            </w:pPr>
            <w:r>
              <w:rPr>
                <w:rFonts w:ascii="Times New Roman"/>
                <w:b w:val="false"/>
                <w:i w:val="false"/>
                <w:color w:val="000000"/>
                <w:sz w:val="24"/>
                <w:lang w:val="pl-Pl"/>
              </w:rPr>
              <w:t>4) wygłasza teksty kaszubskie z pamięci.</w:t>
            </w:r>
          </w:p>
        </w:tc>
        <w:tc>
          <w:tcPr>
            <w:tcW w:w="648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 Analiza i interpretacja tekstów kultury. Uczeń:</w:t>
            </w:r>
          </w:p>
        </w:tc>
      </w:tr>
      <w:tr>
        <w:trPr>
          <w:trHeight w:val="11280" w:hRule="atLeast"/>
        </w:trPr>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posługuje się podstawowymi pojęciami z zakresu historii literatury, teorii literatury i nauki o języku w analizie i interpretacji tekstu;</w:t>
            </w:r>
          </w:p>
          <w:p>
            <w:pPr>
              <w:spacing w:before="25" w:after="0"/>
              <w:ind w:left="0"/>
              <w:jc w:val="left"/>
              <w:textAlignment w:val="auto"/>
            </w:pPr>
            <w:r>
              <w:rPr>
                <w:rFonts w:ascii="Times New Roman"/>
                <w:b w:val="false"/>
                <w:i w:val="false"/>
                <w:color w:val="000000"/>
                <w:sz w:val="24"/>
                <w:lang w:val="pl-Pl"/>
              </w:rPr>
              <w:t>2) rozpoznaje problematykę utworu;</w:t>
            </w:r>
          </w:p>
          <w:p>
            <w:pPr>
              <w:spacing w:before="25" w:after="0"/>
              <w:ind w:left="0"/>
              <w:jc w:val="left"/>
              <w:textAlignment w:val="auto"/>
            </w:pPr>
            <w:r>
              <w:rPr>
                <w:rFonts w:ascii="Times New Roman"/>
                <w:b w:val="false"/>
                <w:i w:val="false"/>
                <w:color w:val="000000"/>
                <w:sz w:val="24"/>
                <w:lang w:val="pl-Pl"/>
              </w:rPr>
              <w:t>3) odczytuje treści symboliczne utworu: 4) wskazuje zastosowane w utworze językowe środki artystycznego wyrazu oraz inne wyznaczniki poetyki danego utworu (z zakresu podstaw wersyfikacji, kompozycji) i określa ich funkcje;</w:t>
            </w:r>
          </w:p>
          <w:p>
            <w:pPr>
              <w:spacing w:before="25" w:after="0"/>
              <w:ind w:left="0"/>
              <w:jc w:val="left"/>
              <w:textAlignment w:val="auto"/>
            </w:pPr>
            <w:r>
              <w:rPr>
                <w:rFonts w:ascii="Times New Roman"/>
                <w:b w:val="false"/>
                <w:i w:val="false"/>
                <w:color w:val="000000"/>
                <w:sz w:val="24"/>
                <w:lang w:val="pl-Pl"/>
              </w:rPr>
              <w:t>5) dostrzega w czytanych utworach charakterystyczne cechy stylu danej epoki oraz cechy twórcy;</w:t>
            </w:r>
          </w:p>
          <w:p>
            <w:pPr>
              <w:spacing w:before="25" w:after="0"/>
              <w:ind w:left="0"/>
              <w:jc w:val="left"/>
              <w:textAlignment w:val="auto"/>
            </w:pPr>
            <w:r>
              <w:rPr>
                <w:rFonts w:ascii="Times New Roman"/>
                <w:b w:val="false"/>
                <w:i w:val="false"/>
                <w:color w:val="000000"/>
                <w:sz w:val="24"/>
                <w:lang w:val="pl-Pl"/>
              </w:rPr>
              <w:t>6) rozróżnia w czytanych tekstach oraz w wypowiedziach ustnych rodzaje stylizacji językowej (np. archaizację, dialektyzację) i określa jej funkcję;</w:t>
            </w:r>
          </w:p>
          <w:p>
            <w:pPr>
              <w:spacing w:before="25" w:after="0"/>
              <w:ind w:left="0"/>
              <w:jc w:val="left"/>
              <w:textAlignment w:val="auto"/>
            </w:pPr>
            <w:r>
              <w:rPr>
                <w:rFonts w:ascii="Times New Roman"/>
                <w:b w:val="false"/>
                <w:i w:val="false"/>
                <w:color w:val="000000"/>
                <w:sz w:val="24"/>
                <w:lang w:val="pl-Pl"/>
              </w:rPr>
              <w:t>7) rozpoznaje w utworze sposoby kreowania bohatera i świata przedstawionego (narracja, fabuła, sytuacja liryczna, akcja);</w:t>
            </w:r>
          </w:p>
          <w:p>
            <w:pPr>
              <w:spacing w:before="25" w:after="0"/>
              <w:ind w:left="0"/>
              <w:jc w:val="left"/>
              <w:textAlignment w:val="auto"/>
            </w:pPr>
            <w:r>
              <w:rPr>
                <w:rFonts w:ascii="Times New Roman"/>
                <w:b w:val="false"/>
                <w:i w:val="false"/>
                <w:color w:val="000000"/>
                <w:sz w:val="24"/>
                <w:lang w:val="pl-Pl"/>
              </w:rPr>
              <w:t>8) rozpoznaje podstawowe motywy (np. ojczyzny, poety, matki, ziemi, wędrówki), aluzje literackie, symbole kulturowe i znaki tradycji oraz określa ich funkcje w utworze; rozpoznaje retoryczną organizację wypowiedzi;</w:t>
            </w:r>
          </w:p>
          <w:p>
            <w:pPr>
              <w:spacing w:before="25" w:after="0"/>
              <w:ind w:left="0"/>
              <w:jc w:val="left"/>
              <w:textAlignment w:val="auto"/>
            </w:pPr>
            <w:r>
              <w:rPr>
                <w:rFonts w:ascii="Times New Roman"/>
                <w:b w:val="false"/>
                <w:i w:val="false"/>
                <w:color w:val="000000"/>
                <w:sz w:val="24"/>
                <w:lang w:val="pl-Pl"/>
              </w:rPr>
              <w:t>9) wykorzystuje w interpretacji elementy znaczące dla odczytania sensu utworu (tytuł, podtytuł, puenta, kompozycja, słowa-klucze, motto); konteksty literackie, kulturowe;</w:t>
            </w:r>
          </w:p>
          <w:p>
            <w:pPr>
              <w:spacing w:before="25" w:after="0"/>
              <w:ind w:left="0"/>
              <w:jc w:val="left"/>
              <w:textAlignment w:val="auto"/>
            </w:pPr>
            <w:r>
              <w:rPr>
                <w:rFonts w:ascii="Times New Roman"/>
                <w:b w:val="false"/>
                <w:i w:val="false"/>
                <w:color w:val="000000"/>
                <w:sz w:val="24"/>
                <w:lang w:val="pl-Pl"/>
              </w:rPr>
              <w:t>10) porównuje utwory literackie lub ich fragmenty (dostrzega cechy wspólne i różnice);</w:t>
            </w:r>
          </w:p>
          <w:p>
            <w:pPr>
              <w:spacing w:before="25" w:after="0"/>
              <w:ind w:left="0"/>
              <w:jc w:val="left"/>
              <w:textAlignment w:val="auto"/>
            </w:pPr>
            <w:r>
              <w:rPr>
                <w:rFonts w:ascii="Times New Roman"/>
                <w:b w:val="false"/>
                <w:i w:val="false"/>
                <w:color w:val="000000"/>
                <w:sz w:val="24"/>
                <w:lang w:val="pl-Pl"/>
              </w:rPr>
              <w:t>11) dostrzega obecne w utworach literackich oraz innych tekstach kultury wartości regionalne, narodowe i uniwersalne;</w:t>
            </w:r>
          </w:p>
          <w:p>
            <w:pPr>
              <w:spacing w:before="25" w:after="0"/>
              <w:ind w:left="0"/>
              <w:jc w:val="left"/>
              <w:textAlignment w:val="auto"/>
            </w:pPr>
            <w:r>
              <w:rPr>
                <w:rFonts w:ascii="Times New Roman"/>
                <w:b w:val="false"/>
                <w:i w:val="false"/>
                <w:color w:val="000000"/>
                <w:sz w:val="24"/>
                <w:lang w:val="pl-Pl"/>
              </w:rPr>
              <w:t>12) konfrontuje tekst literacki z innymi tekstami kultury, np. plastycznymi, teatralnymi, filmowymi;</w:t>
            </w:r>
          </w:p>
          <w:p>
            <w:pPr>
              <w:spacing w:before="25" w:after="0"/>
              <w:ind w:left="0"/>
              <w:jc w:val="left"/>
              <w:textAlignment w:val="auto"/>
            </w:pPr>
            <w:r>
              <w:rPr>
                <w:rFonts w:ascii="Times New Roman"/>
                <w:b w:val="false"/>
                <w:i w:val="false"/>
                <w:color w:val="000000"/>
                <w:sz w:val="24"/>
                <w:lang w:val="pl-Pl"/>
              </w:rPr>
              <w:t>13) wskazuje charakterystyczne cechy stylu danego tekstu, nazywa stosowane w nim środki językowe i określa ich funkcje w tekście.</w:t>
            </w:r>
          </w:p>
        </w:tc>
        <w:tc>
          <w:tcPr>
            <w:tcW w:w="648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analizując teksty dawne, dostrzega różnice językowe wynikające ze zmian historycznych;</w:t>
            </w:r>
          </w:p>
          <w:p>
            <w:pPr>
              <w:spacing w:before="25" w:after="0"/>
              <w:ind w:left="0"/>
              <w:jc w:val="left"/>
              <w:textAlignment w:val="auto"/>
            </w:pPr>
            <w:r>
              <w:rPr>
                <w:rFonts w:ascii="Times New Roman"/>
                <w:b w:val="false"/>
                <w:i w:val="false"/>
                <w:color w:val="000000"/>
                <w:sz w:val="24"/>
                <w:lang w:val="pl-Pl"/>
              </w:rPr>
              <w:t>2) wskazuje i analizuje przykłady odmian języka napotykane w czytanych tekstach;</w:t>
            </w:r>
          </w:p>
          <w:p>
            <w:pPr>
              <w:spacing w:before="25" w:after="0"/>
              <w:ind w:left="0"/>
              <w:jc w:val="left"/>
              <w:textAlignment w:val="auto"/>
            </w:pPr>
            <w:r>
              <w:rPr>
                <w:rFonts w:ascii="Times New Roman"/>
                <w:b w:val="false"/>
                <w:i w:val="false"/>
                <w:color w:val="000000"/>
                <w:sz w:val="24"/>
                <w:lang w:val="pl-Pl"/>
              </w:rPr>
              <w:t>3) wykorzystuje w interpretacji konteksty filozoficzne znaczące dla odczytania sensu utworu;</w:t>
            </w:r>
          </w:p>
          <w:p>
            <w:pPr>
              <w:spacing w:before="25" w:after="0"/>
              <w:ind w:left="0"/>
              <w:jc w:val="left"/>
              <w:textAlignment w:val="auto"/>
            </w:pPr>
            <w:r>
              <w:rPr>
                <w:rFonts w:ascii="Times New Roman"/>
                <w:b w:val="false"/>
                <w:i w:val="false"/>
                <w:color w:val="000000"/>
                <w:sz w:val="24"/>
                <w:lang w:val="pl-Pl"/>
              </w:rPr>
              <w:t>4) przeprowadza interpretację porównawczą utworów literackich.</w:t>
            </w:r>
          </w:p>
        </w:tc>
      </w:tr>
    </w:tbl>
    <w:p>
      <w:pPr>
        <w:spacing w:before="25" w:after="0"/>
        <w:ind w:left="0"/>
        <w:jc w:val="center"/>
        <w:textAlignment w:val="auto"/>
      </w:pPr>
      <w:r>
        <w:rPr>
          <w:rFonts w:ascii="Times New Roman"/>
          <w:b w:val="false"/>
          <w:i w:val="false"/>
          <w:color w:val="000000"/>
          <w:sz w:val="24"/>
          <w:lang w:val="pl-Pl"/>
        </w:rPr>
        <w:t xml:space="preserve">Przedmiot uzupełniający: </w:t>
      </w:r>
      <w:r>
        <w:rPr>
          <w:rFonts w:ascii="Times New Roman"/>
          <w:b/>
          <w:i w:val="false"/>
          <w:color w:val="000000"/>
          <w:sz w:val="24"/>
          <w:lang w:val="pl-Pl"/>
        </w:rPr>
        <w:t>ZAJĘCIA ARTYSTYCZNE</w:t>
      </w:r>
    </w:p>
    <w:p>
      <w:pPr>
        <w:spacing w:before="25" w:after="0"/>
        <w:ind w:left="0"/>
        <w:jc w:val="center"/>
        <w:textAlignment w:val="auto"/>
      </w:pPr>
      <w:r>
        <w:rPr>
          <w:rFonts w:ascii="Times New Roman"/>
          <w:b w:val="false"/>
          <w:i w:val="false"/>
          <w:color w:val="000000"/>
          <w:sz w:val="24"/>
          <w:lang w:val="pl-Pl"/>
        </w:rPr>
        <w:t>III i IV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 - percepcja sztuki.</w:t>
      </w:r>
    </w:p>
    <w:p>
      <w:pPr>
        <w:spacing w:before="25" w:after="0"/>
        <w:ind w:left="0"/>
        <w:jc w:val="both"/>
        <w:textAlignment w:val="auto"/>
      </w:pPr>
      <w:r>
        <w:rPr>
          <w:rFonts w:ascii="Times New Roman"/>
          <w:b w:val="false"/>
          <w:i w:val="false"/>
          <w:color w:val="000000"/>
          <w:sz w:val="24"/>
          <w:lang w:val="pl-Pl"/>
        </w:rPr>
        <w:t>II. Tworzenie wypowiedzi - ekspresja przez sztukę.</w:t>
      </w:r>
    </w:p>
    <w:p>
      <w:pPr>
        <w:spacing w:before="25" w:after="0"/>
        <w:ind w:left="0"/>
        <w:jc w:val="both"/>
        <w:textAlignment w:val="auto"/>
      </w:pPr>
      <w:r>
        <w:rPr>
          <w:rFonts w:ascii="Times New Roman"/>
          <w:b w:val="false"/>
          <w:i w:val="false"/>
          <w:color w:val="000000"/>
          <w:sz w:val="24"/>
          <w:lang w:val="pl-Pl"/>
        </w:rPr>
        <w:t>III. Analiza i interpretacja tekstów kultury - recepcja sztuki.</w:t>
      </w:r>
    </w:p>
    <w:p>
      <w:pPr>
        <w:spacing w:before="25" w:after="0"/>
        <w:ind w:left="0"/>
        <w:jc w:val="center"/>
        <w:textAlignment w:val="auto"/>
      </w:pPr>
      <w:r>
        <w:rPr>
          <w:rFonts w:ascii="Times New Roman"/>
          <w:b w:val="false"/>
          <w:i w:val="false"/>
          <w:color w:val="000000"/>
          <w:sz w:val="24"/>
          <w:lang w:val="pl-Pl"/>
        </w:rPr>
        <w:t>Przykładowe zajęcia: Zespół wokalny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 percepcja sztuki. Uczeń:</w:t>
      </w:r>
    </w:p>
    <w:p>
      <w:pPr>
        <w:spacing w:before="25" w:after="0"/>
        <w:ind w:left="373"/>
        <w:jc w:val="both"/>
        <w:textAlignment w:val="auto"/>
      </w:pPr>
      <w:r>
        <w:rPr>
          <w:rFonts w:ascii="Times New Roman"/>
          <w:b w:val="false"/>
          <w:i w:val="false"/>
          <w:color w:val="000000"/>
          <w:sz w:val="24"/>
          <w:lang w:val="pl-Pl"/>
        </w:rPr>
        <w:t>1) aktywnie uczestniczy w życiu kulturalnym szkoły i środowiska;</w:t>
      </w:r>
    </w:p>
    <w:p>
      <w:pPr>
        <w:spacing w:before="25" w:after="0"/>
        <w:ind w:left="373"/>
        <w:jc w:val="both"/>
        <w:textAlignment w:val="auto"/>
      </w:pPr>
      <w:r>
        <w:rPr>
          <w:rFonts w:ascii="Times New Roman"/>
          <w:b w:val="false"/>
          <w:i w:val="false"/>
          <w:color w:val="000000"/>
          <w:sz w:val="24"/>
          <w:lang w:val="pl-Pl"/>
        </w:rPr>
        <w:t>2) stosuje podstawowe zasady związane ze śpiewem zespołowym;</w:t>
      </w:r>
    </w:p>
    <w:p>
      <w:pPr>
        <w:spacing w:before="25" w:after="0"/>
        <w:ind w:left="373"/>
        <w:jc w:val="both"/>
        <w:textAlignment w:val="auto"/>
      </w:pPr>
      <w:r>
        <w:rPr>
          <w:rFonts w:ascii="Times New Roman"/>
          <w:b w:val="false"/>
          <w:i w:val="false"/>
          <w:color w:val="000000"/>
          <w:sz w:val="24"/>
          <w:lang w:val="pl-Pl"/>
        </w:rPr>
        <w:t>3) współpracuje z zespołem według ustalonych reguł;</w:t>
      </w:r>
    </w:p>
    <w:p>
      <w:pPr>
        <w:spacing w:before="25" w:after="0"/>
        <w:ind w:left="373"/>
        <w:jc w:val="both"/>
        <w:textAlignment w:val="auto"/>
      </w:pPr>
      <w:r>
        <w:rPr>
          <w:rFonts w:ascii="Times New Roman"/>
          <w:b w:val="false"/>
          <w:i w:val="false"/>
          <w:color w:val="000000"/>
          <w:sz w:val="24"/>
          <w:lang w:val="pl-Pl"/>
        </w:rPr>
        <w:t>4) zna rolę i zadania dyrygenta (lidera zespołu);</w:t>
      </w:r>
    </w:p>
    <w:p>
      <w:pPr>
        <w:spacing w:before="25" w:after="0"/>
        <w:ind w:left="373"/>
        <w:jc w:val="both"/>
        <w:textAlignment w:val="auto"/>
      </w:pPr>
      <w:r>
        <w:rPr>
          <w:rFonts w:ascii="Times New Roman"/>
          <w:b w:val="false"/>
          <w:i w:val="false"/>
          <w:color w:val="000000"/>
          <w:sz w:val="24"/>
          <w:lang w:val="pl-Pl"/>
        </w:rPr>
        <w:t>5) zna i stosuje zasady zachowania estradowego.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 ekspresja przez sztukę. Uczeń:</w:t>
      </w:r>
    </w:p>
    <w:p>
      <w:pPr>
        <w:spacing w:before="25" w:after="0"/>
        <w:ind w:left="373"/>
        <w:jc w:val="both"/>
        <w:textAlignment w:val="auto"/>
      </w:pPr>
      <w:r>
        <w:rPr>
          <w:rFonts w:ascii="Times New Roman"/>
          <w:b w:val="false"/>
          <w:i w:val="false"/>
          <w:color w:val="000000"/>
          <w:sz w:val="24"/>
          <w:lang w:val="pl-Pl"/>
        </w:rPr>
        <w:t>1) stosuje różne rodzaje aktywności muzycznej;</w:t>
      </w:r>
    </w:p>
    <w:p>
      <w:pPr>
        <w:spacing w:before="25" w:after="0"/>
        <w:ind w:left="373"/>
        <w:jc w:val="both"/>
        <w:textAlignment w:val="auto"/>
      </w:pPr>
      <w:r>
        <w:rPr>
          <w:rFonts w:ascii="Times New Roman"/>
          <w:b w:val="false"/>
          <w:i w:val="false"/>
          <w:color w:val="000000"/>
          <w:sz w:val="24"/>
          <w:lang w:val="pl-Pl"/>
        </w:rPr>
        <w:t>2) tworzy wokalne wypowiedzi dźwiękowe o różnych funkcjach;</w:t>
      </w:r>
    </w:p>
    <w:p>
      <w:pPr>
        <w:spacing w:before="25" w:after="0"/>
        <w:ind w:left="373"/>
        <w:jc w:val="both"/>
        <w:textAlignment w:val="auto"/>
      </w:pPr>
      <w:r>
        <w:rPr>
          <w:rFonts w:ascii="Times New Roman"/>
          <w:b w:val="false"/>
          <w:i w:val="false"/>
          <w:color w:val="000000"/>
          <w:sz w:val="24"/>
          <w:lang w:val="pl-Pl"/>
        </w:rPr>
        <w:t>3) wykonuje improwizacje głosowe;</w:t>
      </w:r>
    </w:p>
    <w:p>
      <w:pPr>
        <w:spacing w:before="25" w:after="0"/>
        <w:ind w:left="373"/>
        <w:jc w:val="both"/>
        <w:textAlignment w:val="auto"/>
      </w:pPr>
      <w:r>
        <w:rPr>
          <w:rFonts w:ascii="Times New Roman"/>
          <w:b w:val="false"/>
          <w:i w:val="false"/>
          <w:color w:val="000000"/>
          <w:sz w:val="24"/>
          <w:lang w:val="pl-Pl"/>
        </w:rPr>
        <w:t>4) współtworzy opracowania utworów na zespół wielogłosowy.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 recepcja sztuki. Uczeń:</w:t>
      </w:r>
    </w:p>
    <w:p>
      <w:pPr>
        <w:spacing w:before="25" w:after="0"/>
        <w:ind w:left="373"/>
        <w:jc w:val="both"/>
        <w:textAlignment w:val="auto"/>
      </w:pPr>
      <w:r>
        <w:rPr>
          <w:rFonts w:ascii="Times New Roman"/>
          <w:b w:val="false"/>
          <w:i w:val="false"/>
          <w:color w:val="000000"/>
          <w:sz w:val="24"/>
          <w:lang w:val="pl-Pl"/>
        </w:rPr>
        <w:t>1) świadomie wybiera repertuar, dokonuje oceny jego trudności, wartości i atrakcyjności;</w:t>
      </w:r>
    </w:p>
    <w:p>
      <w:pPr>
        <w:spacing w:before="25" w:after="0"/>
        <w:ind w:left="373"/>
        <w:jc w:val="both"/>
        <w:textAlignment w:val="auto"/>
      </w:pPr>
      <w:r>
        <w:rPr>
          <w:rFonts w:ascii="Times New Roman"/>
          <w:b w:val="false"/>
          <w:i w:val="false"/>
          <w:color w:val="000000"/>
          <w:sz w:val="24"/>
          <w:lang w:val="pl-Pl"/>
        </w:rPr>
        <w:t>2) rozpoznaje i określa elementy muzyki oraz budowę utworu muzycznego;</w:t>
      </w:r>
    </w:p>
    <w:p>
      <w:pPr>
        <w:spacing w:before="25" w:after="0"/>
        <w:ind w:left="373"/>
        <w:jc w:val="both"/>
        <w:textAlignment w:val="auto"/>
      </w:pPr>
      <w:r>
        <w:rPr>
          <w:rFonts w:ascii="Times New Roman"/>
          <w:b w:val="false"/>
          <w:i w:val="false"/>
          <w:color w:val="000000"/>
          <w:sz w:val="24"/>
          <w:lang w:val="pl-Pl"/>
        </w:rPr>
        <w:t>3) interpretuje wykonywane utwory zgodnie z ich stylem i przeznaczeniem.</w:t>
      </w:r>
    </w:p>
    <w:p>
      <w:pPr>
        <w:spacing w:before="25" w:after="0"/>
        <w:ind w:left="0"/>
        <w:jc w:val="center"/>
        <w:textAlignment w:val="auto"/>
      </w:pPr>
      <w:r>
        <w:rPr>
          <w:rFonts w:ascii="Times New Roman"/>
          <w:b w:val="false"/>
          <w:i w:val="false"/>
          <w:color w:val="000000"/>
          <w:sz w:val="24"/>
          <w:lang w:val="pl-Pl"/>
        </w:rPr>
        <w:t>Przykładowe zajęcia: Zajęcia plastyczne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Odbiór wypowiedzi i wykorzystanie zawartych w nich informacji - percepcja sztuki. Uczeń:</w:t>
      </w:r>
    </w:p>
    <w:p>
      <w:pPr>
        <w:spacing w:before="25" w:after="0"/>
        <w:ind w:left="373"/>
        <w:jc w:val="both"/>
        <w:textAlignment w:val="auto"/>
      </w:pPr>
      <w:r>
        <w:rPr>
          <w:rFonts w:ascii="Times New Roman"/>
          <w:b w:val="false"/>
          <w:i w:val="false"/>
          <w:color w:val="000000"/>
          <w:sz w:val="24"/>
          <w:lang w:val="pl-Pl"/>
        </w:rPr>
        <w:t>1) uczestniczy w kulturze poprzez kontakt z zabytkami i dziełami sztuki współczesnej, mając poczucie związku z tradycją narodową i europejskim dziedzictwem kultury oraz doceniając dorobek innych kręgów kulturowych (zna zasoby wybranych placówek kultury);</w:t>
      </w:r>
    </w:p>
    <w:p>
      <w:pPr>
        <w:spacing w:before="25" w:after="0"/>
        <w:ind w:left="373"/>
        <w:jc w:val="both"/>
        <w:textAlignment w:val="auto"/>
      </w:pPr>
      <w:r>
        <w:rPr>
          <w:rFonts w:ascii="Times New Roman"/>
          <w:b w:val="false"/>
          <w:i w:val="false"/>
          <w:color w:val="000000"/>
          <w:sz w:val="24"/>
          <w:lang w:val="pl-Pl"/>
        </w:rPr>
        <w:t>2) korzysta z przekazów medialnych dotyczących wiedzy o sztuce i zjawiskach artystycznych, stosuje ich wytwory w swojej działalności twórczej (przestrzegając podstawowych zasad prawa autorskiego dotyczących ochrony własności intelektualnej).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wypowiedzi - ekspresja przez sztukę. Uczeń:</w:t>
      </w:r>
    </w:p>
    <w:p>
      <w:pPr>
        <w:spacing w:before="25" w:after="0"/>
        <w:ind w:left="373"/>
        <w:jc w:val="both"/>
        <w:textAlignment w:val="auto"/>
      </w:pPr>
      <w:r>
        <w:rPr>
          <w:rFonts w:ascii="Times New Roman"/>
          <w:b w:val="false"/>
          <w:i w:val="false"/>
          <w:color w:val="000000"/>
          <w:sz w:val="24"/>
          <w:lang w:val="pl-Pl"/>
        </w:rPr>
        <w:t>1) podejmuje działalność twórczą, posługując się środkami wyrazu plastycznego, innych dziedzin sztuki i elementami formy przekazów medialnych, projektując publikacje prasowe albo programy telewizyjne (w zakresie ich redakcji, edycji, przygotowania do druku i wizualizacji wypowiedzi, reklamy i kształtowania wizerunku w kontakcie z otoczeniem);</w:t>
      </w:r>
    </w:p>
    <w:p>
      <w:pPr>
        <w:spacing w:before="25" w:after="0"/>
        <w:ind w:left="373"/>
        <w:jc w:val="both"/>
        <w:textAlignment w:val="auto"/>
      </w:pPr>
      <w:r>
        <w:rPr>
          <w:rFonts w:ascii="Times New Roman"/>
          <w:b w:val="false"/>
          <w:i w:val="false"/>
          <w:color w:val="000000"/>
          <w:sz w:val="24"/>
          <w:lang w:val="pl-Pl"/>
        </w:rPr>
        <w:t>2) realizuje projekty w sferze sztuk wizualnych, służące kształtowaniu poczucia estetyki (stylizacji ubioru, aranżacji miejsca zamieszkania i pracy) oraz na rzecz popularyzacji wiedzy (o sztuce i zjawiskach artystycznych) w społecznościach szkolnej i lokalnej.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Analiza i interpretacja tekstów kultury - recepcja sztuki. Uczeń:</w:t>
      </w:r>
    </w:p>
    <w:p>
      <w:pPr>
        <w:spacing w:before="25" w:after="0"/>
        <w:ind w:left="373"/>
        <w:jc w:val="both"/>
        <w:textAlignment w:val="auto"/>
      </w:pPr>
      <w:r>
        <w:rPr>
          <w:rFonts w:ascii="Times New Roman"/>
          <w:b w:val="false"/>
          <w:i w:val="false"/>
          <w:color w:val="000000"/>
          <w:sz w:val="24"/>
          <w:lang w:val="pl-Pl"/>
        </w:rPr>
        <w:t>1) rozróżnia wybrane style i kierunki architektury i sztuk plastycznych oraz osadza je w odpowiednim porządku chronologicznym i miejscu, z którym było związane ich powstanie, na podstawie określonych przykładów (posługując się terminologią z danej dziedziny sztuki);</w:t>
      </w:r>
    </w:p>
    <w:p>
      <w:pPr>
        <w:spacing w:before="25" w:after="0"/>
        <w:ind w:left="373"/>
        <w:jc w:val="both"/>
        <w:textAlignment w:val="auto"/>
      </w:pPr>
      <w:r>
        <w:rPr>
          <w:rFonts w:ascii="Times New Roman"/>
          <w:b w:val="false"/>
          <w:i w:val="false"/>
          <w:color w:val="000000"/>
          <w:sz w:val="24"/>
          <w:lang w:val="pl-Pl"/>
        </w:rPr>
        <w:t>2) rozpoznaje dzieła w wybranych dyscyplinach architektury i sztuk plastycznych, przyporządkowując je właściwym autorom oraz opisuje ich funkcje i cechy stylistyczne, na podstawie określonych przykładów (posługując się terminologią z zakresu historii sztuki).</w:t>
      </w:r>
    </w:p>
    <w:p>
      <w:pPr>
        <w:spacing w:before="25" w:after="0"/>
        <w:ind w:left="0"/>
        <w:jc w:val="center"/>
        <w:textAlignment w:val="auto"/>
      </w:pPr>
      <w:r>
        <w:rPr>
          <w:rFonts w:ascii="Times New Roman"/>
          <w:b w:val="false"/>
          <w:i w:val="false"/>
          <w:color w:val="000000"/>
          <w:sz w:val="24"/>
          <w:lang w:val="pl-Pl"/>
        </w:rPr>
        <w:t xml:space="preserve">Przedmiot uzupełniający: </w:t>
      </w:r>
      <w:r>
        <w:rPr>
          <w:rFonts w:ascii="Times New Roman"/>
          <w:b/>
          <w:i w:val="false"/>
          <w:color w:val="000000"/>
          <w:sz w:val="24"/>
          <w:lang w:val="pl-Pl"/>
        </w:rPr>
        <w:t>HISTORIA I SPOŁECZEŃSTWO</w:t>
      </w:r>
    </w:p>
    <w:p>
      <w:pPr>
        <w:spacing w:before="25"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val="false"/>
          <w:i w:val="false"/>
          <w:color w:val="000000"/>
          <w:sz w:val="24"/>
          <w:lang w:val="pl-Pl"/>
        </w:rPr>
        <w:t>Celem zajęć historia i społeczeństwo jest poszerzenie wiedzy z zakresu historii z elementami wiedzy o społeczeństwie i wiedzy o kulturze.</w:t>
      </w:r>
    </w:p>
    <w:p>
      <w:pPr>
        <w:spacing w:before="25" w:after="0"/>
        <w:ind w:left="0"/>
        <w:jc w:val="both"/>
        <w:textAlignment w:val="auto"/>
      </w:pPr>
      <w:r>
        <w:rPr>
          <w:rFonts w:ascii="Times New Roman"/>
          <w:b w:val="false"/>
          <w:i w:val="false"/>
          <w:color w:val="000000"/>
          <w:sz w:val="24"/>
          <w:lang w:val="pl-Pl"/>
        </w:rPr>
        <w:t>Poniższa tabela przedstawia przykładowe tematy zajęć. Na zajęciach można realizować bądź wątek tematyczny, czyli omówić wybrany temat we wszystkich epokach historycznych, bądź wątek epokowy, czyli omówić wszystkie tematy w zakresie wybranej epoki historycznej. Dopuszcza się realizację wątku tematycznego zaproponowanego przez nauczyciela. Zajęcia historia i społeczeństwo obejmują co najmniej cztery takie wątki, przy czym jednym z tych wątków jest wątek tematyczny "Ojczysty Panteon i ojczyste spory".</w:t>
      </w:r>
    </w:p>
    <w:p>
      <w:pPr>
        <w:spacing w:before="25" w:after="0"/>
        <w:ind w:left="0"/>
        <w:jc w:val="center"/>
        <w:textAlignment w:val="auto"/>
      </w:pPr>
      <w:r>
        <w:rPr>
          <w:rFonts w:ascii="Times New Roman"/>
          <w:b/>
          <w:i w:val="false"/>
          <w:color w:val="000000"/>
          <w:sz w:val="24"/>
          <w:lang w:val="pl-Pl"/>
        </w:rPr>
        <w:t>DZIEDZICTWO EPOK</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829"/>
        <w:gridCol w:w="2264"/>
        <w:gridCol w:w="2415"/>
        <w:gridCol w:w="2113"/>
        <w:gridCol w:w="1660"/>
        <w:gridCol w:w="1359"/>
      </w:tblGrid>
      <w:tr>
        <w:trPr>
          <w:trHeight w:val="240"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Epoka</w:t>
            </w:r>
          </w:p>
        </w:tc>
        <w:tc>
          <w:tcPr>
            <w:tcW w:w="226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Starożytność</w:t>
            </w:r>
          </w:p>
        </w:tc>
        <w:tc>
          <w:tcPr>
            <w:tcW w:w="241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Średniowiecze</w:t>
            </w:r>
          </w:p>
        </w:tc>
        <w:tc>
          <w:tcPr>
            <w:tcW w:w="2113"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Nowożytność</w:t>
            </w:r>
          </w:p>
        </w:tc>
        <w:tc>
          <w:tcPr>
            <w:tcW w:w="16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XIX w.</w:t>
            </w:r>
          </w:p>
        </w:tc>
        <w:tc>
          <w:tcPr>
            <w:tcW w:w="135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 w.</w:t>
            </w:r>
          </w:p>
        </w:tc>
      </w:tr>
      <w:tr>
        <w:trPr>
          <w:trHeight w:val="240"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Tematy zajęć</w:t>
            </w: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Europa i świat</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A1</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B1</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C1</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D1</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E1</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Języka, komunikacja i media</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A2</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B2</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C2</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D2</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E2</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Kobieta i mężczyzna, rodzina</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A3</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B3</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C3</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D3</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E3</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Nauka</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A4</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B4</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C4</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D4</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E4</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Swojskość i obcość</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A5</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B5</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C5</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D5</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E5</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Gospodarka</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A6</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B6</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C6</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D6</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E6</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Rządzący i rządzeni</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A7</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B7</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C7</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D7</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E7</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Wojna i wojskowość</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A8</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B8</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C8</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D8</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E8</w:t>
            </w:r>
          </w:p>
        </w:tc>
      </w:tr>
      <w:tr>
        <w:trPr>
          <w:trHeight w:val="45" w:hRule="atLeast"/>
        </w:trPr>
        <w:tc>
          <w:tcPr>
            <w:tcW w:w="4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Ojczysty Panteon i ojczyste spory</w:t>
            </w:r>
          </w:p>
        </w:tc>
        <w:tc>
          <w:tcPr>
            <w:tcW w:w="22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A9</w:t>
            </w:r>
          </w:p>
        </w:tc>
        <w:tc>
          <w:tcPr>
            <w:tcW w:w="241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B9</w:t>
            </w:r>
          </w:p>
        </w:tc>
        <w:tc>
          <w:tcPr>
            <w:tcW w:w="2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C9</w:t>
            </w:r>
          </w:p>
        </w:tc>
        <w:tc>
          <w:tcPr>
            <w:tcW w:w="166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D9</w:t>
            </w:r>
          </w:p>
        </w:tc>
        <w:tc>
          <w:tcPr>
            <w:tcW w:w="135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E9</w:t>
            </w:r>
          </w:p>
        </w:tc>
      </w:tr>
    </w:tbl>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Celem zajęć jest pokazanie uczniom zainteresowanym naukami matematycznymi i przyrodoznawstwem, że wiedza humanistyczna może stanowić klucz do rozumienia świata współczesnego i pomaga w autoidentyfikacji w świecie.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Europa i świat. Uczeń:</w:t>
      </w:r>
    </w:p>
    <w:p>
      <w:pPr>
        <w:spacing w:before="25" w:after="0"/>
        <w:ind w:left="373"/>
        <w:jc w:val="both"/>
        <w:textAlignment w:val="auto"/>
      </w:pPr>
      <w:r>
        <w:rPr>
          <w:rFonts w:ascii="Times New Roman"/>
          <w:b w:val="false"/>
          <w:i w:val="false"/>
          <w:color w:val="000000"/>
          <w:sz w:val="24"/>
          <w:lang w:val="pl-Pl"/>
        </w:rPr>
        <w:t>A.1.1. opisuje zasięg i konsekwencje ekspansji rzymskiej; wyjaśnia pojęcie romanizacji, odwołując się do wybranych przykładów;</w:t>
      </w:r>
    </w:p>
    <w:p>
      <w:pPr>
        <w:spacing w:before="25" w:after="0"/>
        <w:ind w:left="373"/>
        <w:jc w:val="both"/>
        <w:textAlignment w:val="auto"/>
      </w:pPr>
      <w:r>
        <w:rPr>
          <w:rFonts w:ascii="Times New Roman"/>
          <w:b w:val="false"/>
          <w:i w:val="false"/>
          <w:color w:val="000000"/>
          <w:sz w:val="24"/>
          <w:lang w:val="pl-Pl"/>
        </w:rPr>
        <w:t>A.1.2. charakteryzuje basen Morza Śródziemnego jako obszar intensywnego przenikania się kultur w starożytności;</w:t>
      </w:r>
    </w:p>
    <w:p>
      <w:pPr>
        <w:spacing w:before="25" w:after="0"/>
        <w:ind w:left="373"/>
        <w:jc w:val="both"/>
        <w:textAlignment w:val="auto"/>
      </w:pPr>
      <w:r>
        <w:rPr>
          <w:rFonts w:ascii="Times New Roman"/>
          <w:b w:val="false"/>
          <w:i w:val="false"/>
          <w:color w:val="000000"/>
          <w:sz w:val="24"/>
          <w:lang w:val="pl-Pl"/>
        </w:rPr>
        <w:t>B.1.1. charakteryzuje wpływ cywilizacyjnego kręgu islamskiego na Europę w średniowieczu, w dziedzinie polityki, sztuki, filozofii;</w:t>
      </w:r>
    </w:p>
    <w:p>
      <w:pPr>
        <w:spacing w:before="25" w:after="0"/>
        <w:ind w:left="373"/>
        <w:jc w:val="both"/>
        <w:textAlignment w:val="auto"/>
      </w:pPr>
      <w:r>
        <w:rPr>
          <w:rFonts w:ascii="Times New Roman"/>
          <w:b w:val="false"/>
          <w:i w:val="false"/>
          <w:color w:val="000000"/>
          <w:sz w:val="24"/>
          <w:lang w:val="pl-Pl"/>
        </w:rPr>
        <w:t>B.1.2. charakteryzuje przykłady zgodnego i wrogiego współżycia chrześcijan, Żydów i muzułmanów w wybranym regionie średniowiecznej Europy;</w:t>
      </w:r>
    </w:p>
    <w:p>
      <w:pPr>
        <w:spacing w:before="25" w:after="0"/>
        <w:ind w:left="373"/>
        <w:jc w:val="both"/>
        <w:textAlignment w:val="auto"/>
      </w:pPr>
      <w:r>
        <w:rPr>
          <w:rFonts w:ascii="Times New Roman"/>
          <w:b w:val="false"/>
          <w:i w:val="false"/>
          <w:color w:val="000000"/>
          <w:sz w:val="24"/>
          <w:lang w:val="pl-Pl"/>
        </w:rPr>
        <w:t>C.1.1. wyjaśnia przyczyny, które spowodowały i umożliwiły ekspansję zamorską Europy u schyłku średniowiecza i w epoce nowożytnej;</w:t>
      </w:r>
    </w:p>
    <w:p>
      <w:pPr>
        <w:spacing w:before="25" w:after="0"/>
        <w:ind w:left="373"/>
        <w:jc w:val="both"/>
        <w:textAlignment w:val="auto"/>
      </w:pPr>
      <w:r>
        <w:rPr>
          <w:rFonts w:ascii="Times New Roman"/>
          <w:b w:val="false"/>
          <w:i w:val="false"/>
          <w:color w:val="000000"/>
          <w:sz w:val="24"/>
          <w:lang w:val="pl-Pl"/>
        </w:rPr>
        <w:t>C1.2. charakteryzuje postaci wybranych wielkich podróżników późnego średniowiecza i nowożytności;</w:t>
      </w:r>
    </w:p>
    <w:p>
      <w:pPr>
        <w:spacing w:before="25" w:after="0"/>
        <w:ind w:left="373"/>
        <w:jc w:val="both"/>
        <w:textAlignment w:val="auto"/>
      </w:pPr>
      <w:r>
        <w:rPr>
          <w:rFonts w:ascii="Times New Roman"/>
          <w:b w:val="false"/>
          <w:i w:val="false"/>
          <w:color w:val="000000"/>
          <w:sz w:val="24"/>
          <w:lang w:val="pl-Pl"/>
        </w:rPr>
        <w:t>D.1.1. opisuje politykę Europy wobec Chin, Indii i Japonii w XIX w.; ocenia znaczenie odkrycia kultur Chin, Indii i Japonii dla cywilizacji europejskiej;</w:t>
      </w:r>
    </w:p>
    <w:p>
      <w:pPr>
        <w:spacing w:before="25" w:after="0"/>
        <w:ind w:left="373"/>
        <w:jc w:val="both"/>
        <w:textAlignment w:val="auto"/>
      </w:pPr>
      <w:r>
        <w:rPr>
          <w:rFonts w:ascii="Times New Roman"/>
          <w:b w:val="false"/>
          <w:i w:val="false"/>
          <w:color w:val="000000"/>
          <w:sz w:val="24"/>
          <w:lang w:val="pl-Pl"/>
        </w:rPr>
        <w:t>D.1.2. przedstawia spór o ocenę roli kolonializmu europejskiego dla Europy i terytoriów kolonizowanych;</w:t>
      </w:r>
    </w:p>
    <w:p>
      <w:pPr>
        <w:spacing w:before="25" w:after="0"/>
        <w:ind w:left="373"/>
        <w:jc w:val="both"/>
        <w:textAlignment w:val="auto"/>
      </w:pPr>
      <w:r>
        <w:rPr>
          <w:rFonts w:ascii="Times New Roman"/>
          <w:b w:val="false"/>
          <w:i w:val="false"/>
          <w:color w:val="000000"/>
          <w:sz w:val="24"/>
          <w:lang w:val="pl-Pl"/>
        </w:rPr>
        <w:t>E.1.1. charakteryzuje kontakty i stosunki Stanów Zjednoczonych i Europy w XX w., z uwzględnieniem polityki, gospodarki i kultury;</w:t>
      </w:r>
    </w:p>
    <w:p>
      <w:pPr>
        <w:spacing w:before="25" w:after="0"/>
        <w:ind w:left="373"/>
        <w:jc w:val="both"/>
        <w:textAlignment w:val="auto"/>
      </w:pPr>
      <w:r>
        <w:rPr>
          <w:rFonts w:ascii="Times New Roman"/>
          <w:b w:val="false"/>
          <w:i w:val="false"/>
          <w:color w:val="000000"/>
          <w:sz w:val="24"/>
          <w:lang w:val="pl-Pl"/>
        </w:rPr>
        <w:t>E.1.2. charakteryzuje stanowiska w sporze o liberalizację światowego handlu i jej konsekwencje.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Język, komunikacja i media. Uczeń:</w:t>
      </w:r>
    </w:p>
    <w:p>
      <w:pPr>
        <w:spacing w:before="25" w:after="0"/>
        <w:ind w:left="373"/>
        <w:jc w:val="both"/>
        <w:textAlignment w:val="auto"/>
      </w:pPr>
      <w:r>
        <w:rPr>
          <w:rFonts w:ascii="Times New Roman"/>
          <w:b w:val="false"/>
          <w:i w:val="false"/>
          <w:color w:val="000000"/>
          <w:sz w:val="24"/>
          <w:lang w:val="pl-Pl"/>
        </w:rPr>
        <w:t>A.2.1. ocenia rolę języka greckiego i łacińskiego dla rozwoju kultury w strefie śródziemnomorskiej i wyjaśnia znaczenie tej wspólnoty językowej dla kultury europejskiej;</w:t>
      </w:r>
    </w:p>
    <w:p>
      <w:pPr>
        <w:spacing w:before="25" w:after="0"/>
        <w:ind w:left="373"/>
        <w:jc w:val="both"/>
        <w:textAlignment w:val="auto"/>
      </w:pPr>
      <w:r>
        <w:rPr>
          <w:rFonts w:ascii="Times New Roman"/>
          <w:b w:val="false"/>
          <w:i w:val="false"/>
          <w:color w:val="000000"/>
          <w:sz w:val="24"/>
          <w:lang w:val="pl-Pl"/>
        </w:rPr>
        <w:t>A.2.2. opisuje przykładowe zapożyczenia z języka greckiego i łacińskiego w języku polskim; wyjaśnia znaczenie napisów łacińskich często powtarzających się w kościołach i na cmentarzach, z uwzględnieniem zabytków regionu;</w:t>
      </w:r>
    </w:p>
    <w:p>
      <w:pPr>
        <w:spacing w:before="25" w:after="0"/>
        <w:ind w:left="373"/>
        <w:jc w:val="both"/>
        <w:textAlignment w:val="auto"/>
      </w:pPr>
      <w:r>
        <w:rPr>
          <w:rFonts w:ascii="Times New Roman"/>
          <w:b w:val="false"/>
          <w:i w:val="false"/>
          <w:color w:val="000000"/>
          <w:sz w:val="24"/>
          <w:lang w:val="pl-Pl"/>
        </w:rPr>
        <w:t>B.2.1. charakteryzuje grupy językowe w Europie i proces ich powstawania;</w:t>
      </w:r>
    </w:p>
    <w:p>
      <w:pPr>
        <w:spacing w:before="25" w:after="0"/>
        <w:ind w:left="373"/>
        <w:jc w:val="both"/>
        <w:textAlignment w:val="auto"/>
      </w:pPr>
      <w:r>
        <w:rPr>
          <w:rFonts w:ascii="Times New Roman"/>
          <w:b w:val="false"/>
          <w:i w:val="false"/>
          <w:color w:val="000000"/>
          <w:sz w:val="24"/>
          <w:lang w:val="pl-Pl"/>
        </w:rPr>
        <w:t>B.2.2. charakteryzuje przekaz ideowy i ikonograficzny katedry gotyckiej; analizuje, na wybranych przykładach, średniowieczne formy przekazu zwane "biblią dla ubogich";</w:t>
      </w:r>
    </w:p>
    <w:p>
      <w:pPr>
        <w:spacing w:before="25" w:after="0"/>
        <w:ind w:left="373"/>
        <w:jc w:val="both"/>
        <w:textAlignment w:val="auto"/>
      </w:pPr>
      <w:r>
        <w:rPr>
          <w:rFonts w:ascii="Times New Roman"/>
          <w:b w:val="false"/>
          <w:i w:val="false"/>
          <w:color w:val="000000"/>
          <w:sz w:val="24"/>
          <w:lang w:val="pl-Pl"/>
        </w:rPr>
        <w:t>C.2.1. charakteryzuje kulturowe i społeczne konsekwencje upowszechnienia druku w epoce nowożytnej;</w:t>
      </w:r>
    </w:p>
    <w:p>
      <w:pPr>
        <w:spacing w:before="25" w:after="0"/>
        <w:ind w:left="373"/>
        <w:jc w:val="both"/>
        <w:textAlignment w:val="auto"/>
      </w:pPr>
      <w:r>
        <w:rPr>
          <w:rFonts w:ascii="Times New Roman"/>
          <w:b w:val="false"/>
          <w:i w:val="false"/>
          <w:color w:val="000000"/>
          <w:sz w:val="24"/>
          <w:lang w:val="pl-Pl"/>
        </w:rPr>
        <w:t>C2.2. opisuje instytucje i media kształtujące opinię publiczną w dobie oświecenia;</w:t>
      </w:r>
    </w:p>
    <w:p>
      <w:pPr>
        <w:spacing w:before="25" w:after="0"/>
        <w:ind w:left="373"/>
        <w:jc w:val="both"/>
        <w:textAlignment w:val="auto"/>
      </w:pPr>
      <w:r>
        <w:rPr>
          <w:rFonts w:ascii="Times New Roman"/>
          <w:b w:val="false"/>
          <w:i w:val="false"/>
          <w:color w:val="000000"/>
          <w:sz w:val="24"/>
          <w:lang w:val="pl-Pl"/>
        </w:rPr>
        <w:t>D.2.1. charakteryzuje kulturę masową społeczeństwa XIX-wiecznego;</w:t>
      </w:r>
    </w:p>
    <w:p>
      <w:pPr>
        <w:spacing w:before="25" w:after="0"/>
        <w:ind w:left="373"/>
        <w:jc w:val="both"/>
        <w:textAlignment w:val="auto"/>
      </w:pPr>
      <w:r>
        <w:rPr>
          <w:rFonts w:ascii="Times New Roman"/>
          <w:b w:val="false"/>
          <w:i w:val="false"/>
          <w:color w:val="000000"/>
          <w:sz w:val="24"/>
          <w:lang w:val="pl-Pl"/>
        </w:rPr>
        <w:t>D.2.2. charakteryzuje nowe formy przekazu informacji w społeczeństwie XIX-wiecznym, ze szczególnym uwzględnieniem prasy i reklamy oraz fotografii;</w:t>
      </w:r>
    </w:p>
    <w:p>
      <w:pPr>
        <w:spacing w:before="25" w:after="0"/>
        <w:ind w:left="373"/>
        <w:jc w:val="both"/>
        <w:textAlignment w:val="auto"/>
      </w:pPr>
      <w:r>
        <w:rPr>
          <w:rFonts w:ascii="Times New Roman"/>
          <w:b w:val="false"/>
          <w:i w:val="false"/>
          <w:color w:val="000000"/>
          <w:sz w:val="24"/>
          <w:lang w:val="pl-Pl"/>
        </w:rPr>
        <w:t>E.2.1. analizuje obieg informacji w społeczeństwie XX-wiecznym; charakteryzuje znaczenie nowych form w komunikacji społecznej, z uwzględnieniem radia, telewizji, filmu i Internetu; analizuje, w jaki sposób dostępne człowiekowi formy przekazu wpływają na treść przekazu;</w:t>
      </w:r>
    </w:p>
    <w:p>
      <w:pPr>
        <w:spacing w:before="25" w:after="0"/>
        <w:ind w:left="373"/>
        <w:jc w:val="both"/>
        <w:textAlignment w:val="auto"/>
      </w:pPr>
      <w:r>
        <w:rPr>
          <w:rFonts w:ascii="Times New Roman"/>
          <w:b w:val="false"/>
          <w:i w:val="false"/>
          <w:color w:val="000000"/>
          <w:sz w:val="24"/>
          <w:lang w:val="pl-Pl"/>
        </w:rPr>
        <w:t>E.2.2. analizuje przykłady manipulacji językowych w propagandzie politycznej i reklamie.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Kobieta i mężczyzna, rodzina. Uczeń:</w:t>
      </w:r>
    </w:p>
    <w:p>
      <w:pPr>
        <w:spacing w:before="25" w:after="0"/>
        <w:ind w:left="373"/>
        <w:jc w:val="both"/>
        <w:textAlignment w:val="auto"/>
      </w:pPr>
      <w:r>
        <w:rPr>
          <w:rFonts w:ascii="Times New Roman"/>
          <w:b w:val="false"/>
          <w:i w:val="false"/>
          <w:color w:val="000000"/>
          <w:sz w:val="24"/>
          <w:lang w:val="pl-Pl"/>
        </w:rPr>
        <w:t>A.3.1. analizuje, na wybranych przykładach, obrazy miłości, role kobiety i mężczyzny oraz model rodziny w Biblii;</w:t>
      </w:r>
    </w:p>
    <w:p>
      <w:pPr>
        <w:spacing w:before="25" w:after="0"/>
        <w:ind w:left="373"/>
        <w:jc w:val="both"/>
        <w:textAlignment w:val="auto"/>
      </w:pPr>
      <w:r>
        <w:rPr>
          <w:rFonts w:ascii="Times New Roman"/>
          <w:b w:val="false"/>
          <w:i w:val="false"/>
          <w:color w:val="000000"/>
          <w:sz w:val="24"/>
          <w:lang w:val="pl-Pl"/>
        </w:rPr>
        <w:t>A.3.2. analizuje, na wybranych przykładach, obrazy miłości, role kobiety i mężczyzny oraz model rodziny w kulturze starożytnej Grecji i Rzymu;</w:t>
      </w:r>
    </w:p>
    <w:p>
      <w:pPr>
        <w:spacing w:before="25" w:after="0"/>
        <w:ind w:left="373"/>
        <w:jc w:val="both"/>
        <w:textAlignment w:val="auto"/>
      </w:pPr>
      <w:r>
        <w:rPr>
          <w:rFonts w:ascii="Times New Roman"/>
          <w:b w:val="false"/>
          <w:i w:val="false"/>
          <w:color w:val="000000"/>
          <w:sz w:val="24"/>
          <w:lang w:val="pl-Pl"/>
        </w:rPr>
        <w:t>B.3.1. wyjaśnia wpływ kultury arabskiej i prowansalskiej na europejski model miłości dworskiej w średniowieczu i ocenia trwałość tego modelu;</w:t>
      </w:r>
    </w:p>
    <w:p>
      <w:pPr>
        <w:spacing w:before="25" w:after="0"/>
        <w:ind w:left="373"/>
        <w:jc w:val="both"/>
        <w:textAlignment w:val="auto"/>
      </w:pPr>
      <w:r>
        <w:rPr>
          <w:rFonts w:ascii="Times New Roman"/>
          <w:b w:val="false"/>
          <w:i w:val="false"/>
          <w:color w:val="000000"/>
          <w:sz w:val="24"/>
          <w:lang w:val="pl-Pl"/>
        </w:rPr>
        <w:t>B.3.2. opisuje i porównuje miejsce dziecka w życiu społecznym w średniowieczu, w epoce nowożytnej oraz w XIX i w XX w.,</w:t>
      </w:r>
    </w:p>
    <w:p>
      <w:pPr>
        <w:spacing w:before="25" w:after="0"/>
        <w:ind w:left="373"/>
        <w:jc w:val="both"/>
        <w:textAlignment w:val="auto"/>
      </w:pPr>
      <w:r>
        <w:rPr>
          <w:rFonts w:ascii="Times New Roman"/>
          <w:b w:val="false"/>
          <w:i w:val="false"/>
          <w:color w:val="000000"/>
          <w:sz w:val="24"/>
          <w:lang w:val="pl-Pl"/>
        </w:rPr>
        <w:t>C.3.1. charakteryzuje polską obyczajowość w epoce nowożytnej; analizuje na przykładach ikonograficznych, pamiętnikarskich i epistolograficznych sarmackie wzorce zachowali i ocenia trwałość tych wzorców;</w:t>
      </w:r>
    </w:p>
    <w:p>
      <w:pPr>
        <w:spacing w:before="25" w:after="0"/>
        <w:ind w:left="373"/>
        <w:jc w:val="both"/>
        <w:textAlignment w:val="auto"/>
      </w:pPr>
      <w:r>
        <w:rPr>
          <w:rFonts w:ascii="Times New Roman"/>
          <w:b w:val="false"/>
          <w:i w:val="false"/>
          <w:color w:val="000000"/>
          <w:sz w:val="24"/>
          <w:lang w:val="pl-Pl"/>
        </w:rPr>
        <w:t>C.3.2. analizuje model kształcenia polskiego szlachcica w epoce nowożytnej;</w:t>
      </w:r>
    </w:p>
    <w:p>
      <w:pPr>
        <w:spacing w:before="25" w:after="0"/>
        <w:ind w:left="373"/>
        <w:jc w:val="both"/>
        <w:textAlignment w:val="auto"/>
      </w:pPr>
      <w:r>
        <w:rPr>
          <w:rFonts w:ascii="Times New Roman"/>
          <w:b w:val="false"/>
          <w:i w:val="false"/>
          <w:color w:val="000000"/>
          <w:sz w:val="24"/>
          <w:lang w:val="pl-Pl"/>
        </w:rPr>
        <w:t>D.3.1. opisuje, na wybranych przykładach, wzory miłości romantycznej i analizuje trwałość tego wzorca kulturowego;</w:t>
      </w:r>
    </w:p>
    <w:p>
      <w:pPr>
        <w:spacing w:before="25" w:after="0"/>
        <w:ind w:left="373"/>
        <w:jc w:val="both"/>
        <w:textAlignment w:val="auto"/>
      </w:pPr>
      <w:r>
        <w:rPr>
          <w:rFonts w:ascii="Times New Roman"/>
          <w:b w:val="false"/>
          <w:i w:val="false"/>
          <w:color w:val="000000"/>
          <w:sz w:val="24"/>
          <w:lang w:val="pl-Pl"/>
        </w:rPr>
        <w:t>D.3.2. wyjaśnia przemiany życia społecznego sprzyjające emancypacji kobiet i przejawy tego procesu;</w:t>
      </w:r>
    </w:p>
    <w:p>
      <w:pPr>
        <w:spacing w:before="25" w:after="0"/>
        <w:ind w:left="373"/>
        <w:jc w:val="both"/>
        <w:textAlignment w:val="auto"/>
      </w:pPr>
      <w:r>
        <w:rPr>
          <w:rFonts w:ascii="Times New Roman"/>
          <w:b w:val="false"/>
          <w:i w:val="false"/>
          <w:color w:val="000000"/>
          <w:sz w:val="24"/>
          <w:lang w:val="pl-Pl"/>
        </w:rPr>
        <w:t>E.3.1. analizuje, na wybranych przykładach, przemiany obyczajowe w świecie zachodnim w XX w., z uwzględnieniem "rewolucji obyczajowej" lat 60.;</w:t>
      </w:r>
    </w:p>
    <w:p>
      <w:pPr>
        <w:spacing w:before="25" w:after="0"/>
        <w:ind w:left="373"/>
        <w:jc w:val="both"/>
        <w:textAlignment w:val="auto"/>
      </w:pPr>
      <w:r>
        <w:rPr>
          <w:rFonts w:ascii="Times New Roman"/>
          <w:b w:val="false"/>
          <w:i w:val="false"/>
          <w:color w:val="000000"/>
          <w:sz w:val="24"/>
          <w:lang w:val="pl-Pl"/>
        </w:rPr>
        <w:t>E.3.2. analizuje zmiany modelu rodziny w XX w., z uwzględnieniem przemian zaistniałych w życiu społeczeństwa polskiego.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Nauka. Uczeń:</w:t>
      </w:r>
    </w:p>
    <w:p>
      <w:pPr>
        <w:spacing w:before="25" w:after="0"/>
        <w:ind w:left="373"/>
        <w:jc w:val="both"/>
        <w:textAlignment w:val="auto"/>
      </w:pPr>
      <w:r>
        <w:rPr>
          <w:rFonts w:ascii="Times New Roman"/>
          <w:b w:val="false"/>
          <w:i w:val="false"/>
          <w:color w:val="000000"/>
          <w:sz w:val="24"/>
          <w:lang w:val="pl-Pl"/>
        </w:rPr>
        <w:t>A.4.1. charakteryzuje dorobek nauki greckiej w zakresie filozofii, geometrii, fizyki, astronomii i medycyny;</w:t>
      </w:r>
    </w:p>
    <w:p>
      <w:pPr>
        <w:spacing w:before="25" w:after="0"/>
        <w:ind w:left="373"/>
        <w:jc w:val="both"/>
        <w:textAlignment w:val="auto"/>
      </w:pPr>
      <w:r>
        <w:rPr>
          <w:rFonts w:ascii="Times New Roman"/>
          <w:b w:val="false"/>
          <w:i w:val="false"/>
          <w:color w:val="000000"/>
          <w:sz w:val="24"/>
          <w:lang w:val="pl-Pl"/>
        </w:rPr>
        <w:t>A.4.2. wyjaśnia antyczne korzenie współczesnych dyscyplin naukowych;</w:t>
      </w:r>
    </w:p>
    <w:p>
      <w:pPr>
        <w:spacing w:before="25" w:after="0"/>
        <w:ind w:left="373"/>
        <w:jc w:val="both"/>
        <w:textAlignment w:val="auto"/>
      </w:pPr>
      <w:r>
        <w:rPr>
          <w:rFonts w:ascii="Times New Roman"/>
          <w:b w:val="false"/>
          <w:i w:val="false"/>
          <w:color w:val="000000"/>
          <w:sz w:val="24"/>
          <w:lang w:val="pl-Pl"/>
        </w:rPr>
        <w:t>B.4.1. opisuje genezę uniwersytetu i jego organizację;</w:t>
      </w:r>
    </w:p>
    <w:p>
      <w:pPr>
        <w:spacing w:before="25" w:after="0"/>
        <w:ind w:left="373"/>
        <w:jc w:val="both"/>
        <w:textAlignment w:val="auto"/>
      </w:pPr>
      <w:r>
        <w:rPr>
          <w:rFonts w:ascii="Times New Roman"/>
          <w:b w:val="false"/>
          <w:i w:val="false"/>
          <w:color w:val="000000"/>
          <w:sz w:val="24"/>
          <w:lang w:val="pl-Pl"/>
        </w:rPr>
        <w:t>B.4.2. wyjaśnia przyczyny trwałości idei uniwersyteckiej;</w:t>
      </w:r>
    </w:p>
    <w:p>
      <w:pPr>
        <w:spacing w:before="25" w:after="0"/>
        <w:ind w:left="373"/>
        <w:jc w:val="both"/>
        <w:textAlignment w:val="auto"/>
      </w:pPr>
      <w:r>
        <w:rPr>
          <w:rFonts w:ascii="Times New Roman"/>
          <w:b w:val="false"/>
          <w:i w:val="false"/>
          <w:color w:val="000000"/>
          <w:sz w:val="24"/>
          <w:lang w:val="pl-Pl"/>
        </w:rPr>
        <w:t>C.4.1. opisuje funkcjonowanie nowożytnej republiki uczonych (republiques des lettres); charakteryzuje instytucje nowożytnej nauki (akademia, encyklopedia);</w:t>
      </w:r>
    </w:p>
    <w:p>
      <w:pPr>
        <w:spacing w:before="25" w:after="0"/>
        <w:ind w:left="373"/>
        <w:jc w:val="both"/>
        <w:textAlignment w:val="auto"/>
      </w:pPr>
      <w:r>
        <w:rPr>
          <w:rFonts w:ascii="Times New Roman"/>
          <w:b w:val="false"/>
          <w:i w:val="false"/>
          <w:color w:val="000000"/>
          <w:sz w:val="24"/>
          <w:lang w:val="pl-Pl"/>
        </w:rPr>
        <w:t>C.4.2. ocenia dziedzictwo oświeceniowego racjonalizmu w świecie współczesnym;</w:t>
      </w:r>
    </w:p>
    <w:p>
      <w:pPr>
        <w:spacing w:before="25" w:after="0"/>
        <w:ind w:left="373"/>
        <w:jc w:val="both"/>
        <w:textAlignment w:val="auto"/>
      </w:pPr>
      <w:r>
        <w:rPr>
          <w:rFonts w:ascii="Times New Roman"/>
          <w:b w:val="false"/>
          <w:i w:val="false"/>
          <w:color w:val="000000"/>
          <w:sz w:val="24"/>
          <w:lang w:val="pl-Pl"/>
        </w:rPr>
        <w:t>D.4.1. charakteryzuje XIX-wieczną fascynację "postępem";</w:t>
      </w:r>
    </w:p>
    <w:p>
      <w:pPr>
        <w:spacing w:before="25" w:after="0"/>
        <w:ind w:left="373"/>
        <w:jc w:val="both"/>
        <w:textAlignment w:val="auto"/>
      </w:pPr>
      <w:r>
        <w:rPr>
          <w:rFonts w:ascii="Times New Roman"/>
          <w:b w:val="false"/>
          <w:i w:val="false"/>
          <w:color w:val="000000"/>
          <w:sz w:val="24"/>
          <w:lang w:val="pl-Pl"/>
        </w:rPr>
        <w:t>D.4.2. charakteryzuje konsekwencje darwinizmu i teorii psychoanalizy w naukach społecznych i refleksji etycznej w XIX i XX w.;</w:t>
      </w:r>
    </w:p>
    <w:p>
      <w:pPr>
        <w:spacing w:before="25" w:after="0"/>
        <w:ind w:left="373"/>
        <w:jc w:val="both"/>
        <w:textAlignment w:val="auto"/>
      </w:pPr>
      <w:r>
        <w:rPr>
          <w:rFonts w:ascii="Times New Roman"/>
          <w:b w:val="false"/>
          <w:i w:val="false"/>
          <w:color w:val="000000"/>
          <w:sz w:val="24"/>
          <w:lang w:val="pl-Pl"/>
        </w:rPr>
        <w:t>E.4.1. analizuje wybrane interpretacje socjologiczne odnoszące się do przemian życia społecznego w XX w.;</w:t>
      </w:r>
    </w:p>
    <w:p>
      <w:pPr>
        <w:spacing w:before="25" w:after="0"/>
        <w:ind w:left="373"/>
        <w:jc w:val="both"/>
        <w:textAlignment w:val="auto"/>
      </w:pPr>
      <w:r>
        <w:rPr>
          <w:rFonts w:ascii="Times New Roman"/>
          <w:b w:val="false"/>
          <w:i w:val="false"/>
          <w:color w:val="000000"/>
          <w:sz w:val="24"/>
          <w:lang w:val="pl-Pl"/>
        </w:rPr>
        <w:t>E.4.2. przedstawia współczesne spory etyczne wokół uprawnień i granic poznawczych nauki.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Swojskość i obcość. Uczeń:</w:t>
      </w:r>
    </w:p>
    <w:p>
      <w:pPr>
        <w:spacing w:before="25" w:after="0"/>
        <w:ind w:left="373"/>
        <w:jc w:val="both"/>
        <w:textAlignment w:val="auto"/>
      </w:pPr>
      <w:r>
        <w:rPr>
          <w:rFonts w:ascii="Times New Roman"/>
          <w:b w:val="false"/>
          <w:i w:val="false"/>
          <w:color w:val="000000"/>
          <w:sz w:val="24"/>
          <w:lang w:val="pl-Pl"/>
        </w:rPr>
        <w:t>A.5.1. opisuje greckie i rzymskie pojęcia barbarzyńcy; charakteryzuje, na wybranych przykładach, kontakty Greków i Rzymian z ludami uważanymi przez nich za barbarzyńców;</w:t>
      </w:r>
    </w:p>
    <w:p>
      <w:pPr>
        <w:spacing w:before="25" w:after="0"/>
        <w:ind w:left="373"/>
        <w:jc w:val="both"/>
        <w:textAlignment w:val="auto"/>
      </w:pPr>
      <w:r>
        <w:rPr>
          <w:rFonts w:ascii="Times New Roman"/>
          <w:b w:val="false"/>
          <w:i w:val="false"/>
          <w:color w:val="000000"/>
          <w:sz w:val="24"/>
          <w:lang w:val="pl-Pl"/>
        </w:rPr>
        <w:t>A.5.2. wyjaśnia na przykładach starożytnych Greków i Rzymian fenomen uznawania własnej kultury za kulturę prawdziwie ludzką;</w:t>
      </w:r>
    </w:p>
    <w:p>
      <w:pPr>
        <w:spacing w:before="25" w:after="0"/>
        <w:ind w:left="373"/>
        <w:jc w:val="both"/>
        <w:textAlignment w:val="auto"/>
      </w:pPr>
      <w:r>
        <w:rPr>
          <w:rFonts w:ascii="Times New Roman"/>
          <w:b w:val="false"/>
          <w:i w:val="false"/>
          <w:color w:val="000000"/>
          <w:sz w:val="24"/>
          <w:lang w:val="pl-Pl"/>
        </w:rPr>
        <w:t>B.5.1. wyjaśnia genezę i konsekwencje antyjudaizmu w średniowiecznej Europie;</w:t>
      </w:r>
    </w:p>
    <w:p>
      <w:pPr>
        <w:spacing w:before="25" w:after="0"/>
        <w:ind w:left="373"/>
        <w:jc w:val="both"/>
        <w:textAlignment w:val="auto"/>
      </w:pPr>
      <w:r>
        <w:rPr>
          <w:rFonts w:ascii="Times New Roman"/>
          <w:b w:val="false"/>
          <w:i w:val="false"/>
          <w:color w:val="000000"/>
          <w:sz w:val="24"/>
          <w:lang w:val="pl-Pl"/>
        </w:rPr>
        <w:t>B.5.2. analizuje, na wybranych przykładach, postrzeganie swojskości i obcości w okresie krucjat;</w:t>
      </w:r>
    </w:p>
    <w:p>
      <w:pPr>
        <w:spacing w:before="25" w:after="0"/>
        <w:ind w:left="373"/>
        <w:jc w:val="both"/>
        <w:textAlignment w:val="auto"/>
      </w:pPr>
      <w:r>
        <w:rPr>
          <w:rFonts w:ascii="Times New Roman"/>
          <w:b w:val="false"/>
          <w:i w:val="false"/>
          <w:color w:val="000000"/>
          <w:sz w:val="24"/>
          <w:lang w:val="pl-Pl"/>
        </w:rPr>
        <w:t>C.5.1. charakteryzuje i ocenia postawy Europejczyków wobec mieszkańców zdobywanych i odkrywanych ziem w epoce nowożytnej;</w:t>
      </w:r>
    </w:p>
    <w:p>
      <w:pPr>
        <w:spacing w:before="25" w:after="0"/>
        <w:ind w:left="373"/>
        <w:jc w:val="both"/>
        <w:textAlignment w:val="auto"/>
      </w:pPr>
      <w:r>
        <w:rPr>
          <w:rFonts w:ascii="Times New Roman"/>
          <w:b w:val="false"/>
          <w:i w:val="false"/>
          <w:color w:val="000000"/>
          <w:sz w:val="24"/>
          <w:lang w:val="pl-Pl"/>
        </w:rPr>
        <w:t>C.5.2. wyjaśnia różnice między oświeceniową koncepcją tolerancji a współczesnym rozumieniem tego pojęcia;</w:t>
      </w:r>
    </w:p>
    <w:p>
      <w:pPr>
        <w:spacing w:before="25" w:after="0"/>
        <w:ind w:left="373"/>
        <w:jc w:val="both"/>
        <w:textAlignment w:val="auto"/>
      </w:pPr>
      <w:r>
        <w:rPr>
          <w:rFonts w:ascii="Times New Roman"/>
          <w:b w:val="false"/>
          <w:i w:val="false"/>
          <w:color w:val="000000"/>
          <w:sz w:val="24"/>
          <w:lang w:val="pl-Pl"/>
        </w:rPr>
        <w:t>D.5.2. charakteryzuje obecność mitu "szlachetnego dzikusa'" w literaturze epoki, opisuje europejskie wyobrażenia o mieszkańcach innych kontynentów zawarte w literaturze przygodowej;</w:t>
      </w:r>
    </w:p>
    <w:p>
      <w:pPr>
        <w:spacing w:before="25" w:after="0"/>
        <w:ind w:left="373"/>
        <w:jc w:val="both"/>
        <w:textAlignment w:val="auto"/>
      </w:pPr>
      <w:r>
        <w:rPr>
          <w:rFonts w:ascii="Times New Roman"/>
          <w:b w:val="false"/>
          <w:i w:val="false"/>
          <w:color w:val="000000"/>
          <w:sz w:val="24"/>
          <w:lang w:val="pl-Pl"/>
        </w:rPr>
        <w:t>D.5.2. charakteryzuje i ocenia idee nacjonalizmu i rasizmu w XIX w.;</w:t>
      </w:r>
    </w:p>
    <w:p>
      <w:pPr>
        <w:spacing w:before="25" w:after="0"/>
        <w:ind w:left="373"/>
        <w:jc w:val="both"/>
        <w:textAlignment w:val="auto"/>
      </w:pPr>
      <w:r>
        <w:rPr>
          <w:rFonts w:ascii="Times New Roman"/>
          <w:b w:val="false"/>
          <w:i w:val="false"/>
          <w:color w:val="000000"/>
          <w:sz w:val="24"/>
          <w:lang w:val="pl-Pl"/>
        </w:rPr>
        <w:t>E.5.1. analizuje wielokulturowość społeczeństwa II Rzeczypospolitej;</w:t>
      </w:r>
    </w:p>
    <w:p>
      <w:pPr>
        <w:spacing w:before="25" w:after="0"/>
        <w:ind w:left="373"/>
        <w:jc w:val="both"/>
        <w:textAlignment w:val="auto"/>
      </w:pPr>
      <w:r>
        <w:rPr>
          <w:rFonts w:ascii="Times New Roman"/>
          <w:b w:val="false"/>
          <w:i w:val="false"/>
          <w:color w:val="000000"/>
          <w:sz w:val="24"/>
          <w:lang w:val="pl-Pl"/>
        </w:rPr>
        <w:t>E.5.2. analizuje, na wybranych przykładach, współczesne społeczeństwa wielokulturowe.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Gospodarka. Uczeń:</w:t>
      </w:r>
    </w:p>
    <w:p>
      <w:pPr>
        <w:spacing w:before="25" w:after="0"/>
        <w:ind w:left="373"/>
        <w:jc w:val="both"/>
        <w:textAlignment w:val="auto"/>
      </w:pPr>
      <w:r>
        <w:rPr>
          <w:rFonts w:ascii="Times New Roman"/>
          <w:b w:val="false"/>
          <w:i w:val="false"/>
          <w:color w:val="000000"/>
          <w:sz w:val="24"/>
          <w:lang w:val="pl-Pl"/>
        </w:rPr>
        <w:t>A.6.1. opisuje formy wymiany handlowej w świecie starożytnym;</w:t>
      </w:r>
    </w:p>
    <w:p>
      <w:pPr>
        <w:spacing w:before="25" w:after="0"/>
        <w:ind w:left="373"/>
        <w:jc w:val="both"/>
        <w:textAlignment w:val="auto"/>
      </w:pPr>
      <w:r>
        <w:rPr>
          <w:rFonts w:ascii="Times New Roman"/>
          <w:b w:val="false"/>
          <w:i w:val="false"/>
          <w:color w:val="000000"/>
          <w:sz w:val="24"/>
          <w:lang w:val="pl-Pl"/>
        </w:rPr>
        <w:t>A.6.2. opisuje początki pieniądza i wyjaśnia konsekwencje pojawienia się pieniądza w obrocie handlowym;</w:t>
      </w:r>
    </w:p>
    <w:p>
      <w:pPr>
        <w:spacing w:before="25" w:after="0"/>
        <w:ind w:left="373"/>
        <w:jc w:val="both"/>
        <w:textAlignment w:val="auto"/>
      </w:pPr>
      <w:r>
        <w:rPr>
          <w:rFonts w:ascii="Times New Roman"/>
          <w:b w:val="false"/>
          <w:i w:val="false"/>
          <w:color w:val="000000"/>
          <w:sz w:val="24"/>
          <w:lang w:val="pl-Pl"/>
        </w:rPr>
        <w:t>B.6.1. opisuje różne formy kredytowania przedsięwzięć handlowych (i innych) w starożytności, średniowieczu i nowożytności; wyjaśnia niezbędność kredytu dla funkcjonowania gospodarki rynkowej;</w:t>
      </w:r>
    </w:p>
    <w:p>
      <w:pPr>
        <w:spacing w:before="25" w:after="0"/>
        <w:ind w:left="373"/>
        <w:jc w:val="both"/>
        <w:textAlignment w:val="auto"/>
      </w:pPr>
      <w:r>
        <w:rPr>
          <w:rFonts w:ascii="Times New Roman"/>
          <w:b w:val="false"/>
          <w:i w:val="false"/>
          <w:color w:val="000000"/>
          <w:sz w:val="24"/>
          <w:lang w:val="pl-Pl"/>
        </w:rPr>
        <w:t>B.6.2. wyjaśnia stosunek Kościoła do bogactwa i bogacenia się w średniowieczu;</w:t>
      </w:r>
    </w:p>
    <w:p>
      <w:pPr>
        <w:spacing w:before="25" w:after="0"/>
        <w:ind w:left="373"/>
        <w:jc w:val="both"/>
        <w:textAlignment w:val="auto"/>
      </w:pPr>
      <w:r>
        <w:rPr>
          <w:rFonts w:ascii="Times New Roman"/>
          <w:b w:val="false"/>
          <w:i w:val="false"/>
          <w:color w:val="000000"/>
          <w:sz w:val="24"/>
          <w:lang w:val="pl-Pl"/>
        </w:rPr>
        <w:t>C.6.1. opisuje instytucje ważne dla rozwoju gospodarki kapitalistycznej (np. bank, giełdę, weksel); charakteryzuje ponadregionalne więzi gospodarcze w epoce nowożytnej;</w:t>
      </w:r>
    </w:p>
    <w:p>
      <w:pPr>
        <w:spacing w:before="25" w:after="0"/>
        <w:ind w:left="373"/>
        <w:jc w:val="both"/>
        <w:textAlignment w:val="auto"/>
      </w:pPr>
      <w:r>
        <w:rPr>
          <w:rFonts w:ascii="Times New Roman"/>
          <w:b w:val="false"/>
          <w:i w:val="false"/>
          <w:color w:val="000000"/>
          <w:sz w:val="24"/>
          <w:lang w:val="pl-Pl"/>
        </w:rPr>
        <w:t>C.6.2. wyjaśnia genezę gospodarki kapitalistycznej w Europie i ocenia rolę, jaką odegrał kapitalizm w zapewnieniu Europie pierwszeństwa w nowożytnym świecie;</w:t>
      </w:r>
    </w:p>
    <w:p>
      <w:pPr>
        <w:spacing w:before="25" w:after="0"/>
        <w:ind w:left="373"/>
        <w:jc w:val="both"/>
        <w:textAlignment w:val="auto"/>
      </w:pPr>
      <w:r>
        <w:rPr>
          <w:rFonts w:ascii="Times New Roman"/>
          <w:b w:val="false"/>
          <w:i w:val="false"/>
          <w:color w:val="000000"/>
          <w:sz w:val="24"/>
          <w:lang w:val="pl-Pl"/>
        </w:rPr>
        <w:t>D.6.1. charakteryzuje gospodarkę kapitalistyczną w XIX w.; opisuje miasto przemysłowe; wyjaśnia znaczenie kwestii robotniczej;</w:t>
      </w:r>
    </w:p>
    <w:p>
      <w:pPr>
        <w:spacing w:before="25" w:after="0"/>
        <w:ind w:left="373"/>
        <w:jc w:val="both"/>
        <w:textAlignment w:val="auto"/>
      </w:pPr>
      <w:r>
        <w:rPr>
          <w:rFonts w:ascii="Times New Roman"/>
          <w:b w:val="false"/>
          <w:i w:val="false"/>
          <w:color w:val="000000"/>
          <w:sz w:val="24"/>
          <w:lang w:val="pl-Pl"/>
        </w:rPr>
        <w:t>D.6.2. charakteryzuje poglądy entuzjastów kapitalizmu oraz przedstawia krytyczne opinie na temat gospodarki kapitalistycznej w XIX w.; wyjaśnia główne założenia marksowskiej teorii ekonomicznej;</w:t>
      </w:r>
    </w:p>
    <w:p>
      <w:pPr>
        <w:spacing w:before="25" w:after="0"/>
        <w:ind w:left="373"/>
        <w:jc w:val="both"/>
        <w:textAlignment w:val="auto"/>
      </w:pPr>
      <w:r>
        <w:rPr>
          <w:rFonts w:ascii="Times New Roman"/>
          <w:b w:val="false"/>
          <w:i w:val="false"/>
          <w:color w:val="000000"/>
          <w:sz w:val="24"/>
          <w:lang w:val="pl-Pl"/>
        </w:rPr>
        <w:t>E.6.1. charakteryzuje gospodarkę realnego socjalizmu i jej konsekwencje;</w:t>
      </w:r>
    </w:p>
    <w:p>
      <w:pPr>
        <w:spacing w:before="25" w:after="0"/>
        <w:ind w:left="373"/>
        <w:jc w:val="both"/>
        <w:textAlignment w:val="auto"/>
      </w:pPr>
      <w:r>
        <w:rPr>
          <w:rFonts w:ascii="Times New Roman"/>
          <w:b w:val="false"/>
          <w:i w:val="false"/>
          <w:color w:val="000000"/>
          <w:sz w:val="24"/>
          <w:lang w:val="pl-Pl"/>
        </w:rPr>
        <w:t>E.6.2. wyjaśnia, czym jest państwo opiekuńcze, i opisuje jego genezę; opisuje kilka odmiennych przykładów współczesnych państw opiekuńczych; przedstawia argumenty w sporze o efektywność i sprawiedliwość państwa opiekuńczego.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Rządzący i rządzeni. Uczeń:</w:t>
      </w:r>
    </w:p>
    <w:p>
      <w:pPr>
        <w:spacing w:before="25" w:after="0"/>
        <w:ind w:left="373"/>
        <w:jc w:val="both"/>
        <w:textAlignment w:val="auto"/>
      </w:pPr>
      <w:r>
        <w:rPr>
          <w:rFonts w:ascii="Times New Roman"/>
          <w:b w:val="false"/>
          <w:i w:val="false"/>
          <w:color w:val="000000"/>
          <w:sz w:val="24"/>
          <w:lang w:val="pl-Pl"/>
        </w:rPr>
        <w:t>A.7.1. wyjaśnia pojęcie obywatel i obywatelstwo w polis ateńskiej i w republikańskim Rzymie;</w:t>
      </w:r>
    </w:p>
    <w:p>
      <w:pPr>
        <w:spacing w:before="25" w:after="0"/>
        <w:ind w:left="373"/>
        <w:jc w:val="both"/>
        <w:textAlignment w:val="auto"/>
      </w:pPr>
      <w:r>
        <w:rPr>
          <w:rFonts w:ascii="Times New Roman"/>
          <w:b w:val="false"/>
          <w:i w:val="false"/>
          <w:color w:val="000000"/>
          <w:sz w:val="24"/>
          <w:lang w:val="pl-Pl"/>
        </w:rPr>
        <w:t>A.7.2. wyjaśnia recepcję antycznego pojęcia obywatel w późniejszych epokach, z uwzględnieniem Rzeczypospolitej przedrozbiorowej;</w:t>
      </w:r>
    </w:p>
    <w:p>
      <w:pPr>
        <w:spacing w:before="25" w:after="0"/>
        <w:ind w:left="373"/>
        <w:jc w:val="both"/>
        <w:textAlignment w:val="auto"/>
      </w:pPr>
      <w:r>
        <w:rPr>
          <w:rFonts w:ascii="Times New Roman"/>
          <w:b w:val="false"/>
          <w:i w:val="false"/>
          <w:color w:val="000000"/>
          <w:sz w:val="24"/>
          <w:lang w:val="pl-Pl"/>
        </w:rPr>
        <w:t>B.7.1. charakteryzuje zakres władzy cesarza, papieża i króla oraz ich wzajemne relacje w średniowieczu; opisuje zakres władzy samorządu miejskiego w średniowiecznym mieście;</w:t>
      </w:r>
    </w:p>
    <w:p>
      <w:pPr>
        <w:spacing w:before="25" w:after="0"/>
        <w:ind w:left="373"/>
        <w:jc w:val="both"/>
        <w:textAlignment w:val="auto"/>
      </w:pPr>
      <w:r>
        <w:rPr>
          <w:rFonts w:ascii="Times New Roman"/>
          <w:b w:val="false"/>
          <w:i w:val="false"/>
          <w:color w:val="000000"/>
          <w:sz w:val="24"/>
          <w:lang w:val="pl-Pl"/>
        </w:rPr>
        <w:t>B.7.2. analizuje relikty świata feudalnego w późniejszych epokach;</w:t>
      </w:r>
    </w:p>
    <w:p>
      <w:pPr>
        <w:spacing w:before="25" w:after="0"/>
        <w:ind w:left="373"/>
        <w:jc w:val="both"/>
        <w:textAlignment w:val="auto"/>
      </w:pPr>
      <w:r>
        <w:rPr>
          <w:rFonts w:ascii="Times New Roman"/>
          <w:b w:val="false"/>
          <w:i w:val="false"/>
          <w:color w:val="000000"/>
          <w:sz w:val="24"/>
          <w:lang w:val="pl-Pl"/>
        </w:rPr>
        <w:t>C.7.1. analizuje funkcjonowanie staropolskiego parlamentaryzmu na tle porównawczym;</w:t>
      </w:r>
    </w:p>
    <w:p>
      <w:pPr>
        <w:spacing w:before="25" w:after="0"/>
        <w:ind w:left="373"/>
        <w:jc w:val="both"/>
        <w:textAlignment w:val="auto"/>
      </w:pPr>
      <w:r>
        <w:rPr>
          <w:rFonts w:ascii="Times New Roman"/>
          <w:b w:val="false"/>
          <w:i w:val="false"/>
          <w:color w:val="000000"/>
          <w:sz w:val="24"/>
          <w:lang w:val="pl-Pl"/>
        </w:rPr>
        <w:t>C.7.2. analizuje i ocenia zjawisko oligarchizacji życia politycznego i rozwoju klienteli jako nieformalnego systemu władzy w I Rzeczypospolitej;</w:t>
      </w:r>
    </w:p>
    <w:p>
      <w:pPr>
        <w:spacing w:before="25" w:after="0"/>
        <w:ind w:left="373"/>
        <w:jc w:val="both"/>
        <w:textAlignment w:val="auto"/>
      </w:pPr>
      <w:r>
        <w:rPr>
          <w:rFonts w:ascii="Times New Roman"/>
          <w:b w:val="false"/>
          <w:i w:val="false"/>
          <w:color w:val="000000"/>
          <w:sz w:val="24"/>
          <w:lang w:val="pl-Pl"/>
        </w:rPr>
        <w:t>D.7.1. analizuje, na wybranych przykładach, zjawisko rewolucji społeczno-politycznej i jego ideowe korzenie;</w:t>
      </w:r>
    </w:p>
    <w:p>
      <w:pPr>
        <w:spacing w:before="25" w:after="0"/>
        <w:ind w:left="373"/>
        <w:jc w:val="both"/>
        <w:textAlignment w:val="auto"/>
      </w:pPr>
      <w:r>
        <w:rPr>
          <w:rFonts w:ascii="Times New Roman"/>
          <w:b w:val="false"/>
          <w:i w:val="false"/>
          <w:color w:val="000000"/>
          <w:sz w:val="24"/>
          <w:lang w:val="pl-Pl"/>
        </w:rPr>
        <w:t>D.7.2. analizuje, na wybranych przykładach, ruch anarchistyczny;</w:t>
      </w:r>
    </w:p>
    <w:p>
      <w:pPr>
        <w:spacing w:before="25" w:after="0"/>
        <w:ind w:left="373"/>
        <w:jc w:val="both"/>
        <w:textAlignment w:val="auto"/>
      </w:pPr>
      <w:r>
        <w:rPr>
          <w:rFonts w:ascii="Times New Roman"/>
          <w:b w:val="false"/>
          <w:i w:val="false"/>
          <w:color w:val="000000"/>
          <w:sz w:val="24"/>
          <w:lang w:val="pl-Pl"/>
        </w:rPr>
        <w:t>E.7.1. analizuje, na wybranych przykładach, działalność opozycji politycznej w PRL;</w:t>
      </w:r>
    </w:p>
    <w:p>
      <w:pPr>
        <w:spacing w:before="25" w:after="0"/>
        <w:ind w:left="373"/>
        <w:jc w:val="both"/>
        <w:textAlignment w:val="auto"/>
      </w:pPr>
      <w:r>
        <w:rPr>
          <w:rFonts w:ascii="Times New Roman"/>
          <w:b w:val="false"/>
          <w:i w:val="false"/>
          <w:color w:val="000000"/>
          <w:sz w:val="24"/>
          <w:lang w:val="pl-Pl"/>
        </w:rPr>
        <w:t>E.7.2. objaśnia pojęcie antyutopii, odwołując się do prac Orwella i Huxleya.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Wojna i wojskowość. Uczeń:</w:t>
      </w:r>
    </w:p>
    <w:p>
      <w:pPr>
        <w:spacing w:before="25" w:after="0"/>
        <w:ind w:left="373"/>
        <w:jc w:val="both"/>
        <w:textAlignment w:val="auto"/>
      </w:pPr>
      <w:r>
        <w:rPr>
          <w:rFonts w:ascii="Times New Roman"/>
          <w:b w:val="false"/>
          <w:i w:val="false"/>
          <w:color w:val="000000"/>
          <w:sz w:val="24"/>
          <w:lang w:val="pl-Pl"/>
        </w:rPr>
        <w:t>A.8.1. charakteryzuje, na wybranych przykładach, strategię Aleksandra Wielkiego i Juliusza Cezara;</w:t>
      </w:r>
    </w:p>
    <w:p>
      <w:pPr>
        <w:spacing w:before="25" w:after="0"/>
        <w:ind w:left="373"/>
        <w:jc w:val="both"/>
        <w:textAlignment w:val="auto"/>
      </w:pPr>
      <w:r>
        <w:rPr>
          <w:rFonts w:ascii="Times New Roman"/>
          <w:b w:val="false"/>
          <w:i w:val="false"/>
          <w:color w:val="000000"/>
          <w:sz w:val="24"/>
          <w:lang w:val="pl-Pl"/>
        </w:rPr>
        <w:t>A.8.2. charakteryzuje organizację i technikę wojenną armii rzymskiej;</w:t>
      </w:r>
    </w:p>
    <w:p>
      <w:pPr>
        <w:spacing w:before="25" w:after="0"/>
        <w:ind w:left="373"/>
        <w:jc w:val="both"/>
        <w:textAlignment w:val="auto"/>
      </w:pPr>
      <w:r>
        <w:rPr>
          <w:rFonts w:ascii="Times New Roman"/>
          <w:b w:val="false"/>
          <w:i w:val="false"/>
          <w:color w:val="000000"/>
          <w:sz w:val="24"/>
          <w:lang w:val="pl-Pl"/>
        </w:rPr>
        <w:t>B.8.1. charakteryzuje etos rycerski;</w:t>
      </w:r>
    </w:p>
    <w:p>
      <w:pPr>
        <w:spacing w:before="25" w:after="0"/>
        <w:ind w:left="373"/>
        <w:jc w:val="both"/>
        <w:textAlignment w:val="auto"/>
      </w:pPr>
      <w:r>
        <w:rPr>
          <w:rFonts w:ascii="Times New Roman"/>
          <w:b w:val="false"/>
          <w:i w:val="false"/>
          <w:color w:val="000000"/>
          <w:sz w:val="24"/>
          <w:lang w:val="pl-Pl"/>
        </w:rPr>
        <w:t>B.8.2. wyjaśnia, na wybranych przykładach, koncepcję wojny sprawiedliwej i niesprawiedliwej w średniowieczu;</w:t>
      </w:r>
    </w:p>
    <w:p>
      <w:pPr>
        <w:spacing w:before="25" w:after="0"/>
        <w:ind w:left="373"/>
        <w:jc w:val="both"/>
        <w:textAlignment w:val="auto"/>
      </w:pPr>
      <w:r>
        <w:rPr>
          <w:rFonts w:ascii="Times New Roman"/>
          <w:b w:val="false"/>
          <w:i w:val="false"/>
          <w:color w:val="000000"/>
          <w:sz w:val="24"/>
          <w:lang w:val="pl-Pl"/>
        </w:rPr>
        <w:t>C.8.1. analizuje przyczyny i następstwa wojen religijnych w nowożytnej Europie;</w:t>
      </w:r>
    </w:p>
    <w:p>
      <w:pPr>
        <w:spacing w:before="25" w:after="0"/>
        <w:ind w:left="373"/>
        <w:jc w:val="both"/>
        <w:textAlignment w:val="auto"/>
      </w:pPr>
      <w:r>
        <w:rPr>
          <w:rFonts w:ascii="Times New Roman"/>
          <w:b w:val="false"/>
          <w:i w:val="false"/>
          <w:color w:val="000000"/>
          <w:sz w:val="24"/>
          <w:lang w:val="pl-Pl"/>
        </w:rPr>
        <w:t>C.8.2. charakteryzuje wybrane sylwetki wodzów i ich strategię z okresu Rzeczypospolitej przedrozbiorowej;</w:t>
      </w:r>
    </w:p>
    <w:p>
      <w:pPr>
        <w:spacing w:before="25" w:after="0"/>
        <w:ind w:left="373"/>
        <w:jc w:val="both"/>
        <w:textAlignment w:val="auto"/>
      </w:pPr>
      <w:r>
        <w:rPr>
          <w:rFonts w:ascii="Times New Roman"/>
          <w:b w:val="false"/>
          <w:i w:val="false"/>
          <w:color w:val="000000"/>
          <w:sz w:val="24"/>
          <w:lang w:val="pl-Pl"/>
        </w:rPr>
        <w:t>D.8.1. charakteryzuje, na wybranych przykładach, strategię Napoleona I; analizuje czarną i białą legendę napoleońską: wyjaśnia różnice w ocenie Napoleona I w Polsce i w innych państwach europejskich;</w:t>
      </w:r>
    </w:p>
    <w:p>
      <w:pPr>
        <w:spacing w:before="25" w:after="0"/>
        <w:ind w:left="373"/>
        <w:jc w:val="both"/>
        <w:textAlignment w:val="auto"/>
      </w:pPr>
      <w:r>
        <w:rPr>
          <w:rFonts w:ascii="Times New Roman"/>
          <w:b w:val="false"/>
          <w:i w:val="false"/>
          <w:color w:val="000000"/>
          <w:sz w:val="24"/>
          <w:lang w:val="pl-Pl"/>
        </w:rPr>
        <w:t>D.8.2. charakteryzuje i porównuje trzy koncepcje stworzenia ładu światowego: Pax Romana, Pax Britanica i Pax Americana;</w:t>
      </w:r>
    </w:p>
    <w:p>
      <w:pPr>
        <w:spacing w:before="25" w:after="0"/>
        <w:ind w:left="373"/>
        <w:jc w:val="both"/>
        <w:textAlignment w:val="auto"/>
      </w:pPr>
      <w:r>
        <w:rPr>
          <w:rFonts w:ascii="Times New Roman"/>
          <w:b w:val="false"/>
          <w:i w:val="false"/>
          <w:color w:val="000000"/>
          <w:sz w:val="24"/>
          <w:lang w:val="pl-Pl"/>
        </w:rPr>
        <w:t>E.8.1. analizuje wybrane przepisy prawa międzynarodowego o wojnie;</w:t>
      </w:r>
    </w:p>
    <w:p>
      <w:pPr>
        <w:spacing w:before="25" w:after="0"/>
        <w:ind w:left="373"/>
        <w:jc w:val="both"/>
        <w:textAlignment w:val="auto"/>
      </w:pPr>
      <w:r>
        <w:rPr>
          <w:rFonts w:ascii="Times New Roman"/>
          <w:b w:val="false"/>
          <w:i w:val="false"/>
          <w:color w:val="000000"/>
          <w:sz w:val="24"/>
          <w:lang w:val="pl-Pl"/>
        </w:rPr>
        <w:t>E.8.2. charakteryzuje ruch pacyfistyczny; charakteryzuje wizję globalnej zagłady obecną w literaturze i filmach science-fiction.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Ojczysty Panteon i ojczyste spory. Uczeń:</w:t>
      </w:r>
    </w:p>
    <w:p>
      <w:pPr>
        <w:spacing w:before="25" w:after="0"/>
        <w:ind w:left="373"/>
        <w:jc w:val="both"/>
        <w:textAlignment w:val="auto"/>
      </w:pPr>
      <w:r>
        <w:rPr>
          <w:rFonts w:ascii="Times New Roman"/>
          <w:b w:val="false"/>
          <w:i w:val="false"/>
          <w:color w:val="000000"/>
          <w:sz w:val="24"/>
          <w:lang w:val="pl-Pl"/>
        </w:rPr>
        <w:t>A.9.1. charakteryzuje, na wybranych przykładach, antyczne wzory bohaterstwa, żołnierza i obrońcy ojczyzny oraz ich recepcję w polskiej myśli politycznej, tradycji literackiej oraz edukacyjnej późniejszych epok;</w:t>
      </w:r>
    </w:p>
    <w:p>
      <w:pPr>
        <w:spacing w:before="25" w:after="0"/>
        <w:ind w:left="373"/>
        <w:jc w:val="both"/>
        <w:textAlignment w:val="auto"/>
      </w:pPr>
      <w:r>
        <w:rPr>
          <w:rFonts w:ascii="Times New Roman"/>
          <w:b w:val="false"/>
          <w:i w:val="false"/>
          <w:color w:val="000000"/>
          <w:sz w:val="24"/>
          <w:lang w:val="pl-Pl"/>
        </w:rPr>
        <w:t>A.9.2. charakteryzuje antyczny wzorzec obywatela oraz jego recepcję w polskiej myśli i praktyce politycznej późniejszych epok;</w:t>
      </w:r>
    </w:p>
    <w:p>
      <w:pPr>
        <w:spacing w:before="25" w:after="0"/>
        <w:ind w:left="373"/>
        <w:jc w:val="both"/>
        <w:textAlignment w:val="auto"/>
      </w:pPr>
      <w:r>
        <w:rPr>
          <w:rFonts w:ascii="Times New Roman"/>
          <w:b w:val="false"/>
          <w:i w:val="false"/>
          <w:color w:val="000000"/>
          <w:sz w:val="24"/>
          <w:lang w:val="pl-Pl"/>
        </w:rPr>
        <w:t>B.9.1. charakteryzuje, na wybranych przykładach, koncepcje polityczne władców z dynastii piastowskiej;</w:t>
      </w:r>
    </w:p>
    <w:p>
      <w:pPr>
        <w:spacing w:before="25" w:after="0"/>
        <w:ind w:left="373"/>
        <w:jc w:val="both"/>
        <w:textAlignment w:val="auto"/>
      </w:pPr>
      <w:r>
        <w:rPr>
          <w:rFonts w:ascii="Times New Roman"/>
          <w:b w:val="false"/>
          <w:i w:val="false"/>
          <w:color w:val="000000"/>
          <w:sz w:val="24"/>
          <w:lang w:val="pl-Pl"/>
        </w:rPr>
        <w:t>B.9.2. charakteryzuje oraz ocenia, na wybranych przykładach, rolę ludzi Kościoła w budowie państwa polskiego;</w:t>
      </w:r>
    </w:p>
    <w:p>
      <w:pPr>
        <w:spacing w:before="25" w:after="0"/>
        <w:ind w:left="373"/>
        <w:jc w:val="both"/>
        <w:textAlignment w:val="auto"/>
      </w:pPr>
      <w:r>
        <w:rPr>
          <w:rFonts w:ascii="Times New Roman"/>
          <w:b w:val="false"/>
          <w:i w:val="false"/>
          <w:color w:val="000000"/>
          <w:sz w:val="24"/>
          <w:lang w:val="pl-Pl"/>
        </w:rPr>
        <w:t>C.9.1. charakteryzuje, na wybranych przykładach, postawy obywateli wobec wyzwań epoki (XVI-XVIII w.);</w:t>
      </w:r>
    </w:p>
    <w:p>
      <w:pPr>
        <w:spacing w:before="25" w:after="0"/>
        <w:ind w:left="373"/>
        <w:jc w:val="both"/>
        <w:textAlignment w:val="auto"/>
      </w:pPr>
      <w:r>
        <w:rPr>
          <w:rFonts w:ascii="Times New Roman"/>
          <w:b w:val="false"/>
          <w:i w:val="false"/>
          <w:color w:val="000000"/>
          <w:sz w:val="24"/>
          <w:lang w:val="pl-Pl"/>
        </w:rPr>
        <w:t>C.9.2. charakteryzuje spory o przyczyny upadku I Rzeczypospolitej;</w:t>
      </w:r>
    </w:p>
    <w:p>
      <w:pPr>
        <w:spacing w:before="25" w:after="0"/>
        <w:ind w:left="373"/>
        <w:jc w:val="both"/>
        <w:textAlignment w:val="auto"/>
      </w:pPr>
      <w:r>
        <w:rPr>
          <w:rFonts w:ascii="Times New Roman"/>
          <w:b w:val="false"/>
          <w:i w:val="false"/>
          <w:color w:val="000000"/>
          <w:sz w:val="24"/>
          <w:lang w:val="pl-Pl"/>
        </w:rPr>
        <w:t>D.9.1 charakteryzuje i ocenia polityczne koncepcje nurtu insurekcyjnego oraz nurtu realizmu politycznego;</w:t>
      </w:r>
    </w:p>
    <w:p>
      <w:pPr>
        <w:spacing w:before="25" w:after="0"/>
        <w:ind w:left="373"/>
        <w:jc w:val="both"/>
        <w:textAlignment w:val="auto"/>
      </w:pPr>
      <w:r>
        <w:rPr>
          <w:rFonts w:ascii="Times New Roman"/>
          <w:b w:val="false"/>
          <w:i w:val="false"/>
          <w:color w:val="000000"/>
          <w:sz w:val="24"/>
          <w:lang w:val="pl-Pl"/>
        </w:rPr>
        <w:t>D.9.2. charakteryzuje spory o ocenę dziewiętnastowiecznych powstań narodowych;</w:t>
      </w:r>
    </w:p>
    <w:p>
      <w:pPr>
        <w:spacing w:before="25" w:after="0"/>
        <w:ind w:left="373"/>
        <w:jc w:val="both"/>
        <w:textAlignment w:val="auto"/>
      </w:pPr>
      <w:r>
        <w:rPr>
          <w:rFonts w:ascii="Times New Roman"/>
          <w:b w:val="false"/>
          <w:i w:val="false"/>
          <w:color w:val="000000"/>
          <w:sz w:val="24"/>
          <w:lang w:val="pl-Pl"/>
        </w:rPr>
        <w:t>E.9.1. charakteryzuje spory o kształt Polski w XX w., uwzględniając cezury 1918 r., 1944-1945, 1989 r., oraz prezentuje sylwetki czołowych uczestników tych wydarzeń;</w:t>
      </w:r>
    </w:p>
    <w:p>
      <w:pPr>
        <w:spacing w:before="25" w:after="0"/>
        <w:ind w:left="373"/>
        <w:jc w:val="both"/>
        <w:textAlignment w:val="auto"/>
      </w:pPr>
      <w:r>
        <w:rPr>
          <w:rFonts w:ascii="Times New Roman"/>
          <w:b w:val="false"/>
          <w:i w:val="false"/>
          <w:color w:val="000000"/>
          <w:sz w:val="24"/>
          <w:lang w:val="pl-Pl"/>
        </w:rPr>
        <w:t>E.9.2. charakteryzuje postawy społeczne wobec totalitarnej władzy, uwzględniając różnorodne formy oporu, oraz koncepcje współpracy lub przystosowania.</w:t>
      </w:r>
    </w:p>
    <w:p>
      <w:pPr>
        <w:spacing w:before="25" w:after="0"/>
        <w:ind w:left="0"/>
        <w:jc w:val="center"/>
        <w:textAlignment w:val="auto"/>
      </w:pPr>
      <w:r>
        <w:rPr>
          <w:rFonts w:ascii="Times New Roman"/>
          <w:b w:val="false"/>
          <w:i w:val="false"/>
          <w:color w:val="000000"/>
          <w:sz w:val="24"/>
          <w:lang w:val="pl-Pl"/>
        </w:rPr>
        <w:t xml:space="preserve">Przedmiot uzupełniający: </w:t>
      </w:r>
      <w:r>
        <w:rPr>
          <w:rFonts w:ascii="Times New Roman"/>
          <w:b/>
          <w:i w:val="false"/>
          <w:color w:val="000000"/>
          <w:sz w:val="24"/>
          <w:lang w:val="pl-Pl"/>
        </w:rPr>
        <w:t>EKONOMIA W PRAKTYCE</w:t>
      </w:r>
    </w:p>
    <w:p>
      <w:pPr>
        <w:spacing w:before="25"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Nabycie umiejętności przeprowadzenia kompletnej realizacji przedsięwzięcia: od pomysłu, przez przygotowanie planu, wdrożenie go, aż do analizy efektów.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Planowanie przedsięwzięcia uczniowskiego o charakterze ekonomicznym. Uczeń:</w:t>
      </w:r>
    </w:p>
    <w:p>
      <w:pPr>
        <w:spacing w:before="25" w:after="0"/>
        <w:ind w:left="373"/>
        <w:jc w:val="both"/>
        <w:textAlignment w:val="auto"/>
      </w:pPr>
      <w:r>
        <w:rPr>
          <w:rFonts w:ascii="Times New Roman"/>
          <w:b w:val="false"/>
          <w:i w:val="false"/>
          <w:color w:val="000000"/>
          <w:sz w:val="24"/>
          <w:lang w:val="pl-Pl"/>
        </w:rPr>
        <w:t>1) wymienia zasady planowania i wyjaśnia korzyści wnikające z planowania działań;</w:t>
      </w:r>
    </w:p>
    <w:p>
      <w:pPr>
        <w:spacing w:before="25" w:after="0"/>
        <w:ind w:left="373"/>
        <w:jc w:val="both"/>
        <w:textAlignment w:val="auto"/>
      </w:pPr>
      <w:r>
        <w:rPr>
          <w:rFonts w:ascii="Times New Roman"/>
          <w:b w:val="false"/>
          <w:i w:val="false"/>
          <w:color w:val="000000"/>
          <w:sz w:val="24"/>
          <w:lang w:val="pl-Pl"/>
        </w:rPr>
        <w:t>2) charakteryzuje skutecznego menadżera;</w:t>
      </w:r>
    </w:p>
    <w:p>
      <w:pPr>
        <w:spacing w:before="25" w:after="0"/>
        <w:ind w:left="373"/>
        <w:jc w:val="both"/>
        <w:textAlignment w:val="auto"/>
      </w:pPr>
      <w:r>
        <w:rPr>
          <w:rFonts w:ascii="Times New Roman"/>
          <w:b w:val="false"/>
          <w:i w:val="false"/>
          <w:color w:val="000000"/>
          <w:sz w:val="24"/>
          <w:lang w:val="pl-Pl"/>
        </w:rPr>
        <w:t>3) dokonuje wyboru formy przedsięwzięcia uczniowskiego;</w:t>
      </w:r>
    </w:p>
    <w:p>
      <w:pPr>
        <w:spacing w:before="25" w:after="0"/>
        <w:ind w:left="373"/>
        <w:jc w:val="both"/>
        <w:textAlignment w:val="auto"/>
      </w:pPr>
      <w:r>
        <w:rPr>
          <w:rFonts w:ascii="Times New Roman"/>
          <w:b w:val="false"/>
          <w:i w:val="false"/>
          <w:color w:val="000000"/>
          <w:sz w:val="24"/>
          <w:lang w:val="pl-Pl"/>
        </w:rPr>
        <w:t>4) określa etapy realizacji przedsięwzięcia i dzieli je na zadania cząstkowe;</w:t>
      </w:r>
    </w:p>
    <w:p>
      <w:pPr>
        <w:spacing w:before="25" w:after="0"/>
        <w:ind w:left="373"/>
        <w:jc w:val="both"/>
        <w:textAlignment w:val="auto"/>
      </w:pPr>
      <w:r>
        <w:rPr>
          <w:rFonts w:ascii="Times New Roman"/>
          <w:b w:val="false"/>
          <w:i w:val="false"/>
          <w:color w:val="000000"/>
          <w:sz w:val="24"/>
          <w:lang w:val="pl-Pl"/>
        </w:rPr>
        <w:t>5) prognozuje efekty finansowe oraz pozafinansowe przedsięwzięcia z uwzględnieniem kosztów i przychodów.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Analiza rynku. Uczeń:</w:t>
      </w:r>
    </w:p>
    <w:p>
      <w:pPr>
        <w:spacing w:before="25" w:after="0"/>
        <w:ind w:left="373"/>
        <w:jc w:val="both"/>
        <w:textAlignment w:val="auto"/>
      </w:pPr>
      <w:r>
        <w:rPr>
          <w:rFonts w:ascii="Times New Roman"/>
          <w:b w:val="false"/>
          <w:i w:val="false"/>
          <w:color w:val="000000"/>
          <w:sz w:val="24"/>
          <w:lang w:val="pl-Pl"/>
        </w:rPr>
        <w:t>1) opisuje rynek, na którym działa przyjęte przez uczniów przedsięwzięcie uczniowskie;</w:t>
      </w:r>
    </w:p>
    <w:p>
      <w:pPr>
        <w:spacing w:before="25" w:after="0"/>
        <w:ind w:left="373"/>
        <w:jc w:val="both"/>
        <w:textAlignment w:val="auto"/>
      </w:pPr>
      <w:r>
        <w:rPr>
          <w:rFonts w:ascii="Times New Roman"/>
          <w:b w:val="false"/>
          <w:i w:val="false"/>
          <w:color w:val="000000"/>
          <w:sz w:val="24"/>
          <w:lang w:val="pl-Pl"/>
        </w:rPr>
        <w:t>2) zbiera informacje o rynku i wyjaśnia rządzące nim mechanizmy;</w:t>
      </w:r>
    </w:p>
    <w:p>
      <w:pPr>
        <w:spacing w:before="25" w:after="0"/>
        <w:ind w:left="373"/>
        <w:jc w:val="both"/>
        <w:textAlignment w:val="auto"/>
      </w:pPr>
      <w:r>
        <w:rPr>
          <w:rFonts w:ascii="Times New Roman"/>
          <w:b w:val="false"/>
          <w:i w:val="false"/>
          <w:color w:val="000000"/>
          <w:sz w:val="24"/>
          <w:lang w:val="pl-Pl"/>
        </w:rPr>
        <w:t>3) prezentuje zebrane informacje o rynku;</w:t>
      </w:r>
    </w:p>
    <w:p>
      <w:pPr>
        <w:spacing w:before="25" w:after="0"/>
        <w:ind w:left="373"/>
        <w:jc w:val="both"/>
        <w:textAlignment w:val="auto"/>
      </w:pPr>
      <w:r>
        <w:rPr>
          <w:rFonts w:ascii="Times New Roman"/>
          <w:b w:val="false"/>
          <w:i w:val="false"/>
          <w:color w:val="000000"/>
          <w:sz w:val="24"/>
          <w:lang w:val="pl-Pl"/>
        </w:rPr>
        <w:t>4) analizuje zagrożenia i możliwości realizacji przedsięwzięcia o charakterze ekonomicznym na podstawie zebranych informacji o rynku;</w:t>
      </w:r>
    </w:p>
    <w:p>
      <w:pPr>
        <w:spacing w:before="25" w:after="0"/>
        <w:ind w:left="373"/>
        <w:jc w:val="both"/>
        <w:textAlignment w:val="auto"/>
      </w:pPr>
      <w:r>
        <w:rPr>
          <w:rFonts w:ascii="Times New Roman"/>
          <w:b w:val="false"/>
          <w:i w:val="false"/>
          <w:color w:val="000000"/>
          <w:sz w:val="24"/>
          <w:lang w:val="pl-Pl"/>
        </w:rPr>
        <w:t>5) projektuje i stosuje etyczne działania marketingowe.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Organizacja przedsięwzięcia. Uczeń:</w:t>
      </w:r>
    </w:p>
    <w:p>
      <w:pPr>
        <w:spacing w:before="25" w:after="0"/>
        <w:ind w:left="373"/>
        <w:jc w:val="both"/>
        <w:textAlignment w:val="auto"/>
      </w:pPr>
      <w:r>
        <w:rPr>
          <w:rFonts w:ascii="Times New Roman"/>
          <w:b w:val="false"/>
          <w:i w:val="false"/>
          <w:color w:val="000000"/>
          <w:sz w:val="24"/>
          <w:lang w:val="pl-Pl"/>
        </w:rPr>
        <w:t>1) stosuje zasady organizacji pracy indywidualnej i zespołowej;</w:t>
      </w:r>
    </w:p>
    <w:p>
      <w:pPr>
        <w:spacing w:before="25" w:after="0"/>
        <w:ind w:left="373"/>
        <w:jc w:val="both"/>
        <w:textAlignment w:val="auto"/>
      </w:pPr>
      <w:r>
        <w:rPr>
          <w:rFonts w:ascii="Times New Roman"/>
          <w:b w:val="false"/>
          <w:i w:val="false"/>
          <w:color w:val="000000"/>
          <w:sz w:val="24"/>
          <w:lang w:val="pl-Pl"/>
        </w:rPr>
        <w:t>2) przyjmuje role lidera lub wykonawcy;</w:t>
      </w:r>
    </w:p>
    <w:p>
      <w:pPr>
        <w:spacing w:before="25" w:after="0"/>
        <w:ind w:left="373"/>
        <w:jc w:val="both"/>
        <w:textAlignment w:val="auto"/>
      </w:pPr>
      <w:r>
        <w:rPr>
          <w:rFonts w:ascii="Times New Roman"/>
          <w:b w:val="false"/>
          <w:i w:val="false"/>
          <w:color w:val="000000"/>
          <w:sz w:val="24"/>
          <w:lang w:val="pl-Pl"/>
        </w:rPr>
        <w:t>3) charakteryzuje cechy dobrego lidera grupy;</w:t>
      </w:r>
    </w:p>
    <w:p>
      <w:pPr>
        <w:spacing w:before="25" w:after="0"/>
        <w:ind w:left="373"/>
        <w:jc w:val="both"/>
        <w:textAlignment w:val="auto"/>
      </w:pPr>
      <w:r>
        <w:rPr>
          <w:rFonts w:ascii="Times New Roman"/>
          <w:b w:val="false"/>
          <w:i w:val="false"/>
          <w:color w:val="000000"/>
          <w:sz w:val="24"/>
          <w:lang w:val="pl-Pl"/>
        </w:rPr>
        <w:t>4) przydziela lub przyjmuje zadania do realizacji;</w:t>
      </w:r>
    </w:p>
    <w:p>
      <w:pPr>
        <w:spacing w:before="25" w:after="0"/>
        <w:ind w:left="373"/>
        <w:jc w:val="both"/>
        <w:textAlignment w:val="auto"/>
      </w:pPr>
      <w:r>
        <w:rPr>
          <w:rFonts w:ascii="Times New Roman"/>
          <w:b w:val="false"/>
          <w:i w:val="false"/>
          <w:color w:val="000000"/>
          <w:sz w:val="24"/>
          <w:lang w:val="pl-Pl"/>
        </w:rPr>
        <w:t>5) współpracuje w zespole realizującym przedsięwzięcie;</w:t>
      </w:r>
    </w:p>
    <w:p>
      <w:pPr>
        <w:spacing w:before="25" w:after="0"/>
        <w:ind w:left="373"/>
        <w:jc w:val="both"/>
        <w:textAlignment w:val="auto"/>
      </w:pPr>
      <w:r>
        <w:rPr>
          <w:rFonts w:ascii="Times New Roman"/>
          <w:b w:val="false"/>
          <w:i w:val="false"/>
          <w:color w:val="000000"/>
          <w:sz w:val="24"/>
          <w:lang w:val="pl-Pl"/>
        </w:rPr>
        <w:t>6) wymienia sposoby rozwiązywania konfliktów w grupie;</w:t>
      </w:r>
    </w:p>
    <w:p>
      <w:pPr>
        <w:spacing w:before="25" w:after="0"/>
        <w:ind w:left="373"/>
        <w:jc w:val="both"/>
        <w:textAlignment w:val="auto"/>
      </w:pPr>
      <w:r>
        <w:rPr>
          <w:rFonts w:ascii="Times New Roman"/>
          <w:b w:val="false"/>
          <w:i w:val="false"/>
          <w:color w:val="000000"/>
          <w:sz w:val="24"/>
          <w:lang w:val="pl-Pl"/>
        </w:rPr>
        <w:t>7) projektuje kodeks etyczny obowiązujący w grupie.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efektów działań. Uczeń:</w:t>
      </w:r>
    </w:p>
    <w:p>
      <w:pPr>
        <w:spacing w:before="25" w:after="0"/>
        <w:ind w:left="373"/>
        <w:jc w:val="both"/>
        <w:textAlignment w:val="auto"/>
      </w:pPr>
      <w:r>
        <w:rPr>
          <w:rFonts w:ascii="Times New Roman"/>
          <w:b w:val="false"/>
          <w:i w:val="false"/>
          <w:color w:val="000000"/>
          <w:sz w:val="24"/>
          <w:lang w:val="pl-Pl"/>
        </w:rPr>
        <w:t>1) przyjmuje formę prezentacji efektów przedsięwzięcia;</w:t>
      </w:r>
    </w:p>
    <w:p>
      <w:pPr>
        <w:spacing w:before="25" w:after="0"/>
        <w:ind w:left="373"/>
        <w:jc w:val="both"/>
        <w:textAlignment w:val="auto"/>
      </w:pPr>
      <w:r>
        <w:rPr>
          <w:rFonts w:ascii="Times New Roman"/>
          <w:b w:val="false"/>
          <w:i w:val="false"/>
          <w:color w:val="000000"/>
          <w:sz w:val="24"/>
          <w:lang w:val="pl-Pl"/>
        </w:rPr>
        <w:t>2) wymienia efekty pracy;</w:t>
      </w:r>
    </w:p>
    <w:p>
      <w:pPr>
        <w:spacing w:before="25" w:after="0"/>
        <w:ind w:left="373"/>
        <w:jc w:val="both"/>
        <w:textAlignment w:val="auto"/>
      </w:pPr>
      <w:r>
        <w:rPr>
          <w:rFonts w:ascii="Times New Roman"/>
          <w:b w:val="false"/>
          <w:i w:val="false"/>
          <w:color w:val="000000"/>
          <w:sz w:val="24"/>
          <w:lang w:val="pl-Pl"/>
        </w:rPr>
        <w:t>3) analizuje mocne i słabe strony przeprowadzonego przedsięwzięcia uczniowskiego;</w:t>
      </w:r>
    </w:p>
    <w:p>
      <w:pPr>
        <w:spacing w:before="25" w:after="0"/>
        <w:ind w:left="373"/>
        <w:jc w:val="both"/>
        <w:textAlignment w:val="auto"/>
      </w:pPr>
      <w:r>
        <w:rPr>
          <w:rFonts w:ascii="Times New Roman"/>
          <w:b w:val="false"/>
          <w:i w:val="false"/>
          <w:color w:val="000000"/>
          <w:sz w:val="24"/>
          <w:lang w:val="pl-Pl"/>
        </w:rPr>
        <w:t>4) ocenia możliwości realizacji przedsięwzięcia o podobnym charakterze na gruncie realnej gospodarki rynkowej.</w:t>
      </w:r>
    </w:p>
    <w:p>
      <w:pPr>
        <w:spacing w:before="25" w:after="0"/>
        <w:ind w:left="0"/>
        <w:jc w:val="center"/>
        <w:textAlignment w:val="auto"/>
      </w:pPr>
      <w:r>
        <w:rPr>
          <w:rFonts w:ascii="Times New Roman"/>
          <w:b w:val="false"/>
          <w:i w:val="false"/>
          <w:color w:val="000000"/>
          <w:sz w:val="24"/>
          <w:lang w:val="pl-Pl"/>
        </w:rPr>
        <w:t xml:space="preserve">Przedmiot uzupełniający: </w:t>
      </w:r>
      <w:r>
        <w:rPr>
          <w:rFonts w:ascii="Times New Roman"/>
          <w:b/>
          <w:i w:val="false"/>
          <w:color w:val="000000"/>
          <w:sz w:val="24"/>
          <w:lang w:val="pl-Pl"/>
        </w:rPr>
        <w:t>PRZYRODA</w:t>
      </w:r>
    </w:p>
    <w:p>
      <w:pPr>
        <w:spacing w:before="25" w:after="0"/>
        <w:ind w:left="0"/>
        <w:jc w:val="center"/>
        <w:textAlignment w:val="auto"/>
      </w:pPr>
      <w:r>
        <w:rPr>
          <w:rFonts w:ascii="Times New Roman"/>
          <w:b w:val="false"/>
          <w:i w:val="false"/>
          <w:color w:val="000000"/>
          <w:sz w:val="24"/>
          <w:lang w:val="pl-Pl"/>
        </w:rPr>
        <w:t>IV etap edukacyjny</w:t>
      </w:r>
    </w:p>
    <w:p>
      <w:pPr>
        <w:spacing w:before="25" w:after="0"/>
        <w:ind w:left="0"/>
        <w:jc w:val="both"/>
        <w:textAlignment w:val="auto"/>
      </w:pPr>
      <w:r>
        <w:rPr>
          <w:rFonts w:ascii="Times New Roman"/>
          <w:b w:val="false"/>
          <w:i w:val="false"/>
          <w:color w:val="000000"/>
          <w:sz w:val="24"/>
          <w:lang w:val="pl-Pl"/>
        </w:rPr>
        <w:t>Celem zajęć przyroda jest poszerzenie wiedzy uczniów z zakresu nauk przyrodniczych.</w:t>
      </w:r>
    </w:p>
    <w:p>
      <w:pPr>
        <w:spacing w:before="25" w:after="0"/>
        <w:ind w:left="0"/>
        <w:jc w:val="both"/>
        <w:textAlignment w:val="auto"/>
      </w:pPr>
      <w:r>
        <w:rPr>
          <w:rFonts w:ascii="Times New Roman"/>
          <w:b w:val="false"/>
          <w:i w:val="false"/>
          <w:color w:val="000000"/>
          <w:sz w:val="24"/>
          <w:lang w:val="pl-Pl"/>
        </w:rPr>
        <w:t>Poniższa tabela przedstawia przykładowe tematy zajęć. Na zajęciach można realizować bądź wątek tematyczny, czyli omówić wybrany temat w zakresie przedmiotów: fizyka, chemia, biologia, geografia, bądź wątek przedmiotowy, czyli omówić jedną pełną grupę tematów w obrębie wybranego przedmiotu.</w:t>
      </w:r>
    </w:p>
    <w:p>
      <w:pPr>
        <w:spacing w:before="25" w:after="0"/>
        <w:ind w:left="0"/>
        <w:jc w:val="both"/>
        <w:textAlignment w:val="auto"/>
      </w:pPr>
      <w:r>
        <w:rPr>
          <w:rFonts w:ascii="Times New Roman"/>
          <w:b w:val="false"/>
          <w:i w:val="false"/>
          <w:color w:val="000000"/>
          <w:sz w:val="24"/>
          <w:lang w:val="pl-Pl"/>
        </w:rPr>
        <w:t>Dopuszcza się realizację wątku tematycznego zaproponowanego przez nauczyciela. Zajęcia powinny objąć co najmniej cztery wątki (np. cztery wątki tematyczne lub dwa wątki tematyczne i dwa wątki przedmiotowe).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42"/>
        <w:gridCol w:w="5378"/>
        <w:gridCol w:w="1643"/>
        <w:gridCol w:w="1643"/>
        <w:gridCol w:w="1942"/>
        <w:gridCol w:w="2092"/>
      </w:tblGrid>
      <w:tr>
        <w:trPr>
          <w:trHeight w:val="45" w:hRule="atLeast"/>
        </w:trPr>
        <w:tc>
          <w:tcPr>
            <w:tcW w:w="1942" w:type="dxa"/>
            <w:tcBorders>
              <w:bottom w:val="single" w:color="000000" w:sz="8"/>
              <w:right w:val="single" w:color="000000" w:sz="8"/>
            </w:tcBorders>
            <w:tcMar>
              <w:top w:w="15" w:type="dxa"/>
              <w:left w:w="15" w:type="dxa"/>
              <w:bottom w:w="15" w:type="dxa"/>
              <w:right w:w="15" w:type="dxa"/>
            </w:tcMar>
            <w:vAlign w:val="center"/>
          </w:tcPr>
          <w:p/>
        </w:tc>
        <w:tc>
          <w:tcPr>
            <w:tcW w:w="5378" w:type="dxa"/>
            <w:tcBorders>
              <w:bottom w:val="single" w:color="000000" w:sz="8"/>
              <w:right w:val="single" w:color="000000" w:sz="8"/>
            </w:tcBorders>
            <w:tcMar>
              <w:top w:w="15" w:type="dxa"/>
              <w:left w:w="15" w:type="dxa"/>
              <w:bottom w:w="15" w:type="dxa"/>
              <w:right w:w="15" w:type="dxa"/>
            </w:tcMar>
            <w:vAlign w:val="center"/>
          </w:tcP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Fizyka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Chemia</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Biologia</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Geografia</w:t>
            </w:r>
          </w:p>
        </w:tc>
      </w:tr>
      <w:tr>
        <w:trPr>
          <w:trHeight w:val="45" w:hRule="atLeast"/>
        </w:trPr>
        <w:tc>
          <w:tcPr>
            <w:tcW w:w="194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A. Nauka i świat</w:t>
            </w: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Metoda naukowa i wyjaśnianie świata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Historia myśli naukowej</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Wielcy rewolucjoniści nauki</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Dylematy moralne w nauce</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Nauka i pseudonauka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Nauka w mediach</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Nauka w komputerze</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7.1</w:t>
            </w:r>
          </w:p>
        </w:tc>
        <w:tc>
          <w:tcPr>
            <w:tcW w:w="1643" w:type="dxa"/>
            <w:tcBorders>
              <w:bottom w:val="single" w:color="000000" w:sz="8"/>
              <w:right w:val="single" w:color="000000" w:sz="8"/>
            </w:tcBorders>
            <w:tcMar>
              <w:top w:w="15" w:type="dxa"/>
              <w:left w:w="15" w:type="dxa"/>
              <w:bottom w:w="15" w:type="dxa"/>
              <w:right w:w="15" w:type="dxa"/>
            </w:tcMar>
            <w:vAlign w:val="center"/>
          </w:tcP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Polscy badacze i ich odkrycia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8.4</w:t>
            </w:r>
          </w:p>
        </w:tc>
      </w:tr>
      <w:tr>
        <w:trPr>
          <w:trHeight w:val="45" w:hRule="atLeast"/>
        </w:trPr>
        <w:tc>
          <w:tcPr>
            <w:tcW w:w="194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B. Nauka i technologia</w:t>
            </w: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Wynalazki, które zmieniły świat</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 Energia - od Słońca do żarówki</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 Światło i obraz</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 Sport</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 Technologie współczesne i przyszłości</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 Współczesna diagnostyka i medycyna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 Ochrona przyrody i środowiska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 Nauka i sztuka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16.4</w:t>
            </w:r>
          </w:p>
        </w:tc>
      </w:tr>
      <w:tr>
        <w:trPr>
          <w:trHeight w:val="45" w:hRule="atLeast"/>
        </w:trPr>
        <w:tc>
          <w:tcPr>
            <w:tcW w:w="194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 Nauka wokół nas</w:t>
            </w: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 Uczenie się</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18. Barwy i zapachy świata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19. Cykle, rytmy i czas</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 Śmiech i płacz</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 Zdrowie</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 Piękno i uroda</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 Woda - cud natury</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23.4</w:t>
            </w:r>
          </w:p>
        </w:tc>
      </w:tr>
      <w:tr>
        <w:trPr>
          <w:trHeight w:val="45" w:hRule="atLeast"/>
        </w:trPr>
        <w:tc>
          <w:tcPr>
            <w:tcW w:w="0" w:type="auto"/>
            <w:vMerge/>
            <w:tcBorders>
              <w:top w:val="nil"/>
              <w:bottom w:val="single" w:color="000000" w:sz="8"/>
              <w:right w:val="single" w:color="000000" w:sz="8"/>
            </w:tcBorders>
          </w:tcPr>
          <w:p/>
        </w:tc>
        <w:tc>
          <w:tcPr>
            <w:tcW w:w="53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 Największe i najmniejsze</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24.1</w:t>
            </w:r>
          </w:p>
        </w:tc>
        <w:tc>
          <w:tcPr>
            <w:tcW w:w="16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24.2</w:t>
            </w:r>
          </w:p>
        </w:tc>
        <w:tc>
          <w:tcPr>
            <w:tcW w:w="19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24.3</w:t>
            </w:r>
          </w:p>
        </w:tc>
        <w:tc>
          <w:tcPr>
            <w:tcW w:w="209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24.4</w:t>
            </w:r>
          </w:p>
        </w:tc>
      </w:tr>
    </w:tbl>
    <w:p>
      <w:pPr>
        <w:spacing w:before="25" w:after="0"/>
        <w:ind w:left="0"/>
        <w:jc w:val="center"/>
        <w:textAlignment w:val="auto"/>
      </w:pPr>
      <w:r>
        <w:rPr>
          <w:rFonts w:ascii="Times New Roman"/>
          <w:b/>
          <w:i w:val="false"/>
          <w:color w:val="000000"/>
          <w:sz w:val="24"/>
          <w:lang w:val="pl-Pl"/>
        </w:rPr>
        <w:t>Wątki tematyczne i tematy zajęć: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Metoda naukowa i wyjaśnianie świata:</w:t>
      </w:r>
    </w:p>
    <w:p>
      <w:pPr>
        <w:spacing w:before="25" w:after="0"/>
        <w:ind w:left="373"/>
        <w:jc w:val="both"/>
        <w:textAlignment w:val="auto"/>
      </w:pPr>
      <w:r>
        <w:rPr>
          <w:rFonts w:ascii="Times New Roman"/>
          <w:b w:val="false"/>
          <w:i w:val="false"/>
          <w:color w:val="000000"/>
          <w:sz w:val="24"/>
          <w:lang w:val="pl-Pl"/>
        </w:rPr>
        <w:t>1.1. obserwacja i eksperyment w fizyce; rola teorii i doświadczenia w rozwoju fizyki;</w:t>
      </w:r>
    </w:p>
    <w:p>
      <w:pPr>
        <w:spacing w:before="25" w:after="0"/>
        <w:ind w:left="373"/>
        <w:jc w:val="both"/>
        <w:textAlignment w:val="auto"/>
      </w:pPr>
      <w:r>
        <w:rPr>
          <w:rFonts w:ascii="Times New Roman"/>
          <w:b w:val="false"/>
          <w:i w:val="false"/>
          <w:color w:val="000000"/>
          <w:sz w:val="24"/>
          <w:lang w:val="pl-Pl"/>
        </w:rPr>
        <w:t>1.2. obserwacja i eksperyment w chemii; różne możliwości wykorzystania doświadczeń chemicznych (ilustrujące, badawcze wprowadzające, badawcze problemowo-odkrywające i badawcze problemowo-weryfikujące) w procesie poznawczym;</w:t>
      </w:r>
    </w:p>
    <w:p>
      <w:pPr>
        <w:spacing w:before="25" w:after="0"/>
        <w:ind w:left="373"/>
        <w:jc w:val="both"/>
        <w:textAlignment w:val="auto"/>
      </w:pPr>
      <w:r>
        <w:rPr>
          <w:rFonts w:ascii="Times New Roman"/>
          <w:b w:val="false"/>
          <w:i w:val="false"/>
          <w:color w:val="000000"/>
          <w:sz w:val="24"/>
          <w:lang w:val="pl-Pl"/>
        </w:rPr>
        <w:t>1.3. obserwacje i eksperyment w biologii; teoria ewolucji jako centralna teoria biologii; czy teoria ewolucji jest weryfikowalna?;</w:t>
      </w:r>
    </w:p>
    <w:p>
      <w:pPr>
        <w:spacing w:before="25" w:after="0"/>
        <w:ind w:left="373"/>
        <w:jc w:val="both"/>
        <w:textAlignment w:val="auto"/>
      </w:pPr>
      <w:r>
        <w:rPr>
          <w:rFonts w:ascii="Times New Roman"/>
          <w:b w:val="false"/>
          <w:i w:val="false"/>
          <w:color w:val="000000"/>
          <w:sz w:val="24"/>
          <w:lang w:val="pl-Pl"/>
        </w:rPr>
        <w:t>1.4. teoria powstania i ewolucji Wszechświata; jaka jest przyszłość świata?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Historia myśli naukowej:</w:t>
      </w:r>
    </w:p>
    <w:p>
      <w:pPr>
        <w:spacing w:before="25" w:after="0"/>
        <w:ind w:left="373"/>
        <w:jc w:val="both"/>
        <w:textAlignment w:val="auto"/>
      </w:pPr>
      <w:r>
        <w:rPr>
          <w:rFonts w:ascii="Times New Roman"/>
          <w:b w:val="false"/>
          <w:i w:val="false"/>
          <w:color w:val="000000"/>
          <w:sz w:val="24"/>
          <w:lang w:val="pl-Pl"/>
        </w:rPr>
        <w:t>2.1. poglądy na budowę Wszechświata w starożytności i średniowieczu; teoria heliocentryczna Kopernika; obserwacje Galileusza, Keplera; prawo powszechnej grawitacji Newtona; współczesne poglądy na budowę Wszechświata;</w:t>
      </w:r>
    </w:p>
    <w:p>
      <w:pPr>
        <w:spacing w:before="25" w:after="0"/>
        <w:ind w:left="373"/>
        <w:jc w:val="both"/>
        <w:textAlignment w:val="auto"/>
      </w:pPr>
      <w:r>
        <w:rPr>
          <w:rFonts w:ascii="Times New Roman"/>
          <w:b w:val="false"/>
          <w:i w:val="false"/>
          <w:color w:val="000000"/>
          <w:sz w:val="24"/>
          <w:lang w:val="pl-Pl"/>
        </w:rPr>
        <w:t>2.2. od alchemii do chemii współczesnej; ujmowanie wiedzy chemicznej w karby teorii naukowych: pojęcia związku chemicznego, pierwiastka, nowożytna teoria atomistyczna, usystematyzowanie pierwiastków w układzie okresowym;</w:t>
      </w:r>
    </w:p>
    <w:p>
      <w:pPr>
        <w:spacing w:before="25" w:after="0"/>
        <w:ind w:left="373"/>
        <w:jc w:val="both"/>
        <w:textAlignment w:val="auto"/>
      </w:pPr>
      <w:r>
        <w:rPr>
          <w:rFonts w:ascii="Times New Roman"/>
          <w:b w:val="false"/>
          <w:i w:val="false"/>
          <w:color w:val="000000"/>
          <w:sz w:val="24"/>
          <w:lang w:val="pl-Pl"/>
        </w:rPr>
        <w:t>2.3. biologia a średniowieczna scholastyka; kreacjonizm i rozwój systematyki; przełom darwinowski i rozwój teorii ewolucji; powstanie i rozwój genetyki;</w:t>
      </w:r>
    </w:p>
    <w:p>
      <w:pPr>
        <w:spacing w:before="25" w:after="0"/>
        <w:ind w:left="373"/>
        <w:jc w:val="both"/>
        <w:textAlignment w:val="auto"/>
      </w:pPr>
      <w:r>
        <w:rPr>
          <w:rFonts w:ascii="Times New Roman"/>
          <w:b w:val="false"/>
          <w:i w:val="false"/>
          <w:color w:val="000000"/>
          <w:sz w:val="24"/>
          <w:lang w:val="pl-Pl"/>
        </w:rPr>
        <w:t>2.4. od opisu świata do teorii aktualizmu geograficznego.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Wielcy rewolucjoniści nauki:</w:t>
      </w:r>
    </w:p>
    <w:p>
      <w:pPr>
        <w:spacing w:before="25" w:after="0"/>
        <w:ind w:left="373"/>
        <w:jc w:val="both"/>
        <w:textAlignment w:val="auto"/>
      </w:pPr>
      <w:r>
        <w:rPr>
          <w:rFonts w:ascii="Times New Roman"/>
          <w:b w:val="false"/>
          <w:i w:val="false"/>
          <w:color w:val="000000"/>
          <w:sz w:val="24"/>
          <w:lang w:val="pl-Pl"/>
        </w:rPr>
        <w:t>3.1. Newton i teoria grawitacji; Einstein i teoria względności; Planck i pozostali twórcy teorii kwantów (Bohr, Dirac, Heisenberg);</w:t>
      </w:r>
    </w:p>
    <w:p>
      <w:pPr>
        <w:spacing w:before="25" w:after="0"/>
        <w:ind w:left="373"/>
        <w:jc w:val="both"/>
        <w:textAlignment w:val="auto"/>
      </w:pPr>
      <w:r>
        <w:rPr>
          <w:rFonts w:ascii="Times New Roman"/>
          <w:b w:val="false"/>
          <w:i w:val="false"/>
          <w:color w:val="000000"/>
          <w:sz w:val="24"/>
          <w:lang w:val="pl-Pl"/>
        </w:rPr>
        <w:t>3.2. od Boyle'a do Mendelejewa - fizycy i chemicy XVIII i XIX wieku (Boyle, Lavoisier, Proust, Dalton, Mendelejew);</w:t>
      </w:r>
    </w:p>
    <w:p>
      <w:pPr>
        <w:spacing w:before="25" w:after="0"/>
        <w:ind w:left="373"/>
        <w:jc w:val="both"/>
        <w:textAlignment w:val="auto"/>
      </w:pPr>
      <w:r>
        <w:rPr>
          <w:rFonts w:ascii="Times New Roman"/>
          <w:b w:val="false"/>
          <w:i w:val="false"/>
          <w:color w:val="000000"/>
          <w:sz w:val="24"/>
          <w:lang w:val="pl-Pl"/>
        </w:rPr>
        <w:t>3.3. Arystoteles i początki biologii; Linneusz i porządek przyrody; Darwin i wyjaśnianie różnorodności organizmów;</w:t>
      </w:r>
    </w:p>
    <w:p>
      <w:pPr>
        <w:spacing w:before="25" w:after="0"/>
        <w:ind w:left="373"/>
        <w:jc w:val="both"/>
        <w:textAlignment w:val="auto"/>
      </w:pPr>
      <w:r>
        <w:rPr>
          <w:rFonts w:ascii="Times New Roman"/>
          <w:b w:val="false"/>
          <w:i w:val="false"/>
          <w:color w:val="000000"/>
          <w:sz w:val="24"/>
          <w:lang w:val="pl-Pl"/>
        </w:rPr>
        <w:t>3.4. odkrywanie i poznawanie kuli ziemskiej; Świat - przed i po Kolumbie.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Dylematy moralne w nauce:</w:t>
      </w:r>
    </w:p>
    <w:p>
      <w:pPr>
        <w:spacing w:before="25" w:after="0"/>
        <w:ind w:left="373"/>
        <w:jc w:val="both"/>
        <w:textAlignment w:val="auto"/>
      </w:pPr>
      <w:r>
        <w:rPr>
          <w:rFonts w:ascii="Times New Roman"/>
          <w:b w:val="false"/>
          <w:i w:val="false"/>
          <w:color w:val="000000"/>
          <w:sz w:val="24"/>
          <w:lang w:val="pl-Pl"/>
        </w:rPr>
        <w:t>4.1. rozwój fizyki a rozwój broni; broń jądrowa a energetyka jądrowa;</w:t>
      </w:r>
    </w:p>
    <w:p>
      <w:pPr>
        <w:spacing w:before="25" w:after="0"/>
        <w:ind w:left="373"/>
        <w:jc w:val="both"/>
        <w:textAlignment w:val="auto"/>
      </w:pPr>
      <w:r>
        <w:rPr>
          <w:rFonts w:ascii="Times New Roman"/>
          <w:b w:val="false"/>
          <w:i w:val="false"/>
          <w:color w:val="000000"/>
          <w:sz w:val="24"/>
          <w:lang w:val="pl-Pl"/>
        </w:rPr>
        <w:t>4.2. wynalazek A. Nobla; broń chemiczna;</w:t>
      </w:r>
    </w:p>
    <w:p>
      <w:pPr>
        <w:spacing w:before="25" w:after="0"/>
        <w:ind w:left="373"/>
        <w:jc w:val="both"/>
        <w:textAlignment w:val="auto"/>
      </w:pPr>
      <w:r>
        <w:rPr>
          <w:rFonts w:ascii="Times New Roman"/>
          <w:b w:val="false"/>
          <w:i w:val="false"/>
          <w:color w:val="000000"/>
          <w:sz w:val="24"/>
          <w:lang w:val="pl-Pl"/>
        </w:rPr>
        <w:t>4.3. nadużycia wniosków z teorii ewolucji: "darwinizm społeczny", rasizm, seksizm i inne formy nietolerancji; co mówi, a czego nie mówi socjobiologia; dylematy bioetyki w świetle osiągnięć współczesnej genetyki, biotechnologii i medycyny;</w:t>
      </w:r>
    </w:p>
    <w:p>
      <w:pPr>
        <w:spacing w:before="25" w:after="0"/>
        <w:ind w:left="373"/>
        <w:jc w:val="both"/>
        <w:textAlignment w:val="auto"/>
      </w:pPr>
      <w:r>
        <w:rPr>
          <w:rFonts w:ascii="Times New Roman"/>
          <w:b w:val="false"/>
          <w:i w:val="false"/>
          <w:color w:val="000000"/>
          <w:sz w:val="24"/>
          <w:lang w:val="pl-Pl"/>
        </w:rPr>
        <w:t>4.4. czy rosnące potrzeby człowieka uzasadniają każdą ingerencję człowieka w środowisku przyrodniczym?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Nauka i pseudonauka:</w:t>
      </w:r>
    </w:p>
    <w:p>
      <w:pPr>
        <w:spacing w:before="25" w:after="0"/>
        <w:ind w:left="373"/>
        <w:jc w:val="both"/>
        <w:textAlignment w:val="auto"/>
      </w:pPr>
      <w:r>
        <w:rPr>
          <w:rFonts w:ascii="Times New Roman"/>
          <w:b w:val="false"/>
          <w:i w:val="false"/>
          <w:color w:val="000000"/>
          <w:sz w:val="24"/>
          <w:lang w:val="pl-Pl"/>
        </w:rPr>
        <w:t>5.1. astrologia, różdżkarstwo, rzekome "prądy" (żyły) wodne, lewitacja - co na ten temat mówi fizyka;</w:t>
      </w:r>
    </w:p>
    <w:p>
      <w:pPr>
        <w:spacing w:before="25" w:after="0"/>
        <w:ind w:left="373"/>
        <w:jc w:val="both"/>
        <w:textAlignment w:val="auto"/>
      </w:pPr>
      <w:r>
        <w:rPr>
          <w:rFonts w:ascii="Times New Roman"/>
          <w:b w:val="false"/>
          <w:i w:val="false"/>
          <w:color w:val="000000"/>
          <w:sz w:val="24"/>
          <w:lang w:val="pl-Pl"/>
        </w:rPr>
        <w:t>5.2. krytyka homeopatii jako koncepcji leczenia "niczym"; "szkodliwa chemia" - krytyczna opinia społeczeństwa oparta na niepełnej wiedzy;</w:t>
      </w:r>
    </w:p>
    <w:p>
      <w:pPr>
        <w:spacing w:before="25" w:after="0"/>
        <w:ind w:left="373"/>
        <w:jc w:val="both"/>
        <w:textAlignment w:val="auto"/>
      </w:pPr>
      <w:r>
        <w:rPr>
          <w:rFonts w:ascii="Times New Roman"/>
          <w:b w:val="false"/>
          <w:i w:val="false"/>
          <w:color w:val="000000"/>
          <w:sz w:val="24"/>
          <w:lang w:val="pl-Pl"/>
        </w:rPr>
        <w:t>5.3. "teoria inteligentnego projektu" - odświeżona wersja kreacjonizmu; "bioenergoterapia" - współczesna magia lecznicza; "biodynamiczne" zasady uprawy roślin;</w:t>
      </w:r>
    </w:p>
    <w:p>
      <w:pPr>
        <w:spacing w:before="25" w:after="0"/>
        <w:ind w:left="373"/>
        <w:jc w:val="both"/>
        <w:textAlignment w:val="auto"/>
      </w:pPr>
      <w:r>
        <w:rPr>
          <w:rFonts w:ascii="Times New Roman"/>
          <w:b w:val="false"/>
          <w:i w:val="false"/>
          <w:color w:val="000000"/>
          <w:sz w:val="24"/>
          <w:lang w:val="pl-Pl"/>
        </w:rPr>
        <w:t>5.4. "teoria młodej Ziemi" - geologiczna postać kreacjonizmu.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Nauka w mediach:</w:t>
      </w:r>
    </w:p>
    <w:p>
      <w:pPr>
        <w:spacing w:before="25" w:after="0"/>
        <w:ind w:left="373"/>
        <w:jc w:val="both"/>
        <w:textAlignment w:val="auto"/>
      </w:pPr>
      <w:r>
        <w:rPr>
          <w:rFonts w:ascii="Times New Roman"/>
          <w:b w:val="false"/>
          <w:i w:val="false"/>
          <w:color w:val="000000"/>
          <w:sz w:val="24"/>
          <w:lang w:val="pl-Pl"/>
        </w:rPr>
        <w:t>6.1. najnowsze osiągnięcia w badaniach kosmosu, np. odkrycie planet krążących wokół innych gwiazd;</w:t>
      </w:r>
    </w:p>
    <w:p>
      <w:pPr>
        <w:spacing w:before="25" w:after="0"/>
        <w:ind w:left="373"/>
        <w:jc w:val="both"/>
        <w:textAlignment w:val="auto"/>
      </w:pPr>
      <w:r>
        <w:rPr>
          <w:rFonts w:ascii="Times New Roman"/>
          <w:b w:val="false"/>
          <w:i w:val="false"/>
          <w:color w:val="000000"/>
          <w:sz w:val="24"/>
          <w:lang w:val="pl-Pl"/>
        </w:rPr>
        <w:t>6.2. najczęstsze błędy chemiczne pojawiające się w mediach i przekłamania zawarte w reklamach;</w:t>
      </w:r>
    </w:p>
    <w:p>
      <w:pPr>
        <w:spacing w:before="25" w:after="0"/>
        <w:ind w:left="373"/>
        <w:jc w:val="both"/>
        <w:textAlignment w:val="auto"/>
      </w:pPr>
      <w:r>
        <w:rPr>
          <w:rFonts w:ascii="Times New Roman"/>
          <w:b w:val="false"/>
          <w:i w:val="false"/>
          <w:color w:val="000000"/>
          <w:sz w:val="24"/>
          <w:lang w:val="pl-Pl"/>
        </w:rPr>
        <w:t>6.3. spór o GMO i wytwarzane z nich produkty; media a świadomość ekologiczna społeczeństwa; zdrowie w mediach: między reklamą a informacją; prawda i mity na temat żywności typu light;</w:t>
      </w:r>
    </w:p>
    <w:p>
      <w:pPr>
        <w:spacing w:before="25" w:after="0"/>
        <w:ind w:left="373"/>
        <w:jc w:val="both"/>
        <w:textAlignment w:val="auto"/>
      </w:pPr>
      <w:r>
        <w:rPr>
          <w:rFonts w:ascii="Times New Roman"/>
          <w:b w:val="false"/>
          <w:i w:val="false"/>
          <w:color w:val="000000"/>
          <w:sz w:val="24"/>
          <w:lang w:val="pl-Pl"/>
        </w:rPr>
        <w:t>6.4. kontrowersyjne problemy w mediach: wyczerpywanie się źródeł energii, niebezpieczeństwa energetyki jądrowej, wpływ działalności ludzkiej na klimat.</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Nauka w komputerze:</w:t>
      </w:r>
    </w:p>
    <w:p>
      <w:pPr>
        <w:spacing w:before="25" w:after="0"/>
        <w:ind w:left="373"/>
        <w:jc w:val="both"/>
        <w:textAlignment w:val="auto"/>
      </w:pPr>
      <w:r>
        <w:rPr>
          <w:rFonts w:ascii="Times New Roman"/>
          <w:b w:val="false"/>
          <w:i w:val="false"/>
          <w:color w:val="000000"/>
          <w:sz w:val="24"/>
          <w:lang w:val="pl-Pl"/>
        </w:rPr>
        <w:t>7.1. Wszechświat w komputerze;</w:t>
      </w:r>
    </w:p>
    <w:p>
      <w:pPr>
        <w:spacing w:before="25" w:after="0"/>
        <w:ind w:left="373"/>
        <w:jc w:val="both"/>
        <w:textAlignment w:val="auto"/>
      </w:pPr>
      <w:r>
        <w:rPr>
          <w:rFonts w:ascii="Times New Roman"/>
          <w:b w:val="false"/>
          <w:i w:val="false"/>
          <w:color w:val="000000"/>
          <w:sz w:val="24"/>
          <w:lang w:val="pl-Pl"/>
        </w:rPr>
        <w:t>7.2. modelowanie atomów, cząsteczek i przemian chemicznych; pomiary i komputerowa interpretacja ich wyników;</w:t>
      </w:r>
    </w:p>
    <w:p>
      <w:pPr>
        <w:spacing w:before="25" w:after="0"/>
        <w:ind w:left="373"/>
        <w:jc w:val="both"/>
        <w:textAlignment w:val="auto"/>
      </w:pPr>
      <w:r>
        <w:rPr>
          <w:rFonts w:ascii="Times New Roman"/>
          <w:b w:val="false"/>
          <w:i w:val="false"/>
          <w:color w:val="000000"/>
          <w:sz w:val="24"/>
          <w:lang w:val="pl-Pl"/>
        </w:rPr>
        <w:t>7.3. modelowanie zjawisk biologicznych; bioinformatyka;</w:t>
      </w:r>
    </w:p>
    <w:p>
      <w:pPr>
        <w:spacing w:before="25" w:after="0"/>
        <w:ind w:left="373"/>
        <w:jc w:val="both"/>
        <w:textAlignment w:val="auto"/>
      </w:pPr>
      <w:r>
        <w:rPr>
          <w:rFonts w:ascii="Times New Roman"/>
          <w:b w:val="false"/>
          <w:i w:val="false"/>
          <w:color w:val="000000"/>
          <w:sz w:val="24"/>
          <w:lang w:val="pl-Pl"/>
        </w:rPr>
        <w:t>7.4. modelowanie zjawisk geograficznych - czy grozi nam ocieplenie klimatu, czy może następna epoka lodowcowa; informacje ze świata w kilka sekund.</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Polscy badacze i ich odkrycia:</w:t>
      </w:r>
    </w:p>
    <w:p>
      <w:pPr>
        <w:spacing w:before="25" w:after="0"/>
        <w:ind w:left="373"/>
        <w:jc w:val="both"/>
        <w:textAlignment w:val="auto"/>
      </w:pPr>
      <w:r>
        <w:rPr>
          <w:rFonts w:ascii="Times New Roman"/>
          <w:b w:val="false"/>
          <w:i w:val="false"/>
          <w:color w:val="000000"/>
          <w:sz w:val="24"/>
          <w:lang w:val="pl-Pl"/>
        </w:rPr>
        <w:t>8.1. M. Kopernik i system geocentryczny, M. Skłodowska-Curie i badania nad promieniotwórczością;</w:t>
      </w:r>
    </w:p>
    <w:p>
      <w:pPr>
        <w:spacing w:before="25" w:after="0"/>
        <w:ind w:left="373"/>
        <w:jc w:val="both"/>
        <w:textAlignment w:val="auto"/>
      </w:pPr>
      <w:r>
        <w:rPr>
          <w:rFonts w:ascii="Times New Roman"/>
          <w:b w:val="false"/>
          <w:i w:val="false"/>
          <w:color w:val="000000"/>
          <w:sz w:val="24"/>
          <w:lang w:val="pl-Pl"/>
        </w:rPr>
        <w:t>8.2. I. Łukasiewicz i początki przemysłu naftowego, K. Olszewski i Z. Wróblewski - skroplenie azotu, K. Fajans - badania nad pierwiastkami promieniotwórczymi;</w:t>
      </w:r>
    </w:p>
    <w:p>
      <w:pPr>
        <w:spacing w:before="25" w:after="0"/>
        <w:ind w:left="373"/>
        <w:jc w:val="both"/>
        <w:textAlignment w:val="auto"/>
      </w:pPr>
      <w:r>
        <w:rPr>
          <w:rFonts w:ascii="Times New Roman"/>
          <w:b w:val="false"/>
          <w:i w:val="false"/>
          <w:color w:val="000000"/>
          <w:sz w:val="24"/>
          <w:lang w:val="pl-Pl"/>
        </w:rPr>
        <w:t>8.3. K. Funk i odkrycie witamin, R. Weigl i odkrycie szczepionki przeciwko durowi plamistemu;</w:t>
      </w:r>
    </w:p>
    <w:p>
      <w:pPr>
        <w:spacing w:before="25" w:after="0"/>
        <w:ind w:left="373"/>
        <w:jc w:val="both"/>
        <w:textAlignment w:val="auto"/>
      </w:pPr>
      <w:r>
        <w:rPr>
          <w:rFonts w:ascii="Times New Roman"/>
          <w:b w:val="false"/>
          <w:i w:val="false"/>
          <w:color w:val="000000"/>
          <w:sz w:val="24"/>
          <w:lang w:val="pl-Pl"/>
        </w:rPr>
        <w:t>8.4. P.E. Strzelecki - badacz Australii, J. Dybowski - badacz Afryki, I. Domeyko -badacz Chile, J. Czerski, A. Czekanowski - badacze Syberii.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Wynalazki, które zmieniły świat:</w:t>
      </w:r>
    </w:p>
    <w:p>
      <w:pPr>
        <w:spacing w:before="25" w:after="0"/>
        <w:ind w:left="373"/>
        <w:jc w:val="both"/>
        <w:textAlignment w:val="auto"/>
      </w:pPr>
      <w:r>
        <w:rPr>
          <w:rFonts w:ascii="Times New Roman"/>
          <w:b w:val="false"/>
          <w:i w:val="false"/>
          <w:color w:val="000000"/>
          <w:sz w:val="24"/>
          <w:lang w:val="pl-Pl"/>
        </w:rPr>
        <w:t>9.1. silniki (parowe, spalinowe, elektryczne); telegraf, telefon, radio;</w:t>
      </w:r>
    </w:p>
    <w:p>
      <w:pPr>
        <w:spacing w:before="25" w:after="0"/>
        <w:ind w:left="373"/>
        <w:jc w:val="both"/>
        <w:textAlignment w:val="auto"/>
      </w:pPr>
      <w:r>
        <w:rPr>
          <w:rFonts w:ascii="Times New Roman"/>
          <w:b w:val="false"/>
          <w:i w:val="false"/>
          <w:color w:val="000000"/>
          <w:sz w:val="24"/>
          <w:lang w:val="pl-Pl"/>
        </w:rPr>
        <w:t>9.2. proch, papier, szkło, porcelana, stopy metali, mydła, detergenty, tworzywa i włókna - sztuczne i syntetyczne, kosmetyki i farmaceutyki, dynamit; produkty ropopochodne;</w:t>
      </w:r>
    </w:p>
    <w:p>
      <w:pPr>
        <w:spacing w:before="25" w:after="0"/>
        <w:ind w:left="373"/>
        <w:jc w:val="both"/>
        <w:textAlignment w:val="auto"/>
      </w:pPr>
      <w:r>
        <w:rPr>
          <w:rFonts w:ascii="Times New Roman"/>
          <w:b w:val="false"/>
          <w:i w:val="false"/>
          <w:color w:val="000000"/>
          <w:sz w:val="24"/>
          <w:lang w:val="pl-Pl"/>
        </w:rPr>
        <w:t>9.3. pierwszy mikroskop i rozwój technik mikroskopowych; pierwsze szczepionki i antybiotyki; termostabilna polimeraza DNA i rozwój biotechnologii molekularnej;</w:t>
      </w:r>
    </w:p>
    <w:p>
      <w:pPr>
        <w:spacing w:before="25" w:after="0"/>
        <w:ind w:left="373"/>
        <w:jc w:val="both"/>
        <w:textAlignment w:val="auto"/>
      </w:pPr>
      <w:r>
        <w:rPr>
          <w:rFonts w:ascii="Times New Roman"/>
          <w:b w:val="false"/>
          <w:i w:val="false"/>
          <w:color w:val="000000"/>
          <w:sz w:val="24"/>
          <w:lang w:val="pl-Pl"/>
        </w:rPr>
        <w:t>9.4. GPS - świat na wyciągnięcie ręki.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Energia - od Słońca do żarówki:</w:t>
      </w:r>
    </w:p>
    <w:p>
      <w:pPr>
        <w:spacing w:before="25" w:after="0"/>
        <w:ind w:left="373"/>
        <w:jc w:val="both"/>
        <w:textAlignment w:val="auto"/>
      </w:pPr>
      <w:r>
        <w:rPr>
          <w:rFonts w:ascii="Times New Roman"/>
          <w:b w:val="false"/>
          <w:i w:val="false"/>
          <w:color w:val="000000"/>
          <w:sz w:val="24"/>
          <w:lang w:val="pl-Pl"/>
        </w:rPr>
        <w:t>10.1. światło płomienia, żarówki, lasera; energia słoneczna, jądrowa i termojądrowa;</w:t>
      </w:r>
    </w:p>
    <w:p>
      <w:pPr>
        <w:spacing w:before="25" w:after="0"/>
        <w:ind w:left="373"/>
        <w:jc w:val="both"/>
        <w:textAlignment w:val="auto"/>
      </w:pPr>
      <w:r>
        <w:rPr>
          <w:rFonts w:ascii="Times New Roman"/>
          <w:b w:val="false"/>
          <w:i w:val="false"/>
          <w:color w:val="000000"/>
          <w:sz w:val="24"/>
          <w:lang w:val="pl-Pl"/>
        </w:rPr>
        <w:t>10.2. układ - otwarty, zamknięty i izolowany - przykłady; energia wewnętrzna: procesy samorzutne i wymuszone; właściwości substancji, z których wykonuje się elementy oświetlenia (żarówki tradycyjne, energooszczędne, jarzeniówki);</w:t>
      </w:r>
    </w:p>
    <w:p>
      <w:pPr>
        <w:spacing w:before="25" w:after="0"/>
        <w:ind w:left="373"/>
        <w:jc w:val="both"/>
        <w:textAlignment w:val="auto"/>
      </w:pPr>
      <w:r>
        <w:rPr>
          <w:rFonts w:ascii="Times New Roman"/>
          <w:b w:val="false"/>
          <w:i w:val="false"/>
          <w:color w:val="000000"/>
          <w:sz w:val="24"/>
          <w:lang w:val="pl-Pl"/>
        </w:rPr>
        <w:t>10.3. fotosynteza, oddychanie komórkowe i produkcja ATP; ATP jako wewnątrzkomórkowy przenośnik użytecznej biologicznie energii chemicznej: przepływ energii w biosferze; oazy hydrotermalne - ekosystemy niezależne od energii słonecznej;</w:t>
      </w:r>
    </w:p>
    <w:p>
      <w:pPr>
        <w:spacing w:before="25" w:after="0"/>
        <w:ind w:left="373"/>
        <w:jc w:val="both"/>
        <w:textAlignment w:val="auto"/>
      </w:pPr>
      <w:r>
        <w:rPr>
          <w:rFonts w:ascii="Times New Roman"/>
          <w:b w:val="false"/>
          <w:i w:val="false"/>
          <w:color w:val="000000"/>
          <w:sz w:val="24"/>
          <w:lang w:val="pl-Pl"/>
        </w:rPr>
        <w:t>10.4. czy energia słoneczna stanie się rozwiązaniem problemów energetycznych na Ziemi?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Światło i obraz:</w:t>
      </w:r>
    </w:p>
    <w:p>
      <w:pPr>
        <w:spacing w:before="25" w:after="0"/>
        <w:ind w:left="373"/>
        <w:jc w:val="both"/>
        <w:textAlignment w:val="auto"/>
      </w:pPr>
      <w:r>
        <w:rPr>
          <w:rFonts w:ascii="Times New Roman"/>
          <w:b w:val="false"/>
          <w:i w:val="false"/>
          <w:color w:val="000000"/>
          <w:sz w:val="24"/>
          <w:lang w:val="pl-Pl"/>
        </w:rPr>
        <w:t>11.1. barwy i ich składanie; system zapisu barw RGB oraz CMYK.; elementy światłoczułe w aparatach i kamerach cyfrowych;</w:t>
      </w:r>
    </w:p>
    <w:p>
      <w:pPr>
        <w:spacing w:before="25" w:after="0"/>
        <w:ind w:left="373"/>
        <w:jc w:val="both"/>
        <w:textAlignment w:val="auto"/>
      </w:pPr>
      <w:r>
        <w:rPr>
          <w:rFonts w:ascii="Times New Roman"/>
          <w:b w:val="false"/>
          <w:i w:val="false"/>
          <w:color w:val="000000"/>
          <w:sz w:val="24"/>
          <w:lang w:val="pl-Pl"/>
        </w:rPr>
        <w:t>11.2. substancje światłoczułe; powstawanie obrazu na materiale światłoczułym;</w:t>
      </w:r>
    </w:p>
    <w:p>
      <w:pPr>
        <w:spacing w:before="25" w:after="0"/>
        <w:ind w:left="373"/>
        <w:jc w:val="both"/>
        <w:textAlignment w:val="auto"/>
      </w:pPr>
      <w:r>
        <w:rPr>
          <w:rFonts w:ascii="Times New Roman"/>
          <w:b w:val="false"/>
          <w:i w:val="false"/>
          <w:color w:val="000000"/>
          <w:sz w:val="24"/>
          <w:lang w:val="pl-Pl"/>
        </w:rPr>
        <w:t>11.3. fotoreceptory i oczy zwierząt; powstawanie obrazu na siatkówce i w mózgu; odbitka fotograficzna na liściu; bioluminescencja;</w:t>
      </w:r>
    </w:p>
    <w:p>
      <w:pPr>
        <w:spacing w:before="25" w:after="0"/>
        <w:ind w:left="373"/>
        <w:jc w:val="both"/>
        <w:textAlignment w:val="auto"/>
      </w:pPr>
      <w:r>
        <w:rPr>
          <w:rFonts w:ascii="Times New Roman"/>
          <w:b w:val="false"/>
          <w:i w:val="false"/>
          <w:color w:val="000000"/>
          <w:sz w:val="24"/>
          <w:lang w:val="pl-Pl"/>
        </w:rPr>
        <w:t>11.4. cywilizacja obrazkowa - obraz jako przekaz informacji i jego uwarunkowania społeczne i kulturowe.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Sport:</w:t>
      </w:r>
    </w:p>
    <w:p>
      <w:pPr>
        <w:spacing w:before="25" w:after="0"/>
        <w:ind w:left="373"/>
        <w:jc w:val="both"/>
        <w:textAlignment w:val="auto"/>
      </w:pPr>
      <w:r>
        <w:rPr>
          <w:rFonts w:ascii="Times New Roman"/>
          <w:b w:val="false"/>
          <w:i w:val="false"/>
          <w:color w:val="000000"/>
          <w:sz w:val="24"/>
          <w:lang w:val="pl-Pl"/>
        </w:rPr>
        <w:t>12.1. aerodynamika: wpływ stroju i sprzętu sportowego (np. buty, kombinezon, itp.) na wyniki;</w:t>
      </w:r>
    </w:p>
    <w:p>
      <w:pPr>
        <w:spacing w:before="25" w:after="0"/>
        <w:ind w:left="373"/>
        <w:jc w:val="both"/>
        <w:textAlignment w:val="auto"/>
      </w:pPr>
      <w:r>
        <w:rPr>
          <w:rFonts w:ascii="Times New Roman"/>
          <w:b w:val="false"/>
          <w:i w:val="false"/>
          <w:color w:val="000000"/>
          <w:sz w:val="24"/>
          <w:lang w:val="pl-Pl"/>
        </w:rPr>
        <w:t>12.2. chemia osiągnięć sportowych - doping;</w:t>
      </w:r>
    </w:p>
    <w:p>
      <w:pPr>
        <w:spacing w:before="25" w:after="0"/>
        <w:ind w:left="373"/>
        <w:jc w:val="both"/>
        <w:textAlignment w:val="auto"/>
      </w:pPr>
      <w:r>
        <w:rPr>
          <w:rFonts w:ascii="Times New Roman"/>
          <w:b w:val="false"/>
          <w:i w:val="false"/>
          <w:color w:val="000000"/>
          <w:sz w:val="24"/>
          <w:lang w:val="pl-Pl"/>
        </w:rPr>
        <w:t>12.3. biologiczne granice rekordów sportowych; co nam dala medycyna sportowa?</w:t>
      </w:r>
    </w:p>
    <w:p>
      <w:pPr>
        <w:spacing w:before="25" w:after="0"/>
        <w:ind w:left="373"/>
        <w:jc w:val="both"/>
        <w:textAlignment w:val="auto"/>
      </w:pPr>
      <w:r>
        <w:rPr>
          <w:rFonts w:ascii="Times New Roman"/>
          <w:b w:val="false"/>
          <w:i w:val="false"/>
          <w:color w:val="000000"/>
          <w:sz w:val="24"/>
          <w:lang w:val="pl-Pl"/>
        </w:rPr>
        <w:t>12.4. dlaczego biegacze afrykańscy są najlepsi na świecie?; geografia osiągnięć sportowych.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Technologie przyszłości:</w:t>
      </w:r>
    </w:p>
    <w:p>
      <w:pPr>
        <w:spacing w:before="25" w:after="0"/>
        <w:ind w:left="373"/>
        <w:jc w:val="both"/>
        <w:textAlignment w:val="auto"/>
      </w:pPr>
      <w:r>
        <w:rPr>
          <w:rFonts w:ascii="Times New Roman"/>
          <w:b w:val="false"/>
          <w:i w:val="false"/>
          <w:color w:val="000000"/>
          <w:sz w:val="24"/>
          <w:lang w:val="pl-Pl"/>
        </w:rPr>
        <w:t>13.1. półprzewodniki, diody, tranzystory i imię elementy współczesnej elektroniki, np. ciekłe kryształy lub nadprzewodniki;</w:t>
      </w:r>
    </w:p>
    <w:p>
      <w:pPr>
        <w:spacing w:before="25" w:after="0"/>
        <w:ind w:left="373"/>
        <w:jc w:val="both"/>
        <w:textAlignment w:val="auto"/>
      </w:pPr>
      <w:r>
        <w:rPr>
          <w:rFonts w:ascii="Times New Roman"/>
          <w:b w:val="false"/>
          <w:i w:val="false"/>
          <w:color w:val="000000"/>
          <w:sz w:val="24"/>
          <w:lang w:val="pl-Pl"/>
        </w:rPr>
        <w:t>13.2. polimery przewodzące prąd elektryczny; fulereny i nanorurki węglowe jako elementy konstrukcyjne nanotechnologii;</w:t>
      </w:r>
    </w:p>
    <w:p>
      <w:pPr>
        <w:spacing w:before="25" w:after="0"/>
        <w:ind w:left="373"/>
        <w:jc w:val="both"/>
        <w:textAlignment w:val="auto"/>
      </w:pPr>
      <w:r>
        <w:rPr>
          <w:rFonts w:ascii="Times New Roman"/>
          <w:b w:val="false"/>
          <w:i w:val="false"/>
          <w:color w:val="000000"/>
          <w:sz w:val="24"/>
          <w:lang w:val="pl-Pl"/>
        </w:rPr>
        <w:t>13.3. nowoczesne biopolimery - rozkładające się plastiki; fotoogniwa wykorzystujące barwniki fotosyntetyczne; mikromacierze;</w:t>
      </w:r>
    </w:p>
    <w:p>
      <w:pPr>
        <w:spacing w:before="25" w:after="0"/>
        <w:ind w:left="373"/>
        <w:jc w:val="both"/>
        <w:textAlignment w:val="auto"/>
      </w:pPr>
      <w:r>
        <w:rPr>
          <w:rFonts w:ascii="Times New Roman"/>
          <w:b w:val="false"/>
          <w:i w:val="false"/>
          <w:color w:val="000000"/>
          <w:sz w:val="24"/>
          <w:lang w:val="pl-Pl"/>
        </w:rPr>
        <w:t>13.4. przemysły zaawansowanej technologii (high-tech) - najnowsze osiągnięcia.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Współczesna diagnostyka i medycyna:</w:t>
      </w:r>
    </w:p>
    <w:p>
      <w:pPr>
        <w:spacing w:before="25" w:after="0"/>
        <w:ind w:left="373"/>
        <w:jc w:val="both"/>
        <w:textAlignment w:val="auto"/>
      </w:pPr>
      <w:r>
        <w:rPr>
          <w:rFonts w:ascii="Times New Roman"/>
          <w:b w:val="false"/>
          <w:i w:val="false"/>
          <w:color w:val="000000"/>
          <w:sz w:val="24"/>
          <w:lang w:val="pl-Pl"/>
        </w:rPr>
        <w:t>14.1. ultrasonografia; radio- i laseroterapia; tomografia komputerowa; rezonans magnetyczny;</w:t>
      </w:r>
    </w:p>
    <w:p>
      <w:pPr>
        <w:spacing w:before="25" w:after="0"/>
        <w:ind w:left="373"/>
        <w:jc w:val="both"/>
        <w:textAlignment w:val="auto"/>
      </w:pPr>
      <w:r>
        <w:rPr>
          <w:rFonts w:ascii="Times New Roman"/>
          <w:b w:val="false"/>
          <w:i w:val="false"/>
          <w:color w:val="000000"/>
          <w:sz w:val="24"/>
          <w:lang w:val="pl-Pl"/>
        </w:rPr>
        <w:t>14.2. chemiczne podstawy analizy tkanek i płynów ustrojowych: "części zamienne'", czyli materiały, z których wykonuje się implanty;</w:t>
      </w:r>
    </w:p>
    <w:p>
      <w:pPr>
        <w:spacing w:before="25" w:after="0"/>
        <w:ind w:left="373"/>
        <w:jc w:val="both"/>
        <w:textAlignment w:val="auto"/>
      </w:pPr>
      <w:r>
        <w:rPr>
          <w:rFonts w:ascii="Times New Roman"/>
          <w:b w:val="false"/>
          <w:i w:val="false"/>
          <w:color w:val="000000"/>
          <w:sz w:val="24"/>
          <w:lang w:val="pl-Pl"/>
        </w:rPr>
        <w:t>14.3. molekularne i immunologiczne metody wykrywania patogenów; wykrywanie mutacji genowych; medycyna molekularna;</w:t>
      </w:r>
    </w:p>
    <w:p>
      <w:pPr>
        <w:spacing w:before="25" w:after="0"/>
        <w:ind w:left="373"/>
        <w:jc w:val="both"/>
        <w:textAlignment w:val="auto"/>
      </w:pPr>
      <w:r>
        <w:rPr>
          <w:rFonts w:ascii="Times New Roman"/>
          <w:b w:val="false"/>
          <w:i w:val="false"/>
          <w:color w:val="000000"/>
          <w:sz w:val="24"/>
          <w:lang w:val="pl-Pl"/>
        </w:rPr>
        <w:t>14.4. czy choroby cywilizacyjne mogą zagrozić światu?; jak się przed nimi ustrzec?</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Ochrona przyrody i środowiska:</w:t>
      </w:r>
    </w:p>
    <w:p>
      <w:pPr>
        <w:spacing w:before="25" w:after="0"/>
        <w:ind w:left="373"/>
        <w:jc w:val="both"/>
        <w:textAlignment w:val="auto"/>
      </w:pPr>
      <w:r>
        <w:rPr>
          <w:rFonts w:ascii="Times New Roman"/>
          <w:b w:val="false"/>
          <w:i w:val="false"/>
          <w:color w:val="000000"/>
          <w:sz w:val="24"/>
          <w:lang w:val="pl-Pl"/>
        </w:rPr>
        <w:t>15.1. efekt cieplarniany od strony fizycznej - kontrowersje wokół wpływu człowieka na jego pogłębianie się;</w:t>
      </w:r>
    </w:p>
    <w:p>
      <w:pPr>
        <w:spacing w:before="25" w:after="0"/>
        <w:ind w:left="373"/>
        <w:jc w:val="both"/>
        <w:textAlignment w:val="auto"/>
      </w:pPr>
      <w:r>
        <w:rPr>
          <w:rFonts w:ascii="Times New Roman"/>
          <w:b w:val="false"/>
          <w:i w:val="false"/>
          <w:color w:val="000000"/>
          <w:sz w:val="24"/>
          <w:lang w:val="pl-Pl"/>
        </w:rPr>
        <w:t>15.2. DDT i inne chemiczne środki zwalczania szkodników; nawozy sztuczne - znaczenie dla roślin i możliwe negatywne konsekwencje dla środowiska; freony - ich natura chemiczna i wpływ na warstwę ozonową; reakcje rodnikowe: gazy cieplarniane - charakter, źródła i możliwości ograniczenia emisji;</w:t>
      </w:r>
    </w:p>
    <w:p>
      <w:pPr>
        <w:spacing w:before="25" w:after="0"/>
        <w:ind w:left="373"/>
        <w:jc w:val="both"/>
        <w:textAlignment w:val="auto"/>
      </w:pPr>
      <w:r>
        <w:rPr>
          <w:rFonts w:ascii="Times New Roman"/>
          <w:b w:val="false"/>
          <w:i w:val="false"/>
          <w:color w:val="000000"/>
          <w:sz w:val="24"/>
          <w:lang w:val="pl-Pl"/>
        </w:rPr>
        <w:t>15.3. metody genetyczne w ochronie zagrożonych gatunków; zmodyfikowane bakterie w utylizacji szkodliwych zanieczyszczeń; GMO a ochrona przyrody i środowiska;</w:t>
      </w:r>
    </w:p>
    <w:p>
      <w:pPr>
        <w:spacing w:before="25" w:after="0"/>
        <w:ind w:left="373"/>
        <w:jc w:val="both"/>
        <w:textAlignment w:val="auto"/>
      </w:pPr>
      <w:r>
        <w:rPr>
          <w:rFonts w:ascii="Times New Roman"/>
          <w:b w:val="false"/>
          <w:i w:val="false"/>
          <w:color w:val="000000"/>
          <w:sz w:val="24"/>
          <w:lang w:val="pl-Pl"/>
        </w:rPr>
        <w:t>15.4. zrównoważony rozwój jedyną alternatywą dla przyszłości świata.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Nauka i sztuka;</w:t>
      </w:r>
    </w:p>
    <w:p>
      <w:pPr>
        <w:spacing w:before="25" w:after="0"/>
        <w:ind w:left="373"/>
        <w:jc w:val="both"/>
        <w:textAlignment w:val="auto"/>
      </w:pPr>
      <w:r>
        <w:rPr>
          <w:rFonts w:ascii="Times New Roman"/>
          <w:b w:val="false"/>
          <w:i w:val="false"/>
          <w:color w:val="000000"/>
          <w:sz w:val="24"/>
          <w:lang w:val="pl-Pl"/>
        </w:rPr>
        <w:t xml:space="preserve">16.1. metody datowania: izotopowa (np. </w:t>
      </w:r>
      <w:r>
        <w:rPr>
          <w:rFonts w:ascii="Times New Roman"/>
          <w:b w:val="false"/>
          <w:i w:val="false"/>
          <w:color w:val="000000"/>
          <w:sz w:val="24"/>
          <w:vertAlign w:val="superscript"/>
          <w:lang w:val="pl-Pl"/>
        </w:rPr>
        <w:t>14</w:t>
      </w:r>
      <w:r>
        <w:rPr>
          <w:rFonts w:ascii="Times New Roman"/>
          <w:b w:val="false"/>
          <w:i w:val="false"/>
          <w:color w:val="000000"/>
          <w:sz w:val="24"/>
          <w:lang w:val="pl-Pl"/>
        </w:rPr>
        <w:t>C), termoluminescencja itd.; inny obraz dzieła sztuki - rentgenografia, termografia itd.;</w:t>
      </w:r>
    </w:p>
    <w:p>
      <w:pPr>
        <w:spacing w:before="25" w:after="0"/>
        <w:ind w:left="373"/>
        <w:jc w:val="both"/>
        <w:textAlignment w:val="auto"/>
      </w:pPr>
      <w:r>
        <w:rPr>
          <w:rFonts w:ascii="Times New Roman"/>
          <w:b w:val="false"/>
          <w:i w:val="false"/>
          <w:color w:val="000000"/>
          <w:sz w:val="24"/>
          <w:lang w:val="pl-Pl"/>
        </w:rPr>
        <w:t>16.2. wykorzystanie spektroskopowych metod badania składu substancji wykorzystywanych do tworzenia dzieł sztuki; chemia dawnego malarstwa - minerały używane do przygotowywania barwników;</w:t>
      </w:r>
    </w:p>
    <w:p>
      <w:pPr>
        <w:spacing w:before="25" w:after="0"/>
        <w:ind w:left="373"/>
        <w:jc w:val="both"/>
        <w:textAlignment w:val="auto"/>
      </w:pPr>
      <w:r>
        <w:rPr>
          <w:rFonts w:ascii="Times New Roman"/>
          <w:b w:val="false"/>
          <w:i w:val="false"/>
          <w:color w:val="000000"/>
          <w:sz w:val="24"/>
          <w:lang w:val="pl-Pl"/>
        </w:rPr>
        <w:t>16.3. identyfikacja materiałów pochodzenia roślinnego i zwierzęcego używanych przez dawnych artystów; symbolika przedstawień roślin i zwierząt na obrazach; sztuka a epidemiologia (choroby ludzi, zwierząt i roślin utrwalone w dawnej sztuce);</w:t>
      </w:r>
    </w:p>
    <w:p>
      <w:pPr>
        <w:spacing w:before="25" w:after="0"/>
        <w:ind w:left="373"/>
        <w:jc w:val="both"/>
        <w:textAlignment w:val="auto"/>
      </w:pPr>
      <w:r>
        <w:rPr>
          <w:rFonts w:ascii="Times New Roman"/>
          <w:b w:val="false"/>
          <w:i w:val="false"/>
          <w:color w:val="000000"/>
          <w:sz w:val="24"/>
          <w:lang w:val="pl-Pl"/>
        </w:rPr>
        <w:t>16.4. kataklizmy w dziejach ludzkości przedstawiane w dziełach sztuki; czy Atlantyda istniała naprawdę?; ślizgawki w Holandii - zmiany klimatyczne na obrazach.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Uczenie się:</w:t>
      </w:r>
    </w:p>
    <w:p>
      <w:pPr>
        <w:spacing w:before="25" w:after="0"/>
        <w:ind w:left="373"/>
        <w:jc w:val="both"/>
        <w:textAlignment w:val="auto"/>
      </w:pPr>
      <w:r>
        <w:rPr>
          <w:rFonts w:ascii="Times New Roman"/>
          <w:b w:val="false"/>
          <w:i w:val="false"/>
          <w:color w:val="000000"/>
          <w:sz w:val="24"/>
          <w:lang w:val="pl-Pl"/>
        </w:rPr>
        <w:t>17.1. formy zapisu informacji; sieci neuronowe;</w:t>
      </w:r>
    </w:p>
    <w:p>
      <w:pPr>
        <w:spacing w:before="25" w:after="0"/>
        <w:ind w:left="373"/>
        <w:jc w:val="both"/>
        <w:textAlignment w:val="auto"/>
      </w:pPr>
      <w:r>
        <w:rPr>
          <w:rFonts w:ascii="Times New Roman"/>
          <w:b w:val="false"/>
          <w:i w:val="false"/>
          <w:color w:val="000000"/>
          <w:sz w:val="24"/>
          <w:lang w:val="pl-Pl"/>
        </w:rPr>
        <w:t>17.2. budowanie wiedzy, czyli konstruktywistyczne podejście do uczenia się; modelowanie w kształceniu chemicznym;</w:t>
      </w:r>
    </w:p>
    <w:p>
      <w:pPr>
        <w:spacing w:before="25" w:after="0"/>
        <w:ind w:left="373"/>
        <w:jc w:val="both"/>
        <w:textAlignment w:val="auto"/>
      </w:pPr>
      <w:r>
        <w:rPr>
          <w:rFonts w:ascii="Times New Roman"/>
          <w:b w:val="false"/>
          <w:i w:val="false"/>
          <w:color w:val="000000"/>
          <w:sz w:val="24"/>
          <w:lang w:val="pl-Pl"/>
        </w:rPr>
        <w:t>17.3. formy uczenia się zwierząt; połączenia nerwowe i ich rola w procesie uczenia się -skojarzenia i "ścieżki informacyjne"; rodzaje pamięci; zapamiętywanie i odtwarzanie wiadomości; odruchy warunkowe a proces uczenia się; mnemotechniki; nielinearna praca mózgu - słowa klucze i mapy myśli;</w:t>
      </w:r>
    </w:p>
    <w:p>
      <w:pPr>
        <w:spacing w:before="25" w:after="0"/>
        <w:ind w:left="373"/>
        <w:jc w:val="both"/>
        <w:textAlignment w:val="auto"/>
      </w:pPr>
      <w:r>
        <w:rPr>
          <w:rFonts w:ascii="Times New Roman"/>
          <w:b w:val="false"/>
          <w:i w:val="false"/>
          <w:color w:val="000000"/>
          <w:sz w:val="24"/>
          <w:lang w:val="pl-Pl"/>
        </w:rPr>
        <w:t>17.4. bezpośrednie poznawanie świata - od szczegółu do ogółu; jakie możliwości uczenia się dają nam współczesne osiągnięcia techniczne?; "globalizacja wiedzy".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Barwy i zapachy świata:</w:t>
      </w:r>
    </w:p>
    <w:p>
      <w:pPr>
        <w:spacing w:before="25" w:after="0"/>
        <w:ind w:left="373"/>
        <w:jc w:val="both"/>
        <w:textAlignment w:val="auto"/>
      </w:pPr>
      <w:r>
        <w:rPr>
          <w:rFonts w:ascii="Times New Roman"/>
          <w:b w:val="false"/>
          <w:i w:val="false"/>
          <w:color w:val="000000"/>
          <w:sz w:val="24"/>
          <w:lang w:val="pl-Pl"/>
        </w:rPr>
        <w:t>18.1. barwy i ich składanie; system zapisu barw RGB oraz CMYK; rozchodzenie się zapachów w powietrzu;</w:t>
      </w:r>
    </w:p>
    <w:p>
      <w:pPr>
        <w:spacing w:before="25" w:after="0"/>
        <w:ind w:left="373"/>
        <w:jc w:val="both"/>
        <w:textAlignment w:val="auto"/>
      </w:pPr>
      <w:r>
        <w:rPr>
          <w:rFonts w:ascii="Times New Roman"/>
          <w:b w:val="false"/>
          <w:i w:val="false"/>
          <w:color w:val="000000"/>
          <w:sz w:val="24"/>
          <w:lang w:val="pl-Pl"/>
        </w:rPr>
        <w:t>18.2. wykorzystanie barwników w dziejach ludzkości; barwniki naturalne i sztuczne; trwałość barw; barwy na talerzu; chemia zapachów;</w:t>
      </w:r>
    </w:p>
    <w:p>
      <w:pPr>
        <w:spacing w:before="25" w:after="0"/>
        <w:ind w:left="373"/>
        <w:jc w:val="both"/>
        <w:textAlignment w:val="auto"/>
      </w:pPr>
      <w:r>
        <w:rPr>
          <w:rFonts w:ascii="Times New Roman"/>
          <w:b w:val="false"/>
          <w:i w:val="false"/>
          <w:color w:val="000000"/>
          <w:sz w:val="24"/>
          <w:lang w:val="pl-Pl"/>
        </w:rPr>
        <w:t>18.3. receptory światła i zapachu u zwierząt; jaką informację niosą barwy i zapachy?; barwa i zapach kwiatu a biologia zapylania; barwy i zapachy w rozmnażaniu płciowym zwierząt (barwy godowe, feromony);</w:t>
      </w:r>
    </w:p>
    <w:p>
      <w:pPr>
        <w:spacing w:before="25" w:after="0"/>
        <w:ind w:left="373"/>
        <w:jc w:val="both"/>
        <w:textAlignment w:val="auto"/>
      </w:pPr>
      <w:r>
        <w:rPr>
          <w:rFonts w:ascii="Times New Roman"/>
          <w:b w:val="false"/>
          <w:i w:val="false"/>
          <w:color w:val="000000"/>
          <w:sz w:val="24"/>
          <w:lang w:val="pl-Pl"/>
        </w:rPr>
        <w:t>18.4. barwne i jednolite krajobrazy; nadmiar wilgoci i brak wody: dni i noce w różnych częściach Ziemi.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Cykle, rytmy i czas:</w:t>
      </w:r>
    </w:p>
    <w:p>
      <w:pPr>
        <w:spacing w:before="25" w:after="0"/>
        <w:ind w:left="373"/>
        <w:jc w:val="both"/>
        <w:textAlignment w:val="auto"/>
      </w:pPr>
      <w:r>
        <w:rPr>
          <w:rFonts w:ascii="Times New Roman"/>
          <w:b w:val="false"/>
          <w:i w:val="false"/>
          <w:color w:val="000000"/>
          <w:sz w:val="24"/>
          <w:lang w:val="pl-Pl"/>
        </w:rPr>
        <w:t>19.1. zjawiska okresowe w przyrodzie; kalendarze: zegary i standard czasu;</w:t>
      </w:r>
    </w:p>
    <w:p>
      <w:pPr>
        <w:spacing w:before="25" w:after="0"/>
        <w:ind w:left="373"/>
        <w:jc w:val="both"/>
        <w:textAlignment w:val="auto"/>
      </w:pPr>
      <w:r>
        <w:rPr>
          <w:rFonts w:ascii="Times New Roman"/>
          <w:b w:val="false"/>
          <w:i w:val="false"/>
          <w:color w:val="000000"/>
          <w:sz w:val="24"/>
          <w:lang w:val="pl-Pl"/>
        </w:rPr>
        <w:t>19.2. jak spowalniamy procesy, które nam nie sprzyjają (korozja, psucie się artykułów spożywczych, starzenie się skóry)?;</w:t>
      </w:r>
    </w:p>
    <w:p>
      <w:pPr>
        <w:spacing w:before="25" w:after="0"/>
        <w:ind w:left="373"/>
        <w:jc w:val="both"/>
        <w:textAlignment w:val="auto"/>
      </w:pPr>
      <w:r>
        <w:rPr>
          <w:rFonts w:ascii="Times New Roman"/>
          <w:b w:val="false"/>
          <w:i w:val="false"/>
          <w:color w:val="000000"/>
          <w:sz w:val="24"/>
          <w:lang w:val="pl-Pl"/>
        </w:rPr>
        <w:t>19.3. rytm dobowy w życiu organizmów; szyszynka i melatonina; fenologia; wędrówki zwierząt; fotoperiodyzm roślin; sezonowość aktywności zwierząt; rytm dobowy aktywności człowieka - sen i czuwanie, wydzielanie hormonów; cykl miesiączkowy;</w:t>
      </w:r>
    </w:p>
    <w:p>
      <w:pPr>
        <w:spacing w:before="25" w:after="0"/>
        <w:ind w:left="373"/>
        <w:jc w:val="both"/>
        <w:textAlignment w:val="auto"/>
      </w:pPr>
      <w:r>
        <w:rPr>
          <w:rFonts w:ascii="Times New Roman"/>
          <w:b w:val="false"/>
          <w:i w:val="false"/>
          <w:color w:val="000000"/>
          <w:sz w:val="24"/>
          <w:lang w:val="pl-Pl"/>
        </w:rPr>
        <w:t>19.4. pory roku a krajobrazy; cykle przyrodnicze i geologiczne.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Śmiech i płacz:</w:t>
      </w:r>
    </w:p>
    <w:p>
      <w:pPr>
        <w:spacing w:before="25" w:after="0"/>
        <w:ind w:left="373"/>
        <w:jc w:val="both"/>
        <w:textAlignment w:val="auto"/>
      </w:pPr>
      <w:r>
        <w:rPr>
          <w:rFonts w:ascii="Times New Roman"/>
          <w:b w:val="false"/>
          <w:i w:val="false"/>
          <w:color w:val="000000"/>
          <w:sz w:val="24"/>
          <w:lang w:val="pl-Pl"/>
        </w:rPr>
        <w:t>20.1. fizyczna charakterystyka odgłosów śmiechu i płaczu (rytm, barwa dźwięku itp.); naśladowanie śmiechu, płaczu (i innych dźwięków związanych z wyrażaniem emocji) za pomocą instrumentów muzycznych;</w:t>
      </w:r>
    </w:p>
    <w:p>
      <w:pPr>
        <w:spacing w:before="25" w:after="0"/>
        <w:ind w:left="373"/>
        <w:jc w:val="both"/>
        <w:textAlignment w:val="auto"/>
      </w:pPr>
      <w:r>
        <w:rPr>
          <w:rFonts w:ascii="Times New Roman"/>
          <w:b w:val="false"/>
          <w:i w:val="false"/>
          <w:color w:val="000000"/>
          <w:sz w:val="24"/>
          <w:lang w:val="pl-Pl"/>
        </w:rPr>
        <w:t>20.2. chemiczne aspekty stresu; skład chemiczny łez;</w:t>
      </w:r>
    </w:p>
    <w:p>
      <w:pPr>
        <w:spacing w:before="25" w:after="0"/>
        <w:ind w:left="373"/>
        <w:jc w:val="both"/>
        <w:textAlignment w:val="auto"/>
      </w:pPr>
      <w:r>
        <w:rPr>
          <w:rFonts w:ascii="Times New Roman"/>
          <w:b w:val="false"/>
          <w:i w:val="false"/>
          <w:color w:val="000000"/>
          <w:sz w:val="24"/>
          <w:lang w:val="pl-Pl"/>
        </w:rPr>
        <w:t>20.3. biologiczna funkcja śmiechu i płaczu; śmiech i płacz wśród zwierząt; funkcja gruczołów łzowych;</w:t>
      </w:r>
    </w:p>
    <w:p>
      <w:pPr>
        <w:spacing w:before="25" w:after="0"/>
        <w:ind w:left="373"/>
        <w:jc w:val="both"/>
        <w:textAlignment w:val="auto"/>
      </w:pPr>
      <w:r>
        <w:rPr>
          <w:rFonts w:ascii="Times New Roman"/>
          <w:b w:val="false"/>
          <w:i w:val="false"/>
          <w:color w:val="000000"/>
          <w:sz w:val="24"/>
          <w:lang w:val="pl-Pl"/>
        </w:rPr>
        <w:t>20.4. różnice cywilizacyjne w wyrażaniu uczuć przez człowieka.</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Zdrowie:</w:t>
      </w:r>
    </w:p>
    <w:p>
      <w:pPr>
        <w:spacing w:before="25" w:after="0"/>
        <w:ind w:left="373"/>
        <w:jc w:val="both"/>
        <w:textAlignment w:val="auto"/>
      </w:pPr>
      <w:r>
        <w:rPr>
          <w:rFonts w:ascii="Times New Roman"/>
          <w:b w:val="false"/>
          <w:i w:val="false"/>
          <w:color w:val="000000"/>
          <w:sz w:val="24"/>
          <w:lang w:val="pl-Pl"/>
        </w:rPr>
        <w:t>21.1. fizyka kręgosłupa - jak unikać przeciążeń; wymiana cieplna - przegrzanie i wychłodzenie a właściwy ubiór;</w:t>
      </w:r>
    </w:p>
    <w:p>
      <w:pPr>
        <w:spacing w:before="25" w:after="0"/>
        <w:ind w:left="373"/>
        <w:jc w:val="both"/>
        <w:textAlignment w:val="auto"/>
      </w:pPr>
      <w:r>
        <w:rPr>
          <w:rFonts w:ascii="Times New Roman"/>
          <w:b w:val="false"/>
          <w:i w:val="false"/>
          <w:color w:val="000000"/>
          <w:sz w:val="24"/>
          <w:lang w:val="pl-Pl"/>
        </w:rPr>
        <w:t>21.2. chemiczne podłoże przemiany materii; cholesterol, tłuszcze, błonnik; chemia skutecznego odchudzania; leki - czy zawsze pomagają (terminy ważności, interakcje, dawkowanie, alergie, efekt placebo)?; sport i rekreacja a procesy chemiczne (odżywki, doping, nowe technologie produkcji sprzętu i odzieży sportowej, procesy chemiczne zachodzące podczas wysiłku fizycznego);</w:t>
      </w:r>
    </w:p>
    <w:p>
      <w:pPr>
        <w:spacing w:before="25" w:after="0"/>
        <w:ind w:left="373"/>
        <w:jc w:val="both"/>
        <w:textAlignment w:val="auto"/>
      </w:pPr>
      <w:r>
        <w:rPr>
          <w:rFonts w:ascii="Times New Roman"/>
          <w:b w:val="false"/>
          <w:i w:val="false"/>
          <w:color w:val="000000"/>
          <w:sz w:val="24"/>
          <w:lang w:val="pl-Pl"/>
        </w:rPr>
        <w:t>21.3. biologiczne aspekty zdrowia; wewnętrzne i zewnętrzne czynniki wpływające na stan zdrowia;</w:t>
      </w:r>
    </w:p>
    <w:p>
      <w:pPr>
        <w:spacing w:before="25" w:after="0"/>
        <w:ind w:left="373"/>
        <w:jc w:val="both"/>
        <w:textAlignment w:val="auto"/>
      </w:pPr>
      <w:r>
        <w:rPr>
          <w:rFonts w:ascii="Times New Roman"/>
          <w:b w:val="false"/>
          <w:i w:val="false"/>
          <w:color w:val="000000"/>
          <w:sz w:val="24"/>
          <w:lang w:val="pl-Pl"/>
        </w:rPr>
        <w:t>21.4. zagrożenia cywilizacyjne; co każdy turysta wiedzieć powinien, wyjeżdżając do odległych państw.</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Piękno i uroda:</w:t>
      </w:r>
    </w:p>
    <w:p>
      <w:pPr>
        <w:spacing w:before="25" w:after="0"/>
        <w:ind w:left="373"/>
        <w:jc w:val="both"/>
        <w:textAlignment w:val="auto"/>
      </w:pPr>
      <w:r>
        <w:rPr>
          <w:rFonts w:ascii="Times New Roman"/>
          <w:b w:val="false"/>
          <w:i w:val="false"/>
          <w:color w:val="000000"/>
          <w:sz w:val="24"/>
          <w:lang w:val="pl-Pl"/>
        </w:rPr>
        <w:t>22.1. historyczna koncepcja harmonii sfer jako motywacja poznawania Wszechświata - od Pitagorasa do Einsteina;</w:t>
      </w:r>
    </w:p>
    <w:p>
      <w:pPr>
        <w:spacing w:before="25" w:after="0"/>
        <w:ind w:left="373"/>
        <w:jc w:val="both"/>
        <w:textAlignment w:val="auto"/>
      </w:pPr>
      <w:r>
        <w:rPr>
          <w:rFonts w:ascii="Times New Roman"/>
          <w:b w:val="false"/>
          <w:i w:val="false"/>
          <w:color w:val="000000"/>
          <w:sz w:val="24"/>
          <w:lang w:val="pl-Pl"/>
        </w:rPr>
        <w:t>22.2. kosmetyki (skład, działanie na organizm, produkcja, trwałość); negatywne skutki używania niektórych dezodorantów; farbowanie włosów;</w:t>
      </w:r>
    </w:p>
    <w:p>
      <w:pPr>
        <w:spacing w:before="25" w:after="0"/>
        <w:ind w:left="373"/>
        <w:jc w:val="both"/>
        <w:textAlignment w:val="auto"/>
      </w:pPr>
      <w:r>
        <w:rPr>
          <w:rFonts w:ascii="Times New Roman"/>
          <w:b w:val="false"/>
          <w:i w:val="false"/>
          <w:color w:val="000000"/>
          <w:sz w:val="24"/>
          <w:lang w:val="pl-Pl"/>
        </w:rPr>
        <w:t>22.3. fizjologia zmysłów a kanony piękna; czy atawistycznie lubimy otwarty krajobraz?; biologiczne podłoże kanonów urody (proporcje ciała, symetria twarzy itp.); produkty pochodzenia roślinnego i zwierzęcego w kosmetyce;</w:t>
      </w:r>
    </w:p>
    <w:p>
      <w:pPr>
        <w:spacing w:before="25" w:after="0"/>
        <w:ind w:left="373"/>
        <w:jc w:val="both"/>
        <w:textAlignment w:val="auto"/>
      </w:pPr>
      <w:r>
        <w:rPr>
          <w:rFonts w:ascii="Times New Roman"/>
          <w:b w:val="false"/>
          <w:i w:val="false"/>
          <w:color w:val="000000"/>
          <w:sz w:val="24"/>
          <w:lang w:val="pl-Pl"/>
        </w:rPr>
        <w:t>22.4. krajobrazy naturalne i antropogeniczne; czy "urbanozaury" są kanonem współczesnego piękna świata?</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Woda - cud natury:</w:t>
      </w:r>
    </w:p>
    <w:p>
      <w:pPr>
        <w:spacing w:before="25" w:after="0"/>
        <w:ind w:left="373"/>
        <w:jc w:val="both"/>
        <w:textAlignment w:val="auto"/>
      </w:pPr>
      <w:r>
        <w:rPr>
          <w:rFonts w:ascii="Times New Roman"/>
          <w:b w:val="false"/>
          <w:i w:val="false"/>
          <w:color w:val="000000"/>
          <w:sz w:val="24"/>
          <w:lang w:val="pl-Pl"/>
        </w:rPr>
        <w:t>23.1. fizyczne właściwości wody i jej rola w kształtowaniu klimatu;</w:t>
      </w:r>
    </w:p>
    <w:p>
      <w:pPr>
        <w:spacing w:before="25" w:after="0"/>
        <w:ind w:left="373"/>
        <w:jc w:val="both"/>
        <w:textAlignment w:val="auto"/>
      </w:pPr>
      <w:r>
        <w:rPr>
          <w:rFonts w:ascii="Times New Roman"/>
          <w:b w:val="false"/>
          <w:i w:val="false"/>
          <w:color w:val="000000"/>
          <w:sz w:val="24"/>
          <w:lang w:val="pl-Pl"/>
        </w:rPr>
        <w:t>23.2. co pływa w wodzie, czyli tajemnice roztworów; co i dlaczego można rozpuścić w wodzie?; skala pH i jej zakres, wpływ odczynu roztworu na procesy fizjologiczne, rolnictwo, procesy przemysłowe; dlaczego nie wszystkie jony dobrze czują się w wodzie?;</w:t>
      </w:r>
    </w:p>
    <w:p>
      <w:pPr>
        <w:spacing w:before="25" w:after="0"/>
        <w:ind w:left="373"/>
        <w:jc w:val="both"/>
        <w:textAlignment w:val="auto"/>
      </w:pPr>
      <w:r>
        <w:rPr>
          <w:rFonts w:ascii="Times New Roman"/>
          <w:b w:val="false"/>
          <w:i w:val="false"/>
          <w:color w:val="000000"/>
          <w:sz w:val="24"/>
          <w:lang w:val="pl-Pl"/>
        </w:rPr>
        <w:t>23.3. niezwykłe właściwości wody a jej rola w życiu organizmów; gospodarka wodna roślin; grupy ekologiczne roślin; bilans wodny zwierząt żyjących w różnych środowiskach; życie w wodzie - możliwości i ograniczenia;</w:t>
      </w:r>
    </w:p>
    <w:p>
      <w:pPr>
        <w:spacing w:before="25" w:after="0"/>
        <w:ind w:left="373"/>
        <w:jc w:val="both"/>
        <w:textAlignment w:val="auto"/>
      </w:pPr>
      <w:r>
        <w:rPr>
          <w:rFonts w:ascii="Times New Roman"/>
          <w:b w:val="false"/>
          <w:i w:val="false"/>
          <w:color w:val="000000"/>
          <w:sz w:val="24"/>
          <w:lang w:val="pl-Pl"/>
        </w:rPr>
        <w:t>23.4. zasoby wody na Ziemi a potrzeby człowieka; racjonalne gospodarowanie wodą wyzwaniem dla każdego.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Największe i najmniejsze:</w:t>
      </w:r>
    </w:p>
    <w:p>
      <w:pPr>
        <w:spacing w:before="25" w:after="0"/>
        <w:ind w:left="373"/>
        <w:jc w:val="both"/>
        <w:textAlignment w:val="auto"/>
      </w:pPr>
      <w:r>
        <w:rPr>
          <w:rFonts w:ascii="Times New Roman"/>
          <w:b w:val="false"/>
          <w:i w:val="false"/>
          <w:color w:val="000000"/>
          <w:sz w:val="24"/>
          <w:lang w:val="pl-Pl"/>
        </w:rPr>
        <w:t>24.1. największe i najmniejsze odległości; najkrótsze i najdłuższe czasy; największe prędkości;</w:t>
      </w:r>
    </w:p>
    <w:p>
      <w:pPr>
        <w:spacing w:before="25" w:after="0"/>
        <w:ind w:left="373"/>
        <w:jc w:val="both"/>
        <w:textAlignment w:val="auto"/>
      </w:pPr>
      <w:r>
        <w:rPr>
          <w:rFonts w:ascii="Times New Roman"/>
          <w:b w:val="false"/>
          <w:i w:val="false"/>
          <w:color w:val="000000"/>
          <w:sz w:val="24"/>
          <w:lang w:val="pl-Pl"/>
        </w:rPr>
        <w:t>24.2. nie wszystko, co małe można zaniedbać - atomy i ich składniki; największe i najmniejsze cząsteczki; jak zobaczyć to, co niewidzialne (dostosowanie metody obserwacji ciał do ich wielkości)?;</w:t>
      </w:r>
    </w:p>
    <w:p>
      <w:pPr>
        <w:spacing w:before="25" w:after="0"/>
        <w:ind w:left="373"/>
        <w:jc w:val="both"/>
        <w:textAlignment w:val="auto"/>
      </w:pPr>
      <w:r>
        <w:rPr>
          <w:rFonts w:ascii="Times New Roman"/>
          <w:b w:val="false"/>
          <w:i w:val="false"/>
          <w:color w:val="000000"/>
          <w:sz w:val="24"/>
          <w:lang w:val="pl-Pl"/>
        </w:rPr>
        <w:t>24.3. rekordy w świecie roślin i zwierząt; co ogranicza wielkość organizmów?;</w:t>
      </w:r>
    </w:p>
    <w:p>
      <w:pPr>
        <w:spacing w:before="25" w:after="0"/>
        <w:ind w:left="373"/>
        <w:jc w:val="both"/>
        <w:textAlignment w:val="auto"/>
      </w:pPr>
      <w:r>
        <w:rPr>
          <w:rFonts w:ascii="Times New Roman"/>
          <w:b w:val="false"/>
          <w:i w:val="false"/>
          <w:color w:val="000000"/>
          <w:sz w:val="24"/>
          <w:lang w:val="pl-Pl"/>
        </w:rPr>
        <w:t>24.4. rekordy Ziemi.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Rozumienie metody naukowej, polegającej na stawianiu hipotez i ich weryfikowaniu za pomocą obserwacji i eksperymentów.</w:t>
      </w:r>
    </w:p>
    <w:p>
      <w:pPr>
        <w:spacing w:before="25" w:after="0"/>
        <w:ind w:left="0"/>
        <w:jc w:val="both"/>
        <w:textAlignment w:val="auto"/>
      </w:pPr>
      <w:r>
        <w:rPr>
          <w:rFonts w:ascii="Times New Roman"/>
          <w:b/>
          <w:i w:val="false"/>
          <w:color w:val="000000"/>
          <w:sz w:val="24"/>
          <w:lang w:val="pl-Pl"/>
        </w:rPr>
        <w:t>Treści nauczania - wymagania szczegółowe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Nauka i świat</w:t>
      </w:r>
    </w:p>
    <w:p>
      <w:pPr>
        <w:spacing w:before="25" w:after="0"/>
        <w:ind w:left="0"/>
        <w:jc w:val="both"/>
        <w:textAlignment w:val="auto"/>
      </w:pPr>
      <w:r>
        <w:rPr>
          <w:rFonts w:ascii="Times New Roman"/>
          <w:b w:val="false"/>
          <w:i w:val="false"/>
          <w:color w:val="000000"/>
          <w:sz w:val="24"/>
          <w:lang w:val="pl-Pl"/>
        </w:rPr>
        <w:t>Prezentacja danej dyscypliny naukowej pod kątem specyfiki metod, roli, jaką odgrywa w wyjaśnianiu świata, problemów etycznych i społecznych.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Metoda naukowa i wyjaśnianie świata. Uczeń:</w:t>
      </w:r>
    </w:p>
    <w:p>
      <w:pPr>
        <w:spacing w:before="25" w:after="0"/>
        <w:ind w:left="373"/>
        <w:jc w:val="both"/>
        <w:textAlignment w:val="auto"/>
      </w:pPr>
      <w:r>
        <w:rPr>
          <w:rFonts w:ascii="Times New Roman"/>
          <w:b w:val="false"/>
          <w:i w:val="false"/>
          <w:color w:val="000000"/>
          <w:sz w:val="24"/>
          <w:lang w:val="pl-Pl"/>
        </w:rPr>
        <w:t>1) podaje różnicę pomiędzy obserwacją a eksperymentem (w fizyce, chemii, biologii);</w:t>
      </w:r>
    </w:p>
    <w:p>
      <w:pPr>
        <w:spacing w:before="25" w:after="0"/>
        <w:ind w:left="373"/>
        <w:jc w:val="both"/>
        <w:textAlignment w:val="auto"/>
      </w:pPr>
      <w:r>
        <w:rPr>
          <w:rFonts w:ascii="Times New Roman"/>
          <w:b w:val="false"/>
          <w:i w:val="false"/>
          <w:color w:val="000000"/>
          <w:sz w:val="24"/>
          <w:lang w:val="pl-Pl"/>
        </w:rPr>
        <w:t>2) opisuje warunki prawidłowego prowadzenia i dokumentowania obserwacji;</w:t>
      </w:r>
    </w:p>
    <w:p>
      <w:pPr>
        <w:spacing w:before="25" w:after="0"/>
        <w:ind w:left="373"/>
        <w:jc w:val="both"/>
        <w:textAlignment w:val="auto"/>
      </w:pPr>
      <w:r>
        <w:rPr>
          <w:rFonts w:ascii="Times New Roman"/>
          <w:b w:val="false"/>
          <w:i w:val="false"/>
          <w:color w:val="000000"/>
          <w:sz w:val="24"/>
          <w:lang w:val="pl-Pl"/>
        </w:rPr>
        <w:t>3) opisuje warunki prawidłowego planowania i przeprowadzania eksperymentów (jeden badany parametr, powtórzenia, próby kontrolne, standaryzacja warunków eksperymentu) oraz sposób dokumentowania ich wyników;</w:t>
      </w:r>
    </w:p>
    <w:p>
      <w:pPr>
        <w:spacing w:before="25" w:after="0"/>
        <w:ind w:left="373"/>
        <w:jc w:val="both"/>
        <w:textAlignment w:val="auto"/>
      </w:pPr>
      <w:r>
        <w:rPr>
          <w:rFonts w:ascii="Times New Roman"/>
          <w:b w:val="false"/>
          <w:i w:val="false"/>
          <w:color w:val="000000"/>
          <w:sz w:val="24"/>
          <w:lang w:val="pl-Pl"/>
        </w:rPr>
        <w:t>4) planuje i przeprowadza wybrane obserwacje i eksperymenty;</w:t>
      </w:r>
    </w:p>
    <w:p>
      <w:pPr>
        <w:spacing w:before="25" w:after="0"/>
        <w:ind w:left="373"/>
        <w:jc w:val="both"/>
        <w:textAlignment w:val="auto"/>
      </w:pPr>
      <w:r>
        <w:rPr>
          <w:rFonts w:ascii="Times New Roman"/>
          <w:b w:val="false"/>
          <w:i w:val="false"/>
          <w:color w:val="000000"/>
          <w:sz w:val="24"/>
          <w:lang w:val="pl-Pl"/>
        </w:rPr>
        <w:t>5) wymienia przykłady zjawisk fizycznych przewidzianych przez teorię, a odkrytych później (np. fale elektromagnetyczne);</w:t>
      </w:r>
    </w:p>
    <w:p>
      <w:pPr>
        <w:spacing w:before="25" w:after="0"/>
        <w:ind w:left="373"/>
        <w:jc w:val="both"/>
        <w:textAlignment w:val="auto"/>
      </w:pPr>
      <w:r>
        <w:rPr>
          <w:rFonts w:ascii="Times New Roman"/>
          <w:b w:val="false"/>
          <w:i w:val="false"/>
          <w:color w:val="000000"/>
          <w:sz w:val="24"/>
          <w:lang w:val="pl-Pl"/>
        </w:rPr>
        <w:t>6) przedstawia powiązania chemii z fizyką i biologią, a zwłaszcza rolę fizyki w wyjaśnianiu zjawisk chemicznych oraz rolę chemii w wyjaśnianiu zjawisk biologicznych;</w:t>
      </w:r>
    </w:p>
    <w:p>
      <w:pPr>
        <w:spacing w:before="25" w:after="0"/>
        <w:ind w:left="373"/>
        <w:jc w:val="both"/>
        <w:textAlignment w:val="auto"/>
      </w:pPr>
      <w:r>
        <w:rPr>
          <w:rFonts w:ascii="Times New Roman"/>
          <w:b w:val="false"/>
          <w:i w:val="false"/>
          <w:color w:val="000000"/>
          <w:sz w:val="24"/>
          <w:lang w:val="pl-Pl"/>
        </w:rPr>
        <w:t>7) omawia założenia teorii ewolucji oraz wyjaśnia, dlaczego jest ona centralną teorią biologii;</w:t>
      </w:r>
    </w:p>
    <w:p>
      <w:pPr>
        <w:spacing w:before="25" w:after="0"/>
        <w:ind w:left="373"/>
        <w:jc w:val="both"/>
        <w:textAlignment w:val="auto"/>
      </w:pPr>
      <w:r>
        <w:rPr>
          <w:rFonts w:ascii="Times New Roman"/>
          <w:b w:val="false"/>
          <w:i w:val="false"/>
          <w:color w:val="000000"/>
          <w:sz w:val="24"/>
          <w:lang w:val="pl-Pl"/>
        </w:rPr>
        <w:t>8) przedstawia różne teorie dotyczące rozwoju Wszechświata, korzystając z wiedzy z różnych źródeł informacji,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Historia myśli naukowej. Uczeń;</w:t>
      </w:r>
    </w:p>
    <w:p>
      <w:pPr>
        <w:spacing w:before="25" w:after="0"/>
        <w:ind w:left="373"/>
        <w:jc w:val="both"/>
        <w:textAlignment w:val="auto"/>
      </w:pPr>
      <w:r>
        <w:rPr>
          <w:rFonts w:ascii="Times New Roman"/>
          <w:b w:val="false"/>
          <w:i w:val="false"/>
          <w:color w:val="000000"/>
          <w:sz w:val="24"/>
          <w:lang w:val="pl-Pl"/>
        </w:rPr>
        <w:t>1) omawia rozwój danej nauki (fizyki, chemii, biologii) od starożytności po współczesność, podaje przykłady najważniejszych osiągnięć w poszczególnych okresach;</w:t>
      </w:r>
    </w:p>
    <w:p>
      <w:pPr>
        <w:spacing w:before="25" w:after="0"/>
        <w:ind w:left="373"/>
        <w:jc w:val="both"/>
        <w:textAlignment w:val="auto"/>
      </w:pPr>
      <w:r>
        <w:rPr>
          <w:rFonts w:ascii="Times New Roman"/>
          <w:b w:val="false"/>
          <w:i w:val="false"/>
          <w:color w:val="000000"/>
          <w:sz w:val="24"/>
          <w:lang w:val="pl-Pl"/>
        </w:rPr>
        <w:t>2) ocenia znaczenie obserwacji i eksperymentów w rozwoju danej nauki;</w:t>
      </w:r>
    </w:p>
    <w:p>
      <w:pPr>
        <w:spacing w:before="25" w:after="0"/>
        <w:ind w:left="373"/>
        <w:jc w:val="both"/>
        <w:textAlignment w:val="auto"/>
      </w:pPr>
      <w:r>
        <w:rPr>
          <w:rFonts w:ascii="Times New Roman"/>
          <w:b w:val="false"/>
          <w:i w:val="false"/>
          <w:color w:val="000000"/>
          <w:sz w:val="24"/>
          <w:lang w:val="pl-Pl"/>
        </w:rPr>
        <w:t>3) wyjaśnia, dlaczego obiekty i zjawiska odkryte przez Galileusza nie były znane wcześniej;</w:t>
      </w:r>
    </w:p>
    <w:p>
      <w:pPr>
        <w:spacing w:before="25" w:after="0"/>
        <w:ind w:left="373"/>
        <w:jc w:val="both"/>
        <w:textAlignment w:val="auto"/>
      </w:pPr>
      <w:r>
        <w:rPr>
          <w:rFonts w:ascii="Times New Roman"/>
          <w:b w:val="false"/>
          <w:i w:val="false"/>
          <w:color w:val="000000"/>
          <w:sz w:val="24"/>
          <w:lang w:val="pl-Pl"/>
        </w:rPr>
        <w:t>4) przedstawia hierarchiczną budowę Wszechświata, wskazując na różnice skal wielkości i wzajemnej odległości obiektów astronomicznych;</w:t>
      </w:r>
    </w:p>
    <w:p>
      <w:pPr>
        <w:spacing w:before="25" w:after="0"/>
        <w:ind w:left="373"/>
        <w:jc w:val="both"/>
        <w:textAlignment w:val="auto"/>
      </w:pPr>
      <w:r>
        <w:rPr>
          <w:rFonts w:ascii="Times New Roman"/>
          <w:b w:val="false"/>
          <w:i w:val="false"/>
          <w:color w:val="000000"/>
          <w:sz w:val="24"/>
          <w:lang w:val="pl-Pl"/>
        </w:rPr>
        <w:t>5) przedstawia ewolucję poglądów na budowę Wszechświata;</w:t>
      </w:r>
    </w:p>
    <w:p>
      <w:pPr>
        <w:spacing w:before="25" w:after="0"/>
        <w:ind w:left="373"/>
        <w:jc w:val="both"/>
        <w:textAlignment w:val="auto"/>
      </w:pPr>
      <w:r>
        <w:rPr>
          <w:rFonts w:ascii="Times New Roman"/>
          <w:b w:val="false"/>
          <w:i w:val="false"/>
          <w:color w:val="000000"/>
          <w:sz w:val="24"/>
          <w:lang w:val="pl-Pl"/>
        </w:rPr>
        <w:t>6) określa różnice między alchemią a chemią;</w:t>
      </w:r>
    </w:p>
    <w:p>
      <w:pPr>
        <w:spacing w:before="25" w:after="0"/>
        <w:ind w:left="373"/>
        <w:jc w:val="both"/>
        <w:textAlignment w:val="auto"/>
      </w:pPr>
      <w:r>
        <w:rPr>
          <w:rFonts w:ascii="Times New Roman"/>
          <w:b w:val="false"/>
          <w:i w:val="false"/>
          <w:color w:val="000000"/>
          <w:sz w:val="24"/>
          <w:lang w:val="pl-Pl"/>
        </w:rPr>
        <w:t>7) wyszukuje informacje o sprzęcie i odczynnikach stosowanych przez alchemików i współczesnych chemików;</w:t>
      </w:r>
    </w:p>
    <w:p>
      <w:pPr>
        <w:spacing w:before="25" w:after="0"/>
        <w:ind w:left="373"/>
        <w:jc w:val="both"/>
        <w:textAlignment w:val="auto"/>
      </w:pPr>
      <w:r>
        <w:rPr>
          <w:rFonts w:ascii="Times New Roman"/>
          <w:b w:val="false"/>
          <w:i w:val="false"/>
          <w:color w:val="000000"/>
          <w:sz w:val="24"/>
          <w:lang w:val="pl-Pl"/>
        </w:rPr>
        <w:t>8) przedstawia znaczenie, jakie miało dla chemii opracowanie układu okresowego pierwiastków;</w:t>
      </w:r>
    </w:p>
    <w:p>
      <w:pPr>
        <w:spacing w:before="25" w:after="0"/>
        <w:ind w:left="373"/>
        <w:jc w:val="both"/>
        <w:textAlignment w:val="auto"/>
      </w:pPr>
      <w:r>
        <w:rPr>
          <w:rFonts w:ascii="Times New Roman"/>
          <w:b w:val="false"/>
          <w:i w:val="false"/>
          <w:color w:val="000000"/>
          <w:sz w:val="24"/>
          <w:lang w:val="pl-Pl"/>
        </w:rPr>
        <w:t>9) wyjaśnia różnicę pomiędzy poglądami kreacjonistów i ewolucjonistów;</w:t>
      </w:r>
    </w:p>
    <w:p>
      <w:pPr>
        <w:spacing w:before="25" w:after="0"/>
        <w:ind w:left="373"/>
        <w:jc w:val="both"/>
        <w:textAlignment w:val="auto"/>
      </w:pPr>
      <w:r>
        <w:rPr>
          <w:rFonts w:ascii="Times New Roman"/>
          <w:b w:val="false"/>
          <w:i w:val="false"/>
          <w:color w:val="000000"/>
          <w:sz w:val="24"/>
          <w:lang w:val="pl-Pl"/>
        </w:rPr>
        <w:t>10) ocenia znaczenie systematyki dla rozwoju biologii, a zwłaszcza teorii ewolucji;</w:t>
      </w:r>
    </w:p>
    <w:p>
      <w:pPr>
        <w:spacing w:before="25" w:after="0"/>
        <w:ind w:left="373"/>
        <w:jc w:val="both"/>
        <w:textAlignment w:val="auto"/>
      </w:pPr>
      <w:r>
        <w:rPr>
          <w:rFonts w:ascii="Times New Roman"/>
          <w:b w:val="false"/>
          <w:i w:val="false"/>
          <w:color w:val="000000"/>
          <w:sz w:val="24"/>
          <w:lang w:val="pl-Pl"/>
        </w:rPr>
        <w:t>11) przedstawia historię myśli ewolucyjnej - od Lamarcka po współczesność;</w:t>
      </w:r>
    </w:p>
    <w:p>
      <w:pPr>
        <w:spacing w:before="25" w:after="0"/>
        <w:ind w:left="373"/>
        <w:jc w:val="both"/>
        <w:textAlignment w:val="auto"/>
      </w:pPr>
      <w:r>
        <w:rPr>
          <w:rFonts w:ascii="Times New Roman"/>
          <w:b w:val="false"/>
          <w:i w:val="false"/>
          <w:color w:val="000000"/>
          <w:sz w:val="24"/>
          <w:lang w:val="pl-Pl"/>
        </w:rPr>
        <w:t>12) analizuje zmiany w podejściu do gospodarowania zasobami środowiska naturalnego.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Wielcy rewolucjoniści nauki. Uczeń:</w:t>
      </w:r>
    </w:p>
    <w:p>
      <w:pPr>
        <w:spacing w:before="25" w:after="0"/>
        <w:ind w:left="373"/>
        <w:jc w:val="both"/>
        <w:textAlignment w:val="auto"/>
      </w:pPr>
      <w:r>
        <w:rPr>
          <w:rFonts w:ascii="Times New Roman"/>
          <w:b w:val="false"/>
          <w:i w:val="false"/>
          <w:color w:val="000000"/>
          <w:sz w:val="24"/>
          <w:lang w:val="pl-Pl"/>
        </w:rPr>
        <w:t>1) przedstawia dokonania wybranych uczonych na tle okresu historycznego, w którym żyli i pracowali;</w:t>
      </w:r>
    </w:p>
    <w:p>
      <w:pPr>
        <w:spacing w:before="25" w:after="0"/>
        <w:ind w:left="373"/>
        <w:jc w:val="both"/>
        <w:textAlignment w:val="auto"/>
      </w:pPr>
      <w:r>
        <w:rPr>
          <w:rFonts w:ascii="Times New Roman"/>
          <w:b w:val="false"/>
          <w:i w:val="false"/>
          <w:color w:val="000000"/>
          <w:sz w:val="24"/>
          <w:lang w:val="pl-Pl"/>
        </w:rPr>
        <w:t>2) na wybranych przykładach pokazuje, w jaki sposób uczeni dokonali swoich najważniejszych odkryć;</w:t>
      </w:r>
    </w:p>
    <w:p>
      <w:pPr>
        <w:spacing w:before="25" w:after="0"/>
        <w:ind w:left="373"/>
        <w:jc w:val="both"/>
        <w:textAlignment w:val="auto"/>
      </w:pPr>
      <w:r>
        <w:rPr>
          <w:rFonts w:ascii="Times New Roman"/>
          <w:b w:val="false"/>
          <w:i w:val="false"/>
          <w:color w:val="000000"/>
          <w:sz w:val="24"/>
          <w:lang w:val="pl-Pl"/>
        </w:rPr>
        <w:t>3) wykazuje przełomowe znaczenie tych odkryć dla rozwoju danej dziedziny nauki;</w:t>
      </w:r>
    </w:p>
    <w:p>
      <w:pPr>
        <w:spacing w:before="25" w:after="0"/>
        <w:ind w:left="373"/>
        <w:jc w:val="both"/>
        <w:textAlignment w:val="auto"/>
      </w:pPr>
      <w:r>
        <w:rPr>
          <w:rFonts w:ascii="Times New Roman"/>
          <w:b w:val="false"/>
          <w:i w:val="false"/>
          <w:color w:val="000000"/>
          <w:sz w:val="24"/>
          <w:lang w:val="pl-Pl"/>
        </w:rPr>
        <w:t>4) przedstawia przełom pojęciowy wprowadzony przez twórców mechaniki kwantowej (na przykład rolę determinizmu i indeterminizmu);</w:t>
      </w:r>
    </w:p>
    <w:p>
      <w:pPr>
        <w:spacing w:before="25" w:after="0"/>
        <w:ind w:left="373"/>
        <w:jc w:val="both"/>
        <w:textAlignment w:val="auto"/>
      </w:pPr>
      <w:r>
        <w:rPr>
          <w:rFonts w:ascii="Times New Roman"/>
          <w:b w:val="false"/>
          <w:i w:val="false"/>
          <w:color w:val="000000"/>
          <w:sz w:val="24"/>
          <w:lang w:val="pl-Pl"/>
        </w:rPr>
        <w:t>5) przedstawia znaczenie podróży Darwina na okręcie "Beagle" dla powstania teorii ewolucji na drodze doboru naturalnego i wyjaśnia, dlaczego jego dzieło O powstawaniu gatunków jest zaliczane do książek, które wstrząsnęły światem;</w:t>
      </w:r>
    </w:p>
    <w:p>
      <w:pPr>
        <w:spacing w:before="25" w:after="0"/>
        <w:ind w:left="373"/>
        <w:jc w:val="both"/>
        <w:textAlignment w:val="auto"/>
      </w:pPr>
      <w:r>
        <w:rPr>
          <w:rFonts w:ascii="Times New Roman"/>
          <w:b w:val="false"/>
          <w:i w:val="false"/>
          <w:color w:val="000000"/>
          <w:sz w:val="24"/>
          <w:lang w:val="pl-Pl"/>
        </w:rPr>
        <w:t>6) podaje kluczowe wydarzenia związane z eksploracją regionów świata oraz wskazuje zmiany społeczne i gospodarcze, jakie miały miejsce po kolejnych odkryciach geograficznych.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Dylematy moralne w nauce. Uczeń:</w:t>
      </w:r>
    </w:p>
    <w:p>
      <w:pPr>
        <w:spacing w:before="25" w:after="0"/>
        <w:ind w:left="373"/>
        <w:jc w:val="both"/>
        <w:textAlignment w:val="auto"/>
      </w:pPr>
      <w:r>
        <w:rPr>
          <w:rFonts w:ascii="Times New Roman"/>
          <w:b w:val="false"/>
          <w:i w:val="false"/>
          <w:color w:val="000000"/>
          <w:sz w:val="24"/>
          <w:lang w:val="pl-Pl"/>
        </w:rPr>
        <w:t>1) przedstawia osiągnięcia naukowe, które mogą być wykorzystane zarówno dla dobra człowieka, jak i przeciw niemu (np. jako broń);</w:t>
      </w:r>
    </w:p>
    <w:p>
      <w:pPr>
        <w:spacing w:before="25" w:after="0"/>
        <w:ind w:left="373"/>
        <w:jc w:val="both"/>
        <w:textAlignment w:val="auto"/>
      </w:pPr>
      <w:r>
        <w:rPr>
          <w:rFonts w:ascii="Times New Roman"/>
          <w:b w:val="false"/>
          <w:i w:val="false"/>
          <w:color w:val="000000"/>
          <w:sz w:val="24"/>
          <w:lang w:val="pl-Pl"/>
        </w:rPr>
        <w:t>2) omawia dylematy moralne, przed jakimi stanęli twórcy niektórych odkryć i wynalazków;</w:t>
      </w:r>
    </w:p>
    <w:p>
      <w:pPr>
        <w:spacing w:before="25" w:after="0"/>
        <w:ind w:left="373"/>
        <w:jc w:val="both"/>
        <w:textAlignment w:val="auto"/>
      </w:pPr>
      <w:r>
        <w:rPr>
          <w:rFonts w:ascii="Times New Roman"/>
          <w:b w:val="false"/>
          <w:i w:val="false"/>
          <w:color w:val="000000"/>
          <w:sz w:val="24"/>
          <w:lang w:val="pl-Pl"/>
        </w:rPr>
        <w:t>3) formułuje opinię na temat poruszanych problemów moralnych;</w:t>
      </w:r>
    </w:p>
    <w:p>
      <w:pPr>
        <w:spacing w:before="25" w:after="0"/>
        <w:ind w:left="373"/>
        <w:jc w:val="both"/>
        <w:textAlignment w:val="auto"/>
      </w:pPr>
      <w:r>
        <w:rPr>
          <w:rFonts w:ascii="Times New Roman"/>
          <w:b w:val="false"/>
          <w:i w:val="false"/>
          <w:color w:val="000000"/>
          <w:sz w:val="24"/>
          <w:lang w:val="pl-Pl"/>
        </w:rPr>
        <w:t>4) omawia historię prac nad bronią jądrową i przedstawia rozterki moralne jej twórców;</w:t>
      </w:r>
    </w:p>
    <w:p>
      <w:pPr>
        <w:spacing w:before="25" w:after="0"/>
        <w:ind w:left="373"/>
        <w:jc w:val="both"/>
        <w:textAlignment w:val="auto"/>
      </w:pPr>
      <w:r>
        <w:rPr>
          <w:rFonts w:ascii="Times New Roman"/>
          <w:b w:val="false"/>
          <w:i w:val="false"/>
          <w:color w:val="000000"/>
          <w:sz w:val="24"/>
          <w:lang w:val="pl-Pl"/>
        </w:rPr>
        <w:t>5) omawia wynalezienie dynamitu przez Nobla i przedstawia znaczenie nagrody Nobla;</w:t>
      </w:r>
    </w:p>
    <w:p>
      <w:pPr>
        <w:spacing w:before="25" w:after="0"/>
        <w:ind w:left="373"/>
        <w:jc w:val="both"/>
        <w:textAlignment w:val="auto"/>
      </w:pPr>
      <w:r>
        <w:rPr>
          <w:rFonts w:ascii="Times New Roman"/>
          <w:b w:val="false"/>
          <w:i w:val="false"/>
          <w:color w:val="000000"/>
          <w:sz w:val="24"/>
          <w:lang w:val="pl-Pl"/>
        </w:rPr>
        <w:t>6) wyjaśnia, czym zajmuje się socjobiologia. i przedstawia kontrowersje jej towarzyszące;</w:t>
      </w:r>
    </w:p>
    <w:p>
      <w:pPr>
        <w:spacing w:before="25" w:after="0"/>
        <w:ind w:left="373"/>
        <w:jc w:val="both"/>
        <w:textAlignment w:val="auto"/>
      </w:pPr>
      <w:r>
        <w:rPr>
          <w:rFonts w:ascii="Times New Roman"/>
          <w:b w:val="false"/>
          <w:i w:val="false"/>
          <w:color w:val="000000"/>
          <w:sz w:val="24"/>
          <w:lang w:val="pl-Pl"/>
        </w:rPr>
        <w:t>7) omawia biologiczne i społeczne podłoże różnych form nietolerancji i przedstawia propozycje, jak jej przeciwdziałać;</w:t>
      </w:r>
    </w:p>
    <w:p>
      <w:pPr>
        <w:spacing w:before="25" w:after="0"/>
        <w:ind w:left="373"/>
        <w:jc w:val="both"/>
        <w:textAlignment w:val="auto"/>
      </w:pPr>
      <w:r>
        <w:rPr>
          <w:rFonts w:ascii="Times New Roman"/>
          <w:b w:val="false"/>
          <w:i w:val="false"/>
          <w:color w:val="000000"/>
          <w:sz w:val="24"/>
          <w:lang w:val="pl-Pl"/>
        </w:rPr>
        <w:t>8) przedstawia swoje stanowisko wobec GMO, klonowania reprodukcyjnego, klonowania terapeutycznego, zapłodnienia in vitro, badań prenatalnych, badania genomu człowieka, dostępności informacji na temat indywidualnych cech genetycznych człowieka i innych problemów etycznych związanych z postępem genetyki, biotechnologii i współczesnej medycyny;</w:t>
      </w:r>
    </w:p>
    <w:p>
      <w:pPr>
        <w:spacing w:before="25" w:after="0"/>
        <w:ind w:left="373"/>
        <w:jc w:val="both"/>
        <w:textAlignment w:val="auto"/>
      </w:pPr>
      <w:r>
        <w:rPr>
          <w:rFonts w:ascii="Times New Roman"/>
          <w:b w:val="false"/>
          <w:i w:val="false"/>
          <w:color w:val="000000"/>
          <w:sz w:val="24"/>
          <w:lang w:val="pl-Pl"/>
        </w:rPr>
        <w:t>9) przedstawia problemy związane z eksploatacją zasobów naturalnych, wskazując przykłady niszczącej działalności człowieka.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Nauka i pseudonauka. Uczeń:</w:t>
      </w:r>
    </w:p>
    <w:p>
      <w:pPr>
        <w:spacing w:before="25" w:after="0"/>
        <w:ind w:left="373"/>
        <w:jc w:val="both"/>
        <w:textAlignment w:val="auto"/>
      </w:pPr>
      <w:r>
        <w:rPr>
          <w:rFonts w:ascii="Times New Roman"/>
          <w:b w:val="false"/>
          <w:i w:val="false"/>
          <w:color w:val="000000"/>
          <w:sz w:val="24"/>
          <w:lang w:val="pl-Pl"/>
        </w:rPr>
        <w:t>1) posługuje się naukowymi metodami weryfikowania informacji (np. źródło informacji, analiza danych, analiza wyników i wniosków pod kątem zgodności z aktualną wiedza, naukową);</w:t>
      </w:r>
    </w:p>
    <w:p>
      <w:pPr>
        <w:spacing w:before="25" w:after="0"/>
        <w:ind w:left="373"/>
        <w:jc w:val="both"/>
        <w:textAlignment w:val="auto"/>
      </w:pPr>
      <w:r>
        <w:rPr>
          <w:rFonts w:ascii="Times New Roman"/>
          <w:b w:val="false"/>
          <w:i w:val="false"/>
          <w:color w:val="000000"/>
          <w:sz w:val="24"/>
          <w:lang w:val="pl-Pl"/>
        </w:rPr>
        <w:t>2) ocenia informacje i argumenty pod kątem naukowym, odróżnia rzetelne informacje naukowe od pseudonaukowych;</w:t>
      </w:r>
    </w:p>
    <w:p>
      <w:pPr>
        <w:spacing w:before="25" w:after="0"/>
        <w:ind w:left="373"/>
        <w:jc w:val="both"/>
        <w:textAlignment w:val="auto"/>
      </w:pPr>
      <w:r>
        <w:rPr>
          <w:rFonts w:ascii="Times New Roman"/>
          <w:b w:val="false"/>
          <w:i w:val="false"/>
          <w:color w:val="000000"/>
          <w:sz w:val="24"/>
          <w:lang w:val="pl-Pl"/>
        </w:rPr>
        <w:t>3) wskazuje na niekonsekwencje w wybranych tekstach pseudonaukowych;</w:t>
      </w:r>
    </w:p>
    <w:p>
      <w:pPr>
        <w:spacing w:before="25" w:after="0"/>
        <w:ind w:left="373"/>
        <w:jc w:val="both"/>
        <w:textAlignment w:val="auto"/>
      </w:pPr>
      <w:r>
        <w:rPr>
          <w:rFonts w:ascii="Times New Roman"/>
          <w:b w:val="false"/>
          <w:i w:val="false"/>
          <w:color w:val="000000"/>
          <w:sz w:val="24"/>
          <w:lang w:val="pl-Pl"/>
        </w:rPr>
        <w:t>4) formułuje i uzasadnia własne opinie na temat homeopatii i "szkodliwej chemii";</w:t>
      </w:r>
    </w:p>
    <w:p>
      <w:pPr>
        <w:spacing w:before="25" w:after="0"/>
        <w:ind w:left="373"/>
        <w:jc w:val="both"/>
        <w:textAlignment w:val="auto"/>
      </w:pPr>
      <w:r>
        <w:rPr>
          <w:rFonts w:ascii="Times New Roman"/>
          <w:b w:val="false"/>
          <w:i w:val="false"/>
          <w:color w:val="000000"/>
          <w:sz w:val="24"/>
          <w:lang w:val="pl-Pl"/>
        </w:rPr>
        <w:t>5) wykazuje, że "teoria inteligentnego projektu" nie spełnia kryteriów teorii naukowej;</w:t>
      </w:r>
    </w:p>
    <w:p>
      <w:pPr>
        <w:spacing w:before="25" w:after="0"/>
        <w:ind w:left="373"/>
        <w:jc w:val="both"/>
        <w:textAlignment w:val="auto"/>
      </w:pPr>
      <w:r>
        <w:rPr>
          <w:rFonts w:ascii="Times New Roman"/>
          <w:b w:val="false"/>
          <w:i w:val="false"/>
          <w:color w:val="000000"/>
          <w:sz w:val="24"/>
          <w:lang w:val="pl-Pl"/>
        </w:rPr>
        <w:t>6) wyjaśnia, w jaki sposób nauka odtwarza historię geologiczną Ziemi,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Nauka w mediach. Uczeń:</w:t>
      </w:r>
    </w:p>
    <w:p>
      <w:pPr>
        <w:spacing w:before="25" w:after="0"/>
        <w:ind w:left="373"/>
        <w:jc w:val="both"/>
        <w:textAlignment w:val="auto"/>
      </w:pPr>
      <w:r>
        <w:rPr>
          <w:rFonts w:ascii="Times New Roman"/>
          <w:b w:val="false"/>
          <w:i w:val="false"/>
          <w:color w:val="000000"/>
          <w:sz w:val="24"/>
          <w:lang w:val="pl-Pl"/>
        </w:rPr>
        <w:t>1) ocenia krytycznie informacje medialne pod kątem ich zgodności z aktualnym stanem wiedzy naukowej;</w:t>
      </w:r>
    </w:p>
    <w:p>
      <w:pPr>
        <w:spacing w:before="25" w:after="0"/>
        <w:ind w:left="373"/>
        <w:jc w:val="both"/>
        <w:textAlignment w:val="auto"/>
      </w:pPr>
      <w:r>
        <w:rPr>
          <w:rFonts w:ascii="Times New Roman"/>
          <w:b w:val="false"/>
          <w:i w:val="false"/>
          <w:color w:val="000000"/>
          <w:sz w:val="24"/>
          <w:lang w:val="pl-Pl"/>
        </w:rPr>
        <w:t>2) wskazuje błędy w informacjach medialnych oraz podaje prawidłową treść informacji;</w:t>
      </w:r>
    </w:p>
    <w:p>
      <w:pPr>
        <w:spacing w:before="25" w:after="0"/>
        <w:ind w:left="373"/>
        <w:jc w:val="both"/>
        <w:textAlignment w:val="auto"/>
      </w:pPr>
      <w:r>
        <w:rPr>
          <w:rFonts w:ascii="Times New Roman"/>
          <w:b w:val="false"/>
          <w:i w:val="false"/>
          <w:color w:val="000000"/>
          <w:sz w:val="24"/>
          <w:lang w:val="pl-Pl"/>
        </w:rPr>
        <w:t>3) analizuje informacje reklamowe pod kątem ich prawdziwości naukowej, wskazuje informacje niepełne, nierzetelne, nieprawdziwe;</w:t>
      </w:r>
    </w:p>
    <w:p>
      <w:pPr>
        <w:spacing w:before="25" w:after="0"/>
        <w:ind w:left="373"/>
        <w:jc w:val="both"/>
        <w:textAlignment w:val="auto"/>
      </w:pPr>
      <w:r>
        <w:rPr>
          <w:rFonts w:ascii="Times New Roman"/>
          <w:b w:val="false"/>
          <w:i w:val="false"/>
          <w:color w:val="000000"/>
          <w:sz w:val="24"/>
          <w:lang w:val="pl-Pl"/>
        </w:rPr>
        <w:t>4) analizuje wpływ na zdrowie reklamowanych produktów, w szczególności żywnościowych, farmaceutycznych, kosmetycznych (np. rzeczywista kaloryczność produktów typu light, "ekologiczność" produktów, zawartość witamin w produktach a dobowe zapotrzebowanie, niekontrolowane stosowanie leków dostępnych bez recepty);</w:t>
      </w:r>
    </w:p>
    <w:p>
      <w:pPr>
        <w:spacing w:before="25" w:after="0"/>
        <w:ind w:left="373"/>
        <w:jc w:val="both"/>
        <w:textAlignment w:val="auto"/>
      </w:pPr>
      <w:r>
        <w:rPr>
          <w:rFonts w:ascii="Times New Roman"/>
          <w:b w:val="false"/>
          <w:i w:val="false"/>
          <w:color w:val="000000"/>
          <w:sz w:val="24"/>
          <w:lang w:val="pl-Pl"/>
        </w:rPr>
        <w:t>5) analizuje materiały prasowe oraz z innych środków przekazy, wskazując różne aspekty wybranych problemów globalnych (energetyka, ocieplanie się klimatu, itp.).</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Nauka w komputerze. Uczeń;</w:t>
      </w:r>
    </w:p>
    <w:p>
      <w:pPr>
        <w:spacing w:before="25" w:after="0"/>
        <w:ind w:left="373"/>
        <w:jc w:val="both"/>
        <w:textAlignment w:val="auto"/>
      </w:pPr>
      <w:r>
        <w:rPr>
          <w:rFonts w:ascii="Times New Roman"/>
          <w:b w:val="false"/>
          <w:i w:val="false"/>
          <w:color w:val="000000"/>
          <w:sz w:val="24"/>
          <w:lang w:val="pl-Pl"/>
        </w:rPr>
        <w:t>1) omawia przykłady wykorzystania narzędzi informatycznych w fizyce, chemii, biologii i geografii;</w:t>
      </w:r>
    </w:p>
    <w:p>
      <w:pPr>
        <w:spacing w:before="25" w:after="0"/>
        <w:ind w:left="373"/>
        <w:jc w:val="both"/>
        <w:textAlignment w:val="auto"/>
      </w:pPr>
      <w:r>
        <w:rPr>
          <w:rFonts w:ascii="Times New Roman"/>
          <w:b w:val="false"/>
          <w:i w:val="false"/>
          <w:color w:val="000000"/>
          <w:sz w:val="24"/>
          <w:lang w:val="pl-Pl"/>
        </w:rPr>
        <w:t>2) wyszukuje w Internecie i omawia przykłady modelowania zjawisk i procesów fizycznych, chemicznych, biologicznych i geograficznych;</w:t>
      </w:r>
    </w:p>
    <w:p>
      <w:pPr>
        <w:spacing w:before="25" w:after="0"/>
        <w:ind w:left="373"/>
        <w:jc w:val="both"/>
        <w:textAlignment w:val="auto"/>
      </w:pPr>
      <w:r>
        <w:rPr>
          <w:rFonts w:ascii="Times New Roman"/>
          <w:b w:val="false"/>
          <w:i w:val="false"/>
          <w:color w:val="000000"/>
          <w:sz w:val="24"/>
          <w:lang w:val="pl-Pl"/>
        </w:rPr>
        <w:t>3) wykorzystuje dostępne programy użytkowe do modelowania wybranych zjawisk biologicznych;</w:t>
      </w:r>
    </w:p>
    <w:p>
      <w:pPr>
        <w:spacing w:before="25" w:after="0"/>
        <w:ind w:left="373"/>
        <w:jc w:val="both"/>
        <w:textAlignment w:val="auto"/>
      </w:pPr>
      <w:r>
        <w:rPr>
          <w:rFonts w:ascii="Times New Roman"/>
          <w:b w:val="false"/>
          <w:i w:val="false"/>
          <w:color w:val="000000"/>
          <w:sz w:val="24"/>
          <w:lang w:val="pl-Pl"/>
        </w:rPr>
        <w:t>4) interpretuje obiekty astronomiczne na symulacjach komputerowych;</w:t>
      </w:r>
    </w:p>
    <w:p>
      <w:pPr>
        <w:spacing w:before="25" w:after="0"/>
        <w:ind w:left="373"/>
        <w:jc w:val="both"/>
        <w:textAlignment w:val="auto"/>
      </w:pPr>
      <w:r>
        <w:rPr>
          <w:rFonts w:ascii="Times New Roman"/>
          <w:b w:val="false"/>
          <w:i w:val="false"/>
          <w:color w:val="000000"/>
          <w:sz w:val="24"/>
          <w:lang w:val="pl-Pl"/>
        </w:rPr>
        <w:t>5) wyszukuje w Internecie przykłady modelowania cząsteczek chemicznych i przedstawia ich znaczenie dla współczesnej chemii;</w:t>
      </w:r>
    </w:p>
    <w:p>
      <w:pPr>
        <w:spacing w:before="25" w:after="0"/>
        <w:ind w:left="373"/>
        <w:jc w:val="both"/>
        <w:textAlignment w:val="auto"/>
      </w:pPr>
      <w:r>
        <w:rPr>
          <w:rFonts w:ascii="Times New Roman"/>
          <w:b w:val="false"/>
          <w:i w:val="false"/>
          <w:color w:val="000000"/>
          <w:sz w:val="24"/>
          <w:lang w:val="pl-Pl"/>
        </w:rPr>
        <w:t>6) wyjaśnia, czym zajmuje się bioinformatyka i przedstawia jej perspektywy;</w:t>
      </w:r>
    </w:p>
    <w:p>
      <w:pPr>
        <w:spacing w:before="25" w:after="0"/>
        <w:ind w:left="373"/>
        <w:jc w:val="both"/>
        <w:textAlignment w:val="auto"/>
      </w:pPr>
      <w:r>
        <w:rPr>
          <w:rFonts w:ascii="Times New Roman"/>
          <w:b w:val="false"/>
          <w:i w:val="false"/>
          <w:color w:val="000000"/>
          <w:sz w:val="24"/>
          <w:lang w:val="pl-Pl"/>
        </w:rPr>
        <w:t>7) wyszukuje w Internecie i opracowuje informacje na wybrany temat (np. aktualnych wydarzeń społecznych i gospodarczych lub zagadnień przyrodniczych - w kraju, na kontynencie, na świecie).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Polscy badacze i ich odkrycia. Uczeń:</w:t>
      </w:r>
    </w:p>
    <w:p>
      <w:pPr>
        <w:spacing w:before="25" w:after="0"/>
        <w:ind w:left="373"/>
        <w:jc w:val="both"/>
        <w:textAlignment w:val="auto"/>
      </w:pPr>
      <w:r>
        <w:rPr>
          <w:rFonts w:ascii="Times New Roman"/>
          <w:b w:val="false"/>
          <w:i w:val="false"/>
          <w:color w:val="000000"/>
          <w:sz w:val="24"/>
          <w:lang w:val="pl-Pl"/>
        </w:rPr>
        <w:t>1) omawia wkład polskich badaczy w rozwój fizyki, chemii, biologii i geografii;</w:t>
      </w:r>
    </w:p>
    <w:p>
      <w:pPr>
        <w:spacing w:before="25" w:after="0"/>
        <w:ind w:left="373"/>
        <w:jc w:val="both"/>
        <w:textAlignment w:val="auto"/>
      </w:pPr>
      <w:r>
        <w:rPr>
          <w:rFonts w:ascii="Times New Roman"/>
          <w:b w:val="false"/>
          <w:i w:val="false"/>
          <w:color w:val="000000"/>
          <w:sz w:val="24"/>
          <w:lang w:val="pl-Pl"/>
        </w:rPr>
        <w:t>2) ocenia znaczenie (naukowe, społeczne, gospodarcze, historyczno-polityczne) dokonanych przez nich odkryć;</w:t>
      </w:r>
    </w:p>
    <w:p>
      <w:pPr>
        <w:spacing w:before="25" w:after="0"/>
        <w:ind w:left="373"/>
        <w:jc w:val="both"/>
        <w:textAlignment w:val="auto"/>
      </w:pPr>
      <w:r>
        <w:rPr>
          <w:rFonts w:ascii="Times New Roman"/>
          <w:b w:val="false"/>
          <w:i w:val="false"/>
          <w:color w:val="000000"/>
          <w:sz w:val="24"/>
          <w:lang w:val="pl-Pl"/>
        </w:rPr>
        <w:t>3) omawia uwarunkowania (polityczne, społeczne, kulturowe) okresu historycznego, w którym żyli i dokonali swoich odkryć.</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Nauka i technologia.</w:t>
      </w:r>
    </w:p>
    <w:p>
      <w:pPr>
        <w:spacing w:before="25" w:after="0"/>
        <w:ind w:left="373"/>
        <w:jc w:val="both"/>
        <w:textAlignment w:val="auto"/>
      </w:pPr>
      <w:r>
        <w:rPr>
          <w:rFonts w:ascii="Times New Roman"/>
          <w:b w:val="false"/>
          <w:i w:val="false"/>
          <w:color w:val="000000"/>
          <w:sz w:val="24"/>
          <w:lang w:val="pl-Pl"/>
        </w:rPr>
        <w:t>Prezentacja najważniejszych zastosowań praktycznych osiągnięć nauki.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Wynalazki, które zmieniły świat. Uczeń:</w:t>
      </w:r>
    </w:p>
    <w:p>
      <w:pPr>
        <w:spacing w:before="25" w:after="0"/>
        <w:ind w:left="373"/>
        <w:jc w:val="both"/>
        <w:textAlignment w:val="auto"/>
      </w:pPr>
      <w:r>
        <w:rPr>
          <w:rFonts w:ascii="Times New Roman"/>
          <w:b w:val="false"/>
          <w:i w:val="false"/>
          <w:color w:val="000000"/>
          <w:sz w:val="24"/>
          <w:lang w:val="pl-Pl"/>
        </w:rPr>
        <w:t>1) wyszukuje informacje na temat najważniejszych odkryć i wynalazków oraz analizuje ich znaczenie naukowe, społeczne i gospodarcze;</w:t>
      </w:r>
    </w:p>
    <w:p>
      <w:pPr>
        <w:spacing w:before="25" w:after="0"/>
        <w:ind w:left="373"/>
        <w:jc w:val="both"/>
        <w:textAlignment w:val="auto"/>
      </w:pPr>
      <w:r>
        <w:rPr>
          <w:rFonts w:ascii="Times New Roman"/>
          <w:b w:val="false"/>
          <w:i w:val="false"/>
          <w:color w:val="000000"/>
          <w:sz w:val="24"/>
          <w:lang w:val="pl-Pl"/>
        </w:rPr>
        <w:t>2) przedstawia historię wybranych odkryć i wynalazków, analizując proces dokonywania odkrycia lub wynalazku i wskazując jego uwarunkowania;</w:t>
      </w:r>
    </w:p>
    <w:p>
      <w:pPr>
        <w:spacing w:before="25" w:after="0"/>
        <w:ind w:left="373"/>
        <w:jc w:val="both"/>
        <w:textAlignment w:val="auto"/>
      </w:pPr>
      <w:r>
        <w:rPr>
          <w:rFonts w:ascii="Times New Roman"/>
          <w:b w:val="false"/>
          <w:i w:val="false"/>
          <w:color w:val="000000"/>
          <w:sz w:val="24"/>
          <w:lang w:val="pl-Pl"/>
        </w:rPr>
        <w:t>3) dokonuje oceny znaczenia poszczególnych odkryć i wynalazków, wybiera najważniejsze i uzasadnia ten wybór;</w:t>
      </w:r>
    </w:p>
    <w:p>
      <w:pPr>
        <w:spacing w:before="25" w:after="0"/>
        <w:ind w:left="373"/>
        <w:jc w:val="both"/>
        <w:textAlignment w:val="auto"/>
      </w:pPr>
      <w:r>
        <w:rPr>
          <w:rFonts w:ascii="Times New Roman"/>
          <w:b w:val="false"/>
          <w:i w:val="false"/>
          <w:color w:val="000000"/>
          <w:sz w:val="24"/>
          <w:lang w:val="pl-Pl"/>
        </w:rPr>
        <w:t>4) wymienia podobieństwa i różnice w zasadzie przekazywania informacji przy użyciu radia, telefonu, telegrafu;</w:t>
      </w:r>
    </w:p>
    <w:p>
      <w:pPr>
        <w:spacing w:before="25" w:after="0"/>
        <w:ind w:left="373"/>
        <w:jc w:val="both"/>
        <w:textAlignment w:val="auto"/>
      </w:pPr>
      <w:r>
        <w:rPr>
          <w:rFonts w:ascii="Times New Roman"/>
          <w:b w:val="false"/>
          <w:i w:val="false"/>
          <w:color w:val="000000"/>
          <w:sz w:val="24"/>
          <w:lang w:val="pl-Pl"/>
        </w:rPr>
        <w:t>5) wyjaśnia zastosowanie GPS oraz praktycznie wykorzystuje ten sposób określania położenia w trakcie podróży.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Energia - od Słońca do żarówki. Uczeń:</w:t>
      </w:r>
    </w:p>
    <w:p>
      <w:pPr>
        <w:spacing w:before="25" w:after="0"/>
        <w:ind w:left="373"/>
        <w:jc w:val="both"/>
        <w:textAlignment w:val="auto"/>
      </w:pPr>
      <w:r>
        <w:rPr>
          <w:rFonts w:ascii="Times New Roman"/>
          <w:b w:val="false"/>
          <w:i w:val="false"/>
          <w:color w:val="000000"/>
          <w:sz w:val="24"/>
          <w:lang w:val="pl-Pl"/>
        </w:rPr>
        <w:t>1) wymienia właściwości oraz podobieństwa i różnice między światłem płomienia, żarówki, lasera;</w:t>
      </w:r>
    </w:p>
    <w:p>
      <w:pPr>
        <w:spacing w:before="25" w:after="0"/>
        <w:ind w:left="373"/>
        <w:jc w:val="both"/>
        <w:textAlignment w:val="auto"/>
      </w:pPr>
      <w:r>
        <w:rPr>
          <w:rFonts w:ascii="Times New Roman"/>
          <w:b w:val="false"/>
          <w:i w:val="false"/>
          <w:color w:val="000000"/>
          <w:sz w:val="24"/>
          <w:lang w:val="pl-Pl"/>
        </w:rPr>
        <w:t>2) omawia sposoby uzyskiwania oświetlenia dawniej i obecnie oraz charakteryzuje stosowane do tego związki chemiczne;</w:t>
      </w:r>
    </w:p>
    <w:p>
      <w:pPr>
        <w:spacing w:before="25" w:after="0"/>
        <w:ind w:left="373"/>
        <w:jc w:val="both"/>
        <w:textAlignment w:val="auto"/>
      </w:pPr>
      <w:r>
        <w:rPr>
          <w:rFonts w:ascii="Times New Roman"/>
          <w:b w:val="false"/>
          <w:i w:val="false"/>
          <w:color w:val="000000"/>
          <w:sz w:val="24"/>
          <w:lang w:val="pl-Pl"/>
        </w:rPr>
        <w:t>3) wyjaśnia związek pomiędzy budową ATP a jego funkcją jako przenośnika użytecznej biologicznie energii chemicznej;</w:t>
      </w:r>
    </w:p>
    <w:p>
      <w:pPr>
        <w:spacing w:before="25" w:after="0"/>
        <w:ind w:left="373"/>
        <w:jc w:val="both"/>
        <w:textAlignment w:val="auto"/>
      </w:pPr>
      <w:r>
        <w:rPr>
          <w:rFonts w:ascii="Times New Roman"/>
          <w:b w:val="false"/>
          <w:i w:val="false"/>
          <w:color w:val="000000"/>
          <w:sz w:val="24"/>
          <w:lang w:val="pl-Pl"/>
        </w:rPr>
        <w:t>4) omawia przebieg i ocenia znaczenie biologiczne fotosyntezy;</w:t>
      </w:r>
    </w:p>
    <w:p>
      <w:pPr>
        <w:spacing w:before="25" w:after="0"/>
        <w:ind w:left="373"/>
        <w:jc w:val="both"/>
        <w:textAlignment w:val="auto"/>
      </w:pPr>
      <w:r>
        <w:rPr>
          <w:rFonts w:ascii="Times New Roman"/>
          <w:b w:val="false"/>
          <w:i w:val="false"/>
          <w:color w:val="000000"/>
          <w:sz w:val="24"/>
          <w:lang w:val="pl-Pl"/>
        </w:rPr>
        <w:t>5) omawia przepływ energii przez ekosystemy wodne i lądowe;</w:t>
      </w:r>
    </w:p>
    <w:p>
      <w:pPr>
        <w:spacing w:before="25" w:after="0"/>
        <w:ind w:left="373"/>
        <w:jc w:val="both"/>
        <w:textAlignment w:val="auto"/>
      </w:pPr>
      <w:r>
        <w:rPr>
          <w:rFonts w:ascii="Times New Roman"/>
          <w:b w:val="false"/>
          <w:i w:val="false"/>
          <w:color w:val="000000"/>
          <w:sz w:val="24"/>
          <w:lang w:val="pl-Pl"/>
        </w:rPr>
        <w:t>6) wyjaśnia funkcjonowanie oaz hydrotermalnych;</w:t>
      </w:r>
    </w:p>
    <w:p>
      <w:pPr>
        <w:spacing w:before="25" w:after="0"/>
        <w:ind w:left="373"/>
        <w:jc w:val="both"/>
        <w:textAlignment w:val="auto"/>
      </w:pPr>
      <w:r>
        <w:rPr>
          <w:rFonts w:ascii="Times New Roman"/>
          <w:b w:val="false"/>
          <w:i w:val="false"/>
          <w:color w:val="000000"/>
          <w:sz w:val="24"/>
          <w:lang w:val="pl-Pl"/>
        </w:rPr>
        <w:t>7) przedstawia na podstawie informacji z różnych źródeł, jakie jest współczesne wykorzystanie energetyki słonecznej dla potrzeb gospodarki i jakie są perspektywy rozwoju energetyki słonecznej.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Światło i obraz. Uczeń:</w:t>
      </w:r>
    </w:p>
    <w:p>
      <w:pPr>
        <w:spacing w:before="25" w:after="0"/>
        <w:ind w:left="373"/>
        <w:jc w:val="both"/>
        <w:textAlignment w:val="auto"/>
      </w:pPr>
      <w:r>
        <w:rPr>
          <w:rFonts w:ascii="Times New Roman"/>
          <w:b w:val="false"/>
          <w:i w:val="false"/>
          <w:color w:val="000000"/>
          <w:sz w:val="24"/>
          <w:lang w:val="pl-Pl"/>
        </w:rPr>
        <w:t>1) wyjaśnia, w jaki sposób powstaje wielobarwny obraz na ekranie telewizora lub na monitorze komputera;</w:t>
      </w:r>
    </w:p>
    <w:p>
      <w:pPr>
        <w:spacing w:before="25" w:after="0"/>
        <w:ind w:left="373"/>
        <w:jc w:val="both"/>
        <w:textAlignment w:val="auto"/>
      </w:pPr>
      <w:r>
        <w:rPr>
          <w:rFonts w:ascii="Times New Roman"/>
          <w:b w:val="false"/>
          <w:i w:val="false"/>
          <w:color w:val="000000"/>
          <w:sz w:val="24"/>
          <w:lang w:val="pl-Pl"/>
        </w:rPr>
        <w:t>2) analizuje i porównuje informacje zawarte w ulotkach reklamowych producentów aparatów i kamer fotograficznych;</w:t>
      </w:r>
    </w:p>
    <w:p>
      <w:pPr>
        <w:spacing w:before="25" w:after="0"/>
        <w:ind w:left="373"/>
        <w:jc w:val="both"/>
        <w:textAlignment w:val="auto"/>
      </w:pPr>
      <w:r>
        <w:rPr>
          <w:rFonts w:ascii="Times New Roman"/>
          <w:b w:val="false"/>
          <w:i w:val="false"/>
          <w:color w:val="000000"/>
          <w:sz w:val="24"/>
          <w:lang w:val="pl-Pl"/>
        </w:rPr>
        <w:t>3) przedstawia powstawanie obrazu na materiale światłoczułym;</w:t>
      </w:r>
    </w:p>
    <w:p>
      <w:pPr>
        <w:spacing w:before="25" w:after="0"/>
        <w:ind w:left="373"/>
        <w:jc w:val="both"/>
        <w:textAlignment w:val="auto"/>
      </w:pPr>
      <w:r>
        <w:rPr>
          <w:rFonts w:ascii="Times New Roman"/>
          <w:b w:val="false"/>
          <w:i w:val="false"/>
          <w:color w:val="000000"/>
          <w:sz w:val="24"/>
          <w:lang w:val="pl-Pl"/>
        </w:rPr>
        <w:t>4) porównuje budowę fotoreceptorów i narządów wzroku wybranych grup zwierząt;</w:t>
      </w:r>
    </w:p>
    <w:p>
      <w:pPr>
        <w:spacing w:before="25" w:after="0"/>
        <w:ind w:left="373"/>
        <w:jc w:val="both"/>
        <w:textAlignment w:val="auto"/>
      </w:pPr>
      <w:r>
        <w:rPr>
          <w:rFonts w:ascii="Times New Roman"/>
          <w:b w:val="false"/>
          <w:i w:val="false"/>
          <w:color w:val="000000"/>
          <w:sz w:val="24"/>
          <w:lang w:val="pl-Pl"/>
        </w:rPr>
        <w:t>5) ocenia biologiczne znaczenie widzenia barwnego i stereoskopowego;</w:t>
      </w:r>
    </w:p>
    <w:p>
      <w:pPr>
        <w:spacing w:before="25" w:after="0"/>
        <w:ind w:left="373"/>
        <w:jc w:val="both"/>
        <w:textAlignment w:val="auto"/>
      </w:pPr>
      <w:r>
        <w:rPr>
          <w:rFonts w:ascii="Times New Roman"/>
          <w:b w:val="false"/>
          <w:i w:val="false"/>
          <w:color w:val="000000"/>
          <w:sz w:val="24"/>
          <w:lang w:val="pl-Pl"/>
        </w:rPr>
        <w:t>6) omawia mechanizm powstawania obrazu na siatkówce oka człowieka i udział mózgu w jego interpretacji;</w:t>
      </w:r>
    </w:p>
    <w:p>
      <w:pPr>
        <w:spacing w:before="25" w:after="0"/>
        <w:ind w:left="373"/>
        <w:jc w:val="both"/>
        <w:textAlignment w:val="auto"/>
      </w:pPr>
      <w:r>
        <w:rPr>
          <w:rFonts w:ascii="Times New Roman"/>
          <w:b w:val="false"/>
          <w:i w:val="false"/>
          <w:color w:val="000000"/>
          <w:sz w:val="24"/>
          <w:lang w:val="pl-Pl"/>
        </w:rPr>
        <w:t>7) omawia mechanizm bioluminescencji, podaje przykłady i ocenia biologiczne znaczenie tego zjawiska;</w:t>
      </w:r>
    </w:p>
    <w:p>
      <w:pPr>
        <w:spacing w:before="25" w:after="0"/>
        <w:ind w:left="373"/>
        <w:jc w:val="both"/>
        <w:textAlignment w:val="auto"/>
      </w:pPr>
      <w:r>
        <w:rPr>
          <w:rFonts w:ascii="Times New Roman"/>
          <w:b w:val="false"/>
          <w:i w:val="false"/>
          <w:color w:val="000000"/>
          <w:sz w:val="24"/>
          <w:lang w:val="pl-Pl"/>
        </w:rPr>
        <w:t>8) planuje i przeprowadza doświadczenie polegające na wykonaniu odbitki fotograficznej na liściu, wyjaśnia mechanizm tego zjawiska;</w:t>
      </w:r>
    </w:p>
    <w:p>
      <w:pPr>
        <w:spacing w:before="25" w:after="0"/>
        <w:ind w:left="373"/>
        <w:jc w:val="both"/>
        <w:textAlignment w:val="auto"/>
      </w:pPr>
      <w:r>
        <w:rPr>
          <w:rFonts w:ascii="Times New Roman"/>
          <w:b w:val="false"/>
          <w:i w:val="false"/>
          <w:color w:val="000000"/>
          <w:sz w:val="24"/>
          <w:lang w:val="pl-Pl"/>
        </w:rPr>
        <w:t>9) przedstawia funkcje przekazu informacji za pomocą obrazu w kulturach tradycyjnych i współcześnie.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Sport. Uczeń:</w:t>
      </w:r>
    </w:p>
    <w:p>
      <w:pPr>
        <w:spacing w:before="25" w:after="0"/>
        <w:ind w:left="373"/>
        <w:jc w:val="both"/>
        <w:textAlignment w:val="auto"/>
      </w:pPr>
      <w:r>
        <w:rPr>
          <w:rFonts w:ascii="Times New Roman"/>
          <w:b w:val="false"/>
          <w:i w:val="false"/>
          <w:color w:val="000000"/>
          <w:sz w:val="24"/>
          <w:lang w:val="pl-Pl"/>
        </w:rPr>
        <w:t>1) wymienia pożądane pod względem właściwości fizycznych cechy sprzętu sportowego, sprzyjające osiągnięciu rekordów sportowych;</w:t>
      </w:r>
    </w:p>
    <w:p>
      <w:pPr>
        <w:spacing w:before="25" w:after="0"/>
        <w:ind w:left="373"/>
        <w:jc w:val="both"/>
        <w:textAlignment w:val="auto"/>
      </w:pPr>
      <w:r>
        <w:rPr>
          <w:rFonts w:ascii="Times New Roman"/>
          <w:b w:val="false"/>
          <w:i w:val="false"/>
          <w:color w:val="000000"/>
          <w:sz w:val="24"/>
          <w:lang w:val="pl-Pl"/>
        </w:rPr>
        <w:t>2) wyszukuje informacje o materiałach stosowanych w produkcji sprzętu sportowego i przedstawia właściwości tych materiałów;</w:t>
      </w:r>
    </w:p>
    <w:p>
      <w:pPr>
        <w:spacing w:before="25" w:after="0"/>
        <w:ind w:left="373"/>
        <w:jc w:val="both"/>
        <w:textAlignment w:val="auto"/>
      </w:pPr>
      <w:r>
        <w:rPr>
          <w:rFonts w:ascii="Times New Roman"/>
          <w:b w:val="false"/>
          <w:i w:val="false"/>
          <w:color w:val="000000"/>
          <w:sz w:val="24"/>
          <w:lang w:val="pl-Pl"/>
        </w:rPr>
        <w:t>3) omawia stosowany w sporcie doping i uzasadnia szkodliwość stosowanych substancji chemicznych;</w:t>
      </w:r>
    </w:p>
    <w:p>
      <w:pPr>
        <w:spacing w:before="25" w:after="0"/>
        <w:ind w:left="373"/>
        <w:jc w:val="both"/>
        <w:textAlignment w:val="auto"/>
      </w:pPr>
      <w:r>
        <w:rPr>
          <w:rFonts w:ascii="Times New Roman"/>
          <w:b w:val="false"/>
          <w:i w:val="false"/>
          <w:color w:val="000000"/>
          <w:sz w:val="24"/>
          <w:lang w:val="pl-Pl"/>
        </w:rPr>
        <w:t>4) analizuje wpływ różnych czynników na kondycję i osiągnięcia sportowe (np. dieta, trening, warunki wysokogórskie);</w:t>
      </w:r>
    </w:p>
    <w:p>
      <w:pPr>
        <w:spacing w:before="25" w:after="0"/>
        <w:ind w:left="373"/>
        <w:jc w:val="both"/>
        <w:textAlignment w:val="auto"/>
      </w:pPr>
      <w:r>
        <w:rPr>
          <w:rFonts w:ascii="Times New Roman"/>
          <w:b w:val="false"/>
          <w:i w:val="false"/>
          <w:color w:val="000000"/>
          <w:sz w:val="24"/>
          <w:lang w:val="pl-Pl"/>
        </w:rPr>
        <w:t>5) wyszukuje i analizuje informacje dotyczące biologicznej granicy rekordów sportowych:</w:t>
      </w:r>
    </w:p>
    <w:p>
      <w:pPr>
        <w:spacing w:before="25" w:after="0"/>
        <w:ind w:left="373"/>
        <w:jc w:val="both"/>
        <w:textAlignment w:val="auto"/>
      </w:pPr>
      <w:r>
        <w:rPr>
          <w:rFonts w:ascii="Times New Roman"/>
          <w:b w:val="false"/>
          <w:i w:val="false"/>
          <w:color w:val="000000"/>
          <w:sz w:val="24"/>
          <w:lang w:val="pl-Pl"/>
        </w:rPr>
        <w:t>6) analizuje wpływ sportu wyczynowego na zdrowie;</w:t>
      </w:r>
    </w:p>
    <w:p>
      <w:pPr>
        <w:spacing w:before="25" w:after="0"/>
        <w:ind w:left="373"/>
        <w:jc w:val="both"/>
        <w:textAlignment w:val="auto"/>
      </w:pPr>
      <w:r>
        <w:rPr>
          <w:rFonts w:ascii="Times New Roman"/>
          <w:b w:val="false"/>
          <w:i w:val="false"/>
          <w:color w:val="000000"/>
          <w:sz w:val="24"/>
          <w:lang w:val="pl-Pl"/>
        </w:rPr>
        <w:t>7) analizuje warunki życia ludzi w różnych strefach klimatycznych i na różnych wysokościach nad poziom morza i wykazuje związek między tymi warunkami a predyspozycjami do uprawiania pewnych dyscyplin sportu.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Technologie współczesności i przyszłości. Uczeń:</w:t>
      </w:r>
    </w:p>
    <w:p>
      <w:pPr>
        <w:spacing w:before="25" w:after="0"/>
        <w:ind w:left="373"/>
        <w:jc w:val="both"/>
        <w:textAlignment w:val="auto"/>
      </w:pPr>
      <w:r>
        <w:rPr>
          <w:rFonts w:ascii="Times New Roman"/>
          <w:b w:val="false"/>
          <w:i w:val="false"/>
          <w:color w:val="000000"/>
          <w:sz w:val="24"/>
          <w:lang w:val="pl-Pl"/>
        </w:rPr>
        <w:t>1) wymienia zmiany właściwości ciekłych kryształów pod wpływem pola elektrycznego i podaje zastosowania tego efektu;</w:t>
      </w:r>
    </w:p>
    <w:p>
      <w:pPr>
        <w:spacing w:before="25" w:after="0"/>
        <w:ind w:left="373"/>
        <w:jc w:val="both"/>
        <w:textAlignment w:val="auto"/>
      </w:pPr>
      <w:r>
        <w:rPr>
          <w:rFonts w:ascii="Times New Roman"/>
          <w:b w:val="false"/>
          <w:i w:val="false"/>
          <w:color w:val="000000"/>
          <w:sz w:val="24"/>
          <w:lang w:val="pl-Pl"/>
        </w:rPr>
        <w:t>2) omawia zastosowanie polimerów przewodzących prąd elektryczny we współczesnej nanotechnologii;</w:t>
      </w:r>
    </w:p>
    <w:p>
      <w:pPr>
        <w:spacing w:before="25" w:after="0"/>
        <w:ind w:left="373"/>
        <w:jc w:val="both"/>
        <w:textAlignment w:val="auto"/>
      </w:pPr>
      <w:r>
        <w:rPr>
          <w:rFonts w:ascii="Times New Roman"/>
          <w:b w:val="false"/>
          <w:i w:val="false"/>
          <w:color w:val="000000"/>
          <w:sz w:val="24"/>
          <w:lang w:val="pl-Pl"/>
        </w:rPr>
        <w:t>3) podaje przykłady współczesnych technologii oraz omawia ich znaczenie w rozwiązywaniu aktualnych problemów biologicznych i środowiskowych (np. polimery biodegradowalne);</w:t>
      </w:r>
    </w:p>
    <w:p>
      <w:pPr>
        <w:spacing w:before="25" w:after="0"/>
        <w:ind w:left="373"/>
        <w:jc w:val="both"/>
        <w:textAlignment w:val="auto"/>
      </w:pPr>
      <w:r>
        <w:rPr>
          <w:rFonts w:ascii="Times New Roman"/>
          <w:b w:val="false"/>
          <w:i w:val="false"/>
          <w:color w:val="000000"/>
          <w:sz w:val="24"/>
          <w:lang w:val="pl-Pl"/>
        </w:rPr>
        <w:t>4) wyjaśnia, co to są mikromacierze i omawia możliwości ich wykorzystania w różnych dziedzinach nauki i przemysłu;</w:t>
      </w:r>
    </w:p>
    <w:p>
      <w:pPr>
        <w:spacing w:before="25" w:after="0"/>
        <w:ind w:left="373"/>
        <w:jc w:val="both"/>
        <w:textAlignment w:val="auto"/>
      </w:pPr>
      <w:r>
        <w:rPr>
          <w:rFonts w:ascii="Times New Roman"/>
          <w:b w:val="false"/>
          <w:i w:val="false"/>
          <w:color w:val="000000"/>
          <w:sz w:val="24"/>
          <w:lang w:val="pl-Pl"/>
        </w:rPr>
        <w:t>5) wyszukuje i analizuje informacje dotyczące osiągnięć technicznych wspomagających rozwój gospodarczy w świecie.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Współczesna diagnostyka i medycyna. Uczeń:</w:t>
      </w:r>
    </w:p>
    <w:p>
      <w:pPr>
        <w:spacing w:before="25" w:after="0"/>
        <w:ind w:left="373"/>
        <w:jc w:val="both"/>
        <w:textAlignment w:val="auto"/>
      </w:pPr>
      <w:r>
        <w:rPr>
          <w:rFonts w:ascii="Times New Roman"/>
          <w:b w:val="false"/>
          <w:i w:val="false"/>
          <w:color w:val="000000"/>
          <w:sz w:val="24"/>
          <w:lang w:val="pl-Pl"/>
        </w:rPr>
        <w:t>1) przedstawia zasady, na jakich oparte są współczesne metody diagnostyki obrazowej, i podaje przykłady ich wykorzystania;</w:t>
      </w:r>
    </w:p>
    <w:p>
      <w:pPr>
        <w:spacing w:before="25" w:after="0"/>
        <w:ind w:left="373"/>
        <w:jc w:val="both"/>
        <w:textAlignment w:val="auto"/>
      </w:pPr>
      <w:r>
        <w:rPr>
          <w:rFonts w:ascii="Times New Roman"/>
          <w:b w:val="false"/>
          <w:i w:val="false"/>
          <w:color w:val="000000"/>
          <w:sz w:val="24"/>
          <w:lang w:val="pl-Pl"/>
        </w:rPr>
        <w:t>2) podaje przykłady analizy płynów ustrojowych i ich znaczenie w profilaktyce chorób (np. wykrywanie białka i glukozy w moczu);</w:t>
      </w:r>
    </w:p>
    <w:p>
      <w:pPr>
        <w:spacing w:before="25" w:after="0"/>
        <w:ind w:left="373"/>
        <w:jc w:val="both"/>
        <w:textAlignment w:val="auto"/>
      </w:pPr>
      <w:r>
        <w:rPr>
          <w:rFonts w:ascii="Times New Roman"/>
          <w:b w:val="false"/>
          <w:i w:val="false"/>
          <w:color w:val="000000"/>
          <w:sz w:val="24"/>
          <w:lang w:val="pl-Pl"/>
        </w:rPr>
        <w:t>3) omawia cechy, którymi muszą charakteryzować się materiały stosowane do przygotowania implantów, i podaje przykłady takich materiałów;</w:t>
      </w:r>
    </w:p>
    <w:p>
      <w:pPr>
        <w:spacing w:before="25" w:after="0"/>
        <w:ind w:left="373"/>
        <w:jc w:val="both"/>
        <w:textAlignment w:val="auto"/>
      </w:pPr>
      <w:r>
        <w:rPr>
          <w:rFonts w:ascii="Times New Roman"/>
          <w:b w:val="false"/>
          <w:i w:val="false"/>
          <w:color w:val="000000"/>
          <w:sz w:val="24"/>
          <w:lang w:val="pl-Pl"/>
        </w:rPr>
        <w:t>4) porównuje zasadę i skuteczność klasycznych, molekularnych i immunologicznych metod wykrywania patogenów;</w:t>
      </w:r>
    </w:p>
    <w:p>
      <w:pPr>
        <w:spacing w:before="25" w:after="0"/>
        <w:ind w:left="373"/>
        <w:jc w:val="both"/>
        <w:textAlignment w:val="auto"/>
      </w:pPr>
      <w:r>
        <w:rPr>
          <w:rFonts w:ascii="Times New Roman"/>
          <w:b w:val="false"/>
          <w:i w:val="false"/>
          <w:color w:val="000000"/>
          <w:sz w:val="24"/>
          <w:lang w:val="pl-Pl"/>
        </w:rPr>
        <w:t>5) omawia metody wykrywania mutacji genowych i ocenia ich znaczenie diagnostyczne;</w:t>
      </w:r>
    </w:p>
    <w:p>
      <w:pPr>
        <w:spacing w:before="25" w:after="0"/>
        <w:ind w:left="373"/>
        <w:jc w:val="both"/>
        <w:textAlignment w:val="auto"/>
      </w:pPr>
      <w:r>
        <w:rPr>
          <w:rFonts w:ascii="Times New Roman"/>
          <w:b w:val="false"/>
          <w:i w:val="false"/>
          <w:color w:val="000000"/>
          <w:sz w:val="24"/>
          <w:lang w:val="pl-Pl"/>
        </w:rPr>
        <w:t>6) wyszukuje i analizuje informacje i dane statystyczne o przyczynach i występowaniu chorób cywilizacyjnych w świecie.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Ochrona przyrody i środowiska. Uczeń:</w:t>
      </w:r>
    </w:p>
    <w:p>
      <w:pPr>
        <w:spacing w:before="25" w:after="0"/>
        <w:ind w:left="373"/>
        <w:jc w:val="both"/>
        <w:textAlignment w:val="auto"/>
      </w:pPr>
      <w:r>
        <w:rPr>
          <w:rFonts w:ascii="Times New Roman"/>
          <w:b w:val="false"/>
          <w:i w:val="false"/>
          <w:color w:val="000000"/>
          <w:sz w:val="24"/>
          <w:lang w:val="pl-Pl"/>
        </w:rPr>
        <w:t>1) przedstawia mechanizm efektu cieplarnianego i omawia kontrowersje dotyczące wpływu człowieka na zmiany klimatyczne;</w:t>
      </w:r>
    </w:p>
    <w:p>
      <w:pPr>
        <w:spacing w:before="25" w:after="0"/>
        <w:ind w:left="373"/>
        <w:jc w:val="both"/>
        <w:textAlignment w:val="auto"/>
      </w:pPr>
      <w:r>
        <w:rPr>
          <w:rFonts w:ascii="Times New Roman"/>
          <w:b w:val="false"/>
          <w:i w:val="false"/>
          <w:color w:val="000000"/>
          <w:sz w:val="24"/>
          <w:lang w:val="pl-Pl"/>
        </w:rPr>
        <w:t>2) omawia znaczenie dla rolnictwa i konsekwencje stosowania nawozów sztucznych i chemicznych środków zwalczania szkodników;</w:t>
      </w:r>
    </w:p>
    <w:p>
      <w:pPr>
        <w:spacing w:before="25" w:after="0"/>
        <w:ind w:left="373"/>
        <w:jc w:val="both"/>
        <w:textAlignment w:val="auto"/>
      </w:pPr>
      <w:r>
        <w:rPr>
          <w:rFonts w:ascii="Times New Roman"/>
          <w:b w:val="false"/>
          <w:i w:val="false"/>
          <w:color w:val="000000"/>
          <w:sz w:val="24"/>
          <w:lang w:val="pl-Pl"/>
        </w:rPr>
        <w:t>3) przedstawia naturę chemiczną freonów i ocenia ich wpływ na środowisko;</w:t>
      </w:r>
    </w:p>
    <w:p>
      <w:pPr>
        <w:spacing w:before="25" w:after="0"/>
        <w:ind w:left="373"/>
        <w:jc w:val="both"/>
        <w:textAlignment w:val="auto"/>
      </w:pPr>
      <w:r>
        <w:rPr>
          <w:rFonts w:ascii="Times New Roman"/>
          <w:b w:val="false"/>
          <w:i w:val="false"/>
          <w:color w:val="000000"/>
          <w:sz w:val="24"/>
          <w:lang w:val="pl-Pl"/>
        </w:rPr>
        <w:t>4) omawia możliwości wykorzystania metod genetycznych w ochronie zagrożonych gatunków i ocenia przydatność tzw. banków genów;</w:t>
      </w:r>
    </w:p>
    <w:p>
      <w:pPr>
        <w:spacing w:before="25" w:after="0"/>
        <w:ind w:left="373"/>
        <w:jc w:val="both"/>
        <w:textAlignment w:val="auto"/>
      </w:pPr>
      <w:r>
        <w:rPr>
          <w:rFonts w:ascii="Times New Roman"/>
          <w:b w:val="false"/>
          <w:i w:val="false"/>
          <w:color w:val="000000"/>
          <w:sz w:val="24"/>
          <w:lang w:val="pl-Pl"/>
        </w:rPr>
        <w:t>5) przedstawia udział bakterii w unieszkodliwianiu zanieczyszczeń środowiska (np. biologiczne oczyszczalnie ścieków); ocenia znaczenie genetycznie zmodyfikowanych bakterii w tym procesie;</w:t>
      </w:r>
    </w:p>
    <w:p>
      <w:pPr>
        <w:spacing w:before="25" w:after="0"/>
        <w:ind w:left="373"/>
        <w:jc w:val="both"/>
        <w:textAlignment w:val="auto"/>
      </w:pPr>
      <w:r>
        <w:rPr>
          <w:rFonts w:ascii="Times New Roman"/>
          <w:b w:val="false"/>
          <w:i w:val="false"/>
          <w:color w:val="000000"/>
          <w:sz w:val="24"/>
          <w:lang w:val="pl-Pl"/>
        </w:rPr>
        <w:t>6) określa cele zrównoważonego rozwoju i przedstawia zasady, którymi powinna kierować się gospodarka świata.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Nauka i sztuka. Uczeń:</w:t>
      </w:r>
    </w:p>
    <w:p>
      <w:pPr>
        <w:spacing w:before="25" w:after="0"/>
        <w:ind w:left="373"/>
        <w:jc w:val="both"/>
        <w:textAlignment w:val="auto"/>
      </w:pPr>
      <w:r>
        <w:rPr>
          <w:rFonts w:ascii="Times New Roman"/>
          <w:b w:val="false"/>
          <w:i w:val="false"/>
          <w:color w:val="000000"/>
          <w:sz w:val="24"/>
          <w:lang w:val="pl-Pl"/>
        </w:rPr>
        <w:t>1) przedstawia metody datowania przedmiotów pochodzenia organicznego oraz zakresy stosowalności tych metod;</w:t>
      </w:r>
    </w:p>
    <w:p>
      <w:pPr>
        <w:spacing w:before="25" w:after="0"/>
        <w:ind w:left="373"/>
        <w:jc w:val="both"/>
        <w:textAlignment w:val="auto"/>
      </w:pPr>
      <w:r>
        <w:rPr>
          <w:rFonts w:ascii="Times New Roman"/>
          <w:b w:val="false"/>
          <w:i w:val="false"/>
          <w:color w:val="000000"/>
          <w:sz w:val="24"/>
          <w:lang w:val="pl-Pl"/>
        </w:rPr>
        <w:t>2) przedstawia metody analizy obrazowej stosowane przy badaniu dzieł sztuki i podaje przykłady informacji, które można za ich pomocą uzyskać;</w:t>
      </w:r>
    </w:p>
    <w:p>
      <w:pPr>
        <w:spacing w:before="25" w:after="0"/>
        <w:ind w:left="373"/>
        <w:jc w:val="both"/>
        <w:textAlignment w:val="auto"/>
      </w:pPr>
      <w:r>
        <w:rPr>
          <w:rFonts w:ascii="Times New Roman"/>
          <w:b w:val="false"/>
          <w:i w:val="false"/>
          <w:color w:val="000000"/>
          <w:sz w:val="24"/>
          <w:lang w:val="pl-Pl"/>
        </w:rPr>
        <w:t>3) przedstawia zasady badań spektroskopowych, stosowanych do analizy dzieł sztuki:</w:t>
      </w:r>
    </w:p>
    <w:p>
      <w:pPr>
        <w:spacing w:before="25" w:after="0"/>
        <w:ind w:left="373"/>
        <w:jc w:val="both"/>
        <w:textAlignment w:val="auto"/>
      </w:pPr>
      <w:r>
        <w:rPr>
          <w:rFonts w:ascii="Times New Roman"/>
          <w:b w:val="false"/>
          <w:i w:val="false"/>
          <w:color w:val="000000"/>
          <w:sz w:val="24"/>
          <w:lang w:val="pl-Pl"/>
        </w:rPr>
        <w:t>4) opisuje barwniki stosowane w malarstwie dawniej i obecnie:</w:t>
      </w:r>
    </w:p>
    <w:p>
      <w:pPr>
        <w:spacing w:before="25" w:after="0"/>
        <w:ind w:left="373"/>
        <w:jc w:val="both"/>
        <w:textAlignment w:val="auto"/>
      </w:pPr>
      <w:r>
        <w:rPr>
          <w:rFonts w:ascii="Times New Roman"/>
          <w:b w:val="false"/>
          <w:i w:val="false"/>
          <w:color w:val="000000"/>
          <w:sz w:val="24"/>
          <w:lang w:val="pl-Pl"/>
        </w:rPr>
        <w:t>5) podaje przykłady materiałów pochodzenia roślinnego i zwierzęcego używanych przez dawnych artystów;</w:t>
      </w:r>
    </w:p>
    <w:p>
      <w:pPr>
        <w:spacing w:before="25" w:after="0"/>
        <w:ind w:left="373"/>
        <w:jc w:val="both"/>
        <w:textAlignment w:val="auto"/>
      </w:pPr>
      <w:r>
        <w:rPr>
          <w:rFonts w:ascii="Times New Roman"/>
          <w:b w:val="false"/>
          <w:i w:val="false"/>
          <w:color w:val="000000"/>
          <w:sz w:val="24"/>
          <w:lang w:val="pl-Pl"/>
        </w:rPr>
        <w:t>6) analizuje symbolikę przedstawień roślin i zwierząt w sztuce;</w:t>
      </w:r>
    </w:p>
    <w:p>
      <w:pPr>
        <w:spacing w:before="25" w:after="0"/>
        <w:ind w:left="373"/>
        <w:jc w:val="both"/>
        <w:textAlignment w:val="auto"/>
      </w:pPr>
      <w:r>
        <w:rPr>
          <w:rFonts w:ascii="Times New Roman"/>
          <w:b w:val="false"/>
          <w:i w:val="false"/>
          <w:color w:val="000000"/>
          <w:sz w:val="24"/>
          <w:lang w:val="pl-Pl"/>
        </w:rPr>
        <w:t>7) analizuje na wybranych przykładach informacje dotyczące stanu zdrowia ludzi, zwierząt i roślin utrwalone na obrazach i w rzeźbach;</w:t>
      </w:r>
    </w:p>
    <w:p>
      <w:pPr>
        <w:spacing w:before="25" w:after="0"/>
        <w:ind w:left="373"/>
        <w:jc w:val="both"/>
        <w:textAlignment w:val="auto"/>
      </w:pPr>
      <w:r>
        <w:rPr>
          <w:rFonts w:ascii="Times New Roman"/>
          <w:b w:val="false"/>
          <w:i w:val="false"/>
          <w:color w:val="000000"/>
          <w:sz w:val="24"/>
          <w:lang w:val="pl-Pl"/>
        </w:rPr>
        <w:t>8) wskazuje zmiany środowiska, np. krajobrazu pod wpływem działalności człowieka albo klimatyczne, jakie można zauważyć porównując krajobrazy przedstawione w dawnym malarstwie z ich stanem współczesnym.</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Nauka wokół nas</w:t>
      </w:r>
    </w:p>
    <w:p>
      <w:pPr>
        <w:spacing w:before="25" w:after="0"/>
        <w:ind w:left="373"/>
        <w:jc w:val="both"/>
        <w:textAlignment w:val="auto"/>
      </w:pPr>
      <w:r>
        <w:rPr>
          <w:rFonts w:ascii="Times New Roman"/>
          <w:b w:val="false"/>
          <w:i w:val="false"/>
          <w:color w:val="000000"/>
          <w:sz w:val="24"/>
          <w:lang w:val="pl-Pl"/>
        </w:rPr>
        <w:t>Prezentacja zjawisk codziennego życia i ciekawostek, w których wyjaśnianiu pomocna jest nauka. Niektóre prezentowane zagadnienia mają charakter anegdotyczny, ale ich celem jest zaciekawienie ucznia naukami przyrodniczymi.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Uczenie się. Uczeń:</w:t>
      </w:r>
    </w:p>
    <w:p>
      <w:pPr>
        <w:spacing w:before="25" w:after="0"/>
        <w:ind w:left="373"/>
        <w:jc w:val="both"/>
        <w:textAlignment w:val="auto"/>
      </w:pPr>
      <w:r>
        <w:rPr>
          <w:rFonts w:ascii="Times New Roman"/>
          <w:b w:val="false"/>
          <w:i w:val="false"/>
          <w:color w:val="000000"/>
          <w:sz w:val="24"/>
          <w:lang w:val="pl-Pl"/>
        </w:rPr>
        <w:t>1) wymienia nośniki informacji, rozróżnia zapis cyfrowy i analogowy, wymienia zalety i wady obu zapisów;</w:t>
      </w:r>
    </w:p>
    <w:p>
      <w:pPr>
        <w:spacing w:before="25" w:after="0"/>
        <w:ind w:left="373"/>
        <w:jc w:val="both"/>
        <w:textAlignment w:val="auto"/>
      </w:pPr>
      <w:r>
        <w:rPr>
          <w:rFonts w:ascii="Times New Roman"/>
          <w:b w:val="false"/>
          <w:i w:val="false"/>
          <w:color w:val="000000"/>
          <w:sz w:val="24"/>
          <w:lang w:val="pl-Pl"/>
        </w:rPr>
        <w:t>2) omawia różne formy uczenia się i ocenia ich znaczenie biologiczne (uczenie się percepcyjne, wpajanie, habilitacja, uczenie się metodą prób i błędów, uczenie się przez wgląd, uczenie się przez naśladowanie, uczenie się motoryczne);</w:t>
      </w:r>
    </w:p>
    <w:p>
      <w:pPr>
        <w:spacing w:before="25" w:after="0"/>
        <w:ind w:left="373"/>
        <w:jc w:val="both"/>
        <w:textAlignment w:val="auto"/>
      </w:pPr>
      <w:r>
        <w:rPr>
          <w:rFonts w:ascii="Times New Roman"/>
          <w:b w:val="false"/>
          <w:i w:val="false"/>
          <w:color w:val="000000"/>
          <w:sz w:val="24"/>
          <w:lang w:val="pl-Pl"/>
        </w:rPr>
        <w:t>3) omawia rolę połączeń nerwowych w procesie uczenia się (skojarzenia i "ścieżki informacyjne");</w:t>
      </w:r>
    </w:p>
    <w:p>
      <w:pPr>
        <w:spacing w:before="25" w:after="0"/>
        <w:ind w:left="373"/>
        <w:jc w:val="both"/>
        <w:textAlignment w:val="auto"/>
      </w:pPr>
      <w:r>
        <w:rPr>
          <w:rFonts w:ascii="Times New Roman"/>
          <w:b w:val="false"/>
          <w:i w:val="false"/>
          <w:color w:val="000000"/>
          <w:sz w:val="24"/>
          <w:lang w:val="pl-Pl"/>
        </w:rPr>
        <w:t>4) omawia podstawowe cechy uczenia się poprzez zmysły (preferencje wizualne, audytywne, kinestetyczne);</w:t>
      </w:r>
    </w:p>
    <w:p>
      <w:pPr>
        <w:spacing w:before="25" w:after="0"/>
        <w:ind w:left="373"/>
        <w:jc w:val="both"/>
        <w:textAlignment w:val="auto"/>
      </w:pPr>
      <w:r>
        <w:rPr>
          <w:rFonts w:ascii="Times New Roman"/>
          <w:b w:val="false"/>
          <w:i w:val="false"/>
          <w:color w:val="000000"/>
          <w:sz w:val="24"/>
          <w:lang w:val="pl-Pl"/>
        </w:rPr>
        <w:t>5) przedstawia sposoby ułatwiające zapamiętywanie informacji (np. haki myślowe, skojarzenia, wizualizacja, mnemotechniki);</w:t>
      </w:r>
    </w:p>
    <w:p>
      <w:pPr>
        <w:spacing w:before="25" w:after="0"/>
        <w:ind w:left="373"/>
        <w:jc w:val="both"/>
        <w:textAlignment w:val="auto"/>
      </w:pPr>
      <w:r>
        <w:rPr>
          <w:rFonts w:ascii="Times New Roman"/>
          <w:b w:val="false"/>
          <w:i w:val="false"/>
          <w:color w:val="000000"/>
          <w:sz w:val="24"/>
          <w:lang w:val="pl-Pl"/>
        </w:rPr>
        <w:t>6) przedstawia możliwości wykorzystania współczesnych osiągnięć technicznych w procesie uczenia się;</w:t>
      </w:r>
    </w:p>
    <w:p>
      <w:pPr>
        <w:spacing w:before="25" w:after="0"/>
        <w:ind w:left="373"/>
        <w:jc w:val="both"/>
        <w:textAlignment w:val="auto"/>
      </w:pPr>
      <w:r>
        <w:rPr>
          <w:rFonts w:ascii="Times New Roman"/>
          <w:b w:val="false"/>
          <w:i w:val="false"/>
          <w:color w:val="000000"/>
          <w:sz w:val="24"/>
          <w:lang w:val="pl-Pl"/>
        </w:rPr>
        <w:t>7) przedstawia rolę mediów elektronicznych w procesie globalnego rozpowszechniania informacji i wiedzy.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Barwy i zapachy świata. Uczeń:</w:t>
      </w:r>
    </w:p>
    <w:p>
      <w:pPr>
        <w:spacing w:before="25" w:after="0"/>
        <w:ind w:left="373"/>
        <w:jc w:val="both"/>
        <w:textAlignment w:val="auto"/>
      </w:pPr>
      <w:r>
        <w:rPr>
          <w:rFonts w:ascii="Times New Roman"/>
          <w:b w:val="false"/>
          <w:i w:val="false"/>
          <w:color w:val="000000"/>
          <w:sz w:val="24"/>
          <w:lang w:val="pl-Pl"/>
        </w:rPr>
        <w:t>1) przedstawia zasady druku wielobarwnego (CMYK);</w:t>
      </w:r>
    </w:p>
    <w:p>
      <w:pPr>
        <w:spacing w:before="25" w:after="0"/>
        <w:ind w:left="373"/>
        <w:jc w:val="both"/>
        <w:textAlignment w:val="auto"/>
      </w:pPr>
      <w:r>
        <w:rPr>
          <w:rFonts w:ascii="Times New Roman"/>
          <w:b w:val="false"/>
          <w:i w:val="false"/>
          <w:color w:val="000000"/>
          <w:sz w:val="24"/>
          <w:lang w:val="pl-Pl"/>
        </w:rPr>
        <w:t>2) przedstawia procesy fizyczne, dzięki którym substancje zapachowe rozchodzą się w powietrzu;</w:t>
      </w:r>
    </w:p>
    <w:p>
      <w:pPr>
        <w:spacing w:before="25" w:after="0"/>
        <w:ind w:left="373"/>
        <w:jc w:val="both"/>
        <w:textAlignment w:val="auto"/>
      </w:pPr>
      <w:r>
        <w:rPr>
          <w:rFonts w:ascii="Times New Roman"/>
          <w:b w:val="false"/>
          <w:i w:val="false"/>
          <w:color w:val="000000"/>
          <w:sz w:val="24"/>
          <w:lang w:val="pl-Pl"/>
        </w:rPr>
        <w:t>3) opisuje barwne substancje chemiczne stosowane współcześnie w malarstwie, barwieniu żywności, tkanin itd.;</w:t>
      </w:r>
    </w:p>
    <w:p>
      <w:pPr>
        <w:spacing w:before="25" w:after="0"/>
        <w:ind w:left="373"/>
        <w:jc w:val="both"/>
        <w:textAlignment w:val="auto"/>
      </w:pPr>
      <w:r>
        <w:rPr>
          <w:rFonts w:ascii="Times New Roman"/>
          <w:b w:val="false"/>
          <w:i w:val="false"/>
          <w:color w:val="000000"/>
          <w:sz w:val="24"/>
          <w:lang w:val="pl-Pl"/>
        </w:rPr>
        <w:t>4) przedstawia przykłady związków chemicznych, wykorzystywanych jako substancje zapachowe (estry, olejki eteryczne itd.);</w:t>
      </w:r>
    </w:p>
    <w:p>
      <w:pPr>
        <w:spacing w:before="25" w:after="0"/>
        <w:ind w:left="373"/>
        <w:jc w:val="both"/>
        <w:textAlignment w:val="auto"/>
      </w:pPr>
      <w:r>
        <w:rPr>
          <w:rFonts w:ascii="Times New Roman"/>
          <w:b w:val="false"/>
          <w:i w:val="false"/>
          <w:color w:val="000000"/>
          <w:sz w:val="24"/>
          <w:lang w:val="pl-Pl"/>
        </w:rPr>
        <w:t>5) omawia budowę receptorów światła i zapachu wybranych grup zwierząt;</w:t>
      </w:r>
    </w:p>
    <w:p>
      <w:pPr>
        <w:spacing w:before="25" w:after="0"/>
        <w:ind w:left="373"/>
        <w:jc w:val="both"/>
        <w:textAlignment w:val="auto"/>
      </w:pPr>
      <w:r>
        <w:rPr>
          <w:rFonts w:ascii="Times New Roman"/>
          <w:b w:val="false"/>
          <w:i w:val="false"/>
          <w:color w:val="000000"/>
          <w:sz w:val="24"/>
          <w:lang w:val="pl-Pl"/>
        </w:rPr>
        <w:t>6) przedstawia biologiczne znaczenie barw i zapachów kwiatów i owoców;</w:t>
      </w:r>
    </w:p>
    <w:p>
      <w:pPr>
        <w:spacing w:before="25" w:after="0"/>
        <w:ind w:left="373"/>
        <w:jc w:val="both"/>
        <w:textAlignment w:val="auto"/>
      </w:pPr>
      <w:r>
        <w:rPr>
          <w:rFonts w:ascii="Times New Roman"/>
          <w:b w:val="false"/>
          <w:i w:val="false"/>
          <w:color w:val="000000"/>
          <w:sz w:val="24"/>
          <w:lang w:val="pl-Pl"/>
        </w:rPr>
        <w:t>7) omawia znaczenie barw i zapachów w poszukiwaniu partnera i opiece nad potomstwem u zwierząt (np. barwy godowe, feromony, rozpoznawanie młodych);</w:t>
      </w:r>
    </w:p>
    <w:p>
      <w:pPr>
        <w:spacing w:before="25" w:after="0"/>
        <w:ind w:left="373"/>
        <w:jc w:val="both"/>
        <w:textAlignment w:val="auto"/>
      </w:pPr>
      <w:r>
        <w:rPr>
          <w:rFonts w:ascii="Times New Roman"/>
          <w:b w:val="false"/>
          <w:i w:val="false"/>
          <w:color w:val="000000"/>
          <w:sz w:val="24"/>
          <w:lang w:val="pl-Pl"/>
        </w:rPr>
        <w:t>8) opisuje różnorodność krajobrazową różnych regionów świata, analizując ich cechy charakterystyczne, w tym dominujące barwy.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Cykle, rytmy i czas. Uczeń:</w:t>
      </w:r>
    </w:p>
    <w:p>
      <w:pPr>
        <w:spacing w:before="25" w:after="0"/>
        <w:ind w:left="373"/>
        <w:jc w:val="both"/>
        <w:textAlignment w:val="auto"/>
      </w:pPr>
      <w:r>
        <w:rPr>
          <w:rFonts w:ascii="Times New Roman"/>
          <w:b w:val="false"/>
          <w:i w:val="false"/>
          <w:color w:val="000000"/>
          <w:sz w:val="24"/>
          <w:lang w:val="pl-Pl"/>
        </w:rPr>
        <w:t>1) wymienia zjawiska okresowe w przyrodzie, podaje zjawiska okresowe będące podstawą kalendarza i standardu czasu;</w:t>
      </w:r>
    </w:p>
    <w:p>
      <w:pPr>
        <w:spacing w:before="25" w:after="0"/>
        <w:ind w:left="373"/>
        <w:jc w:val="both"/>
        <w:textAlignment w:val="auto"/>
      </w:pPr>
      <w:r>
        <w:rPr>
          <w:rFonts w:ascii="Times New Roman"/>
          <w:b w:val="false"/>
          <w:i w:val="false"/>
          <w:color w:val="000000"/>
          <w:sz w:val="24"/>
          <w:lang w:val="pl-Pl"/>
        </w:rPr>
        <w:t>2) opisuje metody przeciwdziałania niepożądanym procesom (korozja, psucie się artykułów spożywczych, starzenie się skóry) i opisuje procesy chemiczne, które biorą w tym udział;</w:t>
      </w:r>
    </w:p>
    <w:p>
      <w:pPr>
        <w:spacing w:before="25" w:after="0"/>
        <w:ind w:left="373"/>
        <w:jc w:val="both"/>
        <w:textAlignment w:val="auto"/>
      </w:pPr>
      <w:r>
        <w:rPr>
          <w:rFonts w:ascii="Times New Roman"/>
          <w:b w:val="false"/>
          <w:i w:val="false"/>
          <w:color w:val="000000"/>
          <w:sz w:val="24"/>
          <w:lang w:val="pl-Pl"/>
        </w:rPr>
        <w:t>3) omawia przykłady zjawisk i procesów biologicznych odbywających się cyklicznie (cykle okołodobowe, miesięczne, roczne, lunarne);</w:t>
      </w:r>
    </w:p>
    <w:p>
      <w:pPr>
        <w:spacing w:before="25" w:after="0"/>
        <w:ind w:left="373"/>
        <w:jc w:val="both"/>
        <w:textAlignment w:val="auto"/>
      </w:pPr>
      <w:r>
        <w:rPr>
          <w:rFonts w:ascii="Times New Roman"/>
          <w:b w:val="false"/>
          <w:i w:val="false"/>
          <w:color w:val="000000"/>
          <w:sz w:val="24"/>
          <w:lang w:val="pl-Pl"/>
        </w:rPr>
        <w:t>4) omawia okołodobowy rytm aktywności człowieka ze szczególnym uwzględnieniem roli szyszynki i analizuje dobowy rytm wydzielania hormonów;</w:t>
      </w:r>
    </w:p>
    <w:p>
      <w:pPr>
        <w:spacing w:before="25" w:after="0"/>
        <w:ind w:left="373"/>
        <w:jc w:val="both"/>
        <w:textAlignment w:val="auto"/>
      </w:pPr>
      <w:r>
        <w:rPr>
          <w:rFonts w:ascii="Times New Roman"/>
          <w:b w:val="false"/>
          <w:i w:val="false"/>
          <w:color w:val="000000"/>
          <w:sz w:val="24"/>
          <w:lang w:val="pl-Pl"/>
        </w:rPr>
        <w:t>5) analizuje wpływ sytuacji zaburzających działanie zegara biologicznego na zdrowie człowieka (praca na zmiany, częste przekraczanie stref czasowych);</w:t>
      </w:r>
    </w:p>
    <w:p>
      <w:pPr>
        <w:spacing w:before="25" w:after="0"/>
        <w:ind w:left="373"/>
        <w:jc w:val="both"/>
        <w:textAlignment w:val="auto"/>
      </w:pPr>
      <w:r>
        <w:rPr>
          <w:rFonts w:ascii="Times New Roman"/>
          <w:b w:val="false"/>
          <w:i w:val="false"/>
          <w:color w:val="000000"/>
          <w:sz w:val="24"/>
          <w:lang w:val="pl-Pl"/>
        </w:rPr>
        <w:t>6) wyjaśnia, na czym polega, i ocenia znaczenie biologiczne sezonowości aktywności zwierząt (np. hibernacja, estywacja, okres godów);</w:t>
      </w:r>
    </w:p>
    <w:p>
      <w:pPr>
        <w:spacing w:before="25" w:after="0"/>
        <w:ind w:left="373"/>
        <w:jc w:val="both"/>
        <w:textAlignment w:val="auto"/>
      </w:pPr>
      <w:r>
        <w:rPr>
          <w:rFonts w:ascii="Times New Roman"/>
          <w:b w:val="false"/>
          <w:i w:val="false"/>
          <w:color w:val="000000"/>
          <w:sz w:val="24"/>
          <w:lang w:val="pl-Pl"/>
        </w:rPr>
        <w:t>7) omawia zjawisko fotoperiodyzmu roślin;</w:t>
      </w:r>
    </w:p>
    <w:p>
      <w:pPr>
        <w:spacing w:before="25" w:after="0"/>
        <w:ind w:left="373"/>
        <w:jc w:val="both"/>
        <w:textAlignment w:val="auto"/>
      </w:pPr>
      <w:r>
        <w:rPr>
          <w:rFonts w:ascii="Times New Roman"/>
          <w:b w:val="false"/>
          <w:i w:val="false"/>
          <w:color w:val="000000"/>
          <w:sz w:val="24"/>
          <w:lang w:val="pl-Pl"/>
        </w:rPr>
        <w:t>8) przedstawia cykliczność pór roku w regionach Ziemi o odmiennych warunkach klimatycznych.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Śmiech i płacz. Uczeń:</w:t>
      </w:r>
    </w:p>
    <w:p>
      <w:pPr>
        <w:spacing w:before="25" w:after="0"/>
        <w:ind w:left="373"/>
        <w:jc w:val="both"/>
        <w:textAlignment w:val="auto"/>
      </w:pPr>
      <w:r>
        <w:rPr>
          <w:rFonts w:ascii="Times New Roman"/>
          <w:b w:val="false"/>
          <w:i w:val="false"/>
          <w:color w:val="000000"/>
          <w:sz w:val="24"/>
          <w:lang w:val="pl-Pl"/>
        </w:rPr>
        <w:t>1) rozróżnia dźwięki proste (tony) od złożonych, tłumaczy różnice barwy dźwięków wytwarzanych przez instrumenty muzyczne oraz przez człowieka;</w:t>
      </w:r>
    </w:p>
    <w:p>
      <w:pPr>
        <w:spacing w:before="25" w:after="0"/>
        <w:ind w:left="373"/>
        <w:jc w:val="both"/>
        <w:textAlignment w:val="auto"/>
      </w:pPr>
      <w:r>
        <w:rPr>
          <w:rFonts w:ascii="Times New Roman"/>
          <w:b w:val="false"/>
          <w:i w:val="false"/>
          <w:color w:val="000000"/>
          <w:sz w:val="24"/>
          <w:lang w:val="pl-Pl"/>
        </w:rPr>
        <w:t>2) przedstawia cechy odgłosów śmiechu i płaczu jako dźwięków;</w:t>
      </w:r>
    </w:p>
    <w:p>
      <w:pPr>
        <w:spacing w:before="25" w:after="0"/>
        <w:ind w:left="373"/>
        <w:jc w:val="both"/>
        <w:textAlignment w:val="auto"/>
      </w:pPr>
      <w:r>
        <w:rPr>
          <w:rFonts w:ascii="Times New Roman"/>
          <w:b w:val="false"/>
          <w:i w:val="false"/>
          <w:color w:val="000000"/>
          <w:sz w:val="24"/>
          <w:lang w:val="pl-Pl"/>
        </w:rPr>
        <w:t>3) opisuje chemiczne aspekty stresu;</w:t>
      </w:r>
    </w:p>
    <w:p>
      <w:pPr>
        <w:spacing w:before="25" w:after="0"/>
        <w:ind w:left="373"/>
        <w:jc w:val="both"/>
        <w:textAlignment w:val="auto"/>
      </w:pPr>
      <w:r>
        <w:rPr>
          <w:rFonts w:ascii="Times New Roman"/>
          <w:b w:val="false"/>
          <w:i w:val="false"/>
          <w:color w:val="000000"/>
          <w:sz w:val="24"/>
          <w:lang w:val="pl-Pl"/>
        </w:rPr>
        <w:t>4) opisuje skład chemiczny łez i rolę składników tego płynu;</w:t>
      </w:r>
    </w:p>
    <w:p>
      <w:pPr>
        <w:spacing w:before="25" w:after="0"/>
        <w:ind w:left="373"/>
        <w:jc w:val="both"/>
        <w:textAlignment w:val="auto"/>
      </w:pPr>
      <w:r>
        <w:rPr>
          <w:rFonts w:ascii="Times New Roman"/>
          <w:b w:val="false"/>
          <w:i w:val="false"/>
          <w:color w:val="000000"/>
          <w:sz w:val="24"/>
          <w:lang w:val="pl-Pl"/>
        </w:rPr>
        <w:t>5) wyjaśnia, czym z punktu widzenia fizjologii jest śmiech i płacz;</w:t>
      </w:r>
    </w:p>
    <w:p>
      <w:pPr>
        <w:spacing w:before="25" w:after="0"/>
        <w:ind w:left="373"/>
        <w:jc w:val="both"/>
        <w:textAlignment w:val="auto"/>
      </w:pPr>
      <w:r>
        <w:rPr>
          <w:rFonts w:ascii="Times New Roman"/>
          <w:b w:val="false"/>
          <w:i w:val="false"/>
          <w:color w:val="000000"/>
          <w:sz w:val="24"/>
          <w:lang w:val="pl-Pl"/>
        </w:rPr>
        <w:t>6) omawia znaczenie śmiechu i płaczu w nawiązywaniu i podtrzymywaniu więzi wśród ludzi pierwotnych i współczesnych (np. sygnalizowanie potrzeb przez noworodka, budowanie relacji matka-dziecko, łagodzenie agresji wśród współplemieńców);</w:t>
      </w:r>
    </w:p>
    <w:p>
      <w:pPr>
        <w:spacing w:before="25" w:after="0"/>
        <w:ind w:left="373"/>
        <w:jc w:val="both"/>
        <w:textAlignment w:val="auto"/>
      </w:pPr>
      <w:r>
        <w:rPr>
          <w:rFonts w:ascii="Times New Roman"/>
          <w:b w:val="false"/>
          <w:i w:val="false"/>
          <w:color w:val="000000"/>
          <w:sz w:val="24"/>
          <w:lang w:val="pl-Pl"/>
        </w:rPr>
        <w:t>7) wyszukuje i przedstawia informacje dotyczące kulturowych różnic w wyrażaniu emocji w społeczeństwach tradycyjnych i nowoczesnych.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Zdrowie. Uczeń:</w:t>
      </w:r>
    </w:p>
    <w:p>
      <w:pPr>
        <w:spacing w:before="25" w:after="0"/>
        <w:ind w:left="373"/>
        <w:jc w:val="both"/>
        <w:textAlignment w:val="auto"/>
      </w:pPr>
      <w:r>
        <w:rPr>
          <w:rFonts w:ascii="Times New Roman"/>
          <w:b w:val="false"/>
          <w:i w:val="false"/>
          <w:color w:val="000000"/>
          <w:sz w:val="24"/>
          <w:lang w:val="pl-Pl"/>
        </w:rPr>
        <w:t>1) wymienia mechanizmy utraty ciepła przez organizm;</w:t>
      </w:r>
    </w:p>
    <w:p>
      <w:pPr>
        <w:spacing w:before="25" w:after="0"/>
        <w:ind w:left="373"/>
        <w:jc w:val="both"/>
        <w:textAlignment w:val="auto"/>
      </w:pPr>
      <w:r>
        <w:rPr>
          <w:rFonts w:ascii="Times New Roman"/>
          <w:b w:val="false"/>
          <w:i w:val="false"/>
          <w:color w:val="000000"/>
          <w:sz w:val="24"/>
          <w:lang w:val="pl-Pl"/>
        </w:rPr>
        <w:t>2) wyjaśnia rolę ubioru w wymianie ciepła między ciałem ludzkim a otoczeniem;</w:t>
      </w:r>
    </w:p>
    <w:p>
      <w:pPr>
        <w:spacing w:before="25" w:after="0"/>
        <w:ind w:left="373"/>
        <w:jc w:val="both"/>
        <w:textAlignment w:val="auto"/>
      </w:pPr>
      <w:r>
        <w:rPr>
          <w:rFonts w:ascii="Times New Roman"/>
          <w:b w:val="false"/>
          <w:i w:val="false"/>
          <w:color w:val="000000"/>
          <w:sz w:val="24"/>
          <w:lang w:val="pl-Pl"/>
        </w:rPr>
        <w:t>3) analizuje ulotkę leku i omawia podane w niej informacje;</w:t>
      </w:r>
    </w:p>
    <w:p>
      <w:pPr>
        <w:spacing w:before="25" w:after="0"/>
        <w:ind w:left="373"/>
        <w:jc w:val="both"/>
        <w:textAlignment w:val="auto"/>
      </w:pPr>
      <w:r>
        <w:rPr>
          <w:rFonts w:ascii="Times New Roman"/>
          <w:b w:val="false"/>
          <w:i w:val="false"/>
          <w:color w:val="000000"/>
          <w:sz w:val="24"/>
          <w:lang w:val="pl-Pl"/>
        </w:rPr>
        <w:t>4) wyjaśnia, w jaki sposób organizm zachowuje homeostazę;</w:t>
      </w:r>
    </w:p>
    <w:p>
      <w:pPr>
        <w:spacing w:before="25" w:after="0"/>
        <w:ind w:left="373"/>
        <w:jc w:val="both"/>
        <w:textAlignment w:val="auto"/>
      </w:pPr>
      <w:r>
        <w:rPr>
          <w:rFonts w:ascii="Times New Roman"/>
          <w:b w:val="false"/>
          <w:i w:val="false"/>
          <w:color w:val="000000"/>
          <w:sz w:val="24"/>
          <w:lang w:val="pl-Pl"/>
        </w:rPr>
        <w:t>5) opisuje stan zdrowia w aspekcie fizycznym, psychicznym i społecznym;</w:t>
      </w:r>
    </w:p>
    <w:p>
      <w:pPr>
        <w:spacing w:before="25" w:after="0"/>
        <w:ind w:left="373"/>
        <w:jc w:val="both"/>
        <w:textAlignment w:val="auto"/>
      </w:pPr>
      <w:r>
        <w:rPr>
          <w:rFonts w:ascii="Times New Roman"/>
          <w:b w:val="false"/>
          <w:i w:val="false"/>
          <w:color w:val="000000"/>
          <w:sz w:val="24"/>
          <w:lang w:val="pl-Pl"/>
        </w:rPr>
        <w:t>6) analizuje wpływ czynników wewnętrznych i zewnętrznych na zdrowie;</w:t>
      </w:r>
    </w:p>
    <w:p>
      <w:pPr>
        <w:spacing w:before="25" w:after="0"/>
        <w:ind w:left="373"/>
        <w:jc w:val="both"/>
        <w:textAlignment w:val="auto"/>
      </w:pPr>
      <w:r>
        <w:rPr>
          <w:rFonts w:ascii="Times New Roman"/>
          <w:b w:val="false"/>
          <w:i w:val="false"/>
          <w:color w:val="000000"/>
          <w:sz w:val="24"/>
          <w:lang w:val="pl-Pl"/>
        </w:rPr>
        <w:t>7) analizuje zdrowie jako wartość indywidualną i społeczną;</w:t>
      </w:r>
    </w:p>
    <w:p>
      <w:pPr>
        <w:spacing w:before="25" w:after="0"/>
        <w:ind w:left="373"/>
        <w:jc w:val="both"/>
        <w:textAlignment w:val="auto"/>
      </w:pPr>
      <w:r>
        <w:rPr>
          <w:rFonts w:ascii="Times New Roman"/>
          <w:b w:val="false"/>
          <w:i w:val="false"/>
          <w:color w:val="000000"/>
          <w:sz w:val="24"/>
          <w:lang w:val="pl-Pl"/>
        </w:rPr>
        <w:t>8) wyszukuje informacje o zagrożeniach wynikających z pobytu w odmiennych warunkach środowiskowych i wskazuje sposoby zabezpieczenia się przed tymi zagrożeniami,</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Piękno i uroda. Uczeń:</w:t>
      </w:r>
    </w:p>
    <w:p>
      <w:pPr>
        <w:spacing w:before="25" w:after="0"/>
        <w:ind w:left="373"/>
        <w:jc w:val="both"/>
        <w:textAlignment w:val="auto"/>
      </w:pPr>
      <w:r>
        <w:rPr>
          <w:rFonts w:ascii="Times New Roman"/>
          <w:b w:val="false"/>
          <w:i w:val="false"/>
          <w:color w:val="000000"/>
          <w:sz w:val="24"/>
          <w:lang w:val="pl-Pl"/>
        </w:rPr>
        <w:t>1) przedstawia historyczne teorie budowy Wszechświata i określa rolę kryteriów estetycznych (symetria, proporcja) w tych teoriach;</w:t>
      </w:r>
    </w:p>
    <w:p>
      <w:pPr>
        <w:spacing w:before="25" w:after="0"/>
        <w:ind w:left="373"/>
        <w:jc w:val="both"/>
        <w:textAlignment w:val="auto"/>
      </w:pPr>
      <w:r>
        <w:rPr>
          <w:rFonts w:ascii="Times New Roman"/>
          <w:b w:val="false"/>
          <w:i w:val="false"/>
          <w:color w:val="000000"/>
          <w:sz w:val="24"/>
          <w:lang w:val="pl-Pl"/>
        </w:rPr>
        <w:t>2) omawia typy substancji chemicznych stosowanych w kosmetykach (nośniki, witaminy, konserwanty, barwniki itp.);</w:t>
      </w:r>
    </w:p>
    <w:p>
      <w:pPr>
        <w:spacing w:before="25" w:after="0"/>
        <w:ind w:left="373"/>
        <w:jc w:val="both"/>
        <w:textAlignment w:val="auto"/>
      </w:pPr>
      <w:r>
        <w:rPr>
          <w:rFonts w:ascii="Times New Roman"/>
          <w:b w:val="false"/>
          <w:i w:val="false"/>
          <w:color w:val="000000"/>
          <w:sz w:val="24"/>
          <w:lang w:val="pl-Pl"/>
        </w:rPr>
        <w:t>3) podaje przykłady ponadkulturowych kanonów piękna (proporcje ciała, symetria twarzy itp.) i analizuje ich związek z doborem płciowym (atrakcyjne są te cechy, które zwiększają szansę na posiadanie zdrowego potomstwa);</w:t>
      </w:r>
    </w:p>
    <w:p>
      <w:pPr>
        <w:spacing w:before="25" w:after="0"/>
        <w:ind w:left="373"/>
        <w:jc w:val="both"/>
        <w:textAlignment w:val="auto"/>
      </w:pPr>
      <w:r>
        <w:rPr>
          <w:rFonts w:ascii="Times New Roman"/>
          <w:b w:val="false"/>
          <w:i w:val="false"/>
          <w:color w:val="000000"/>
          <w:sz w:val="24"/>
          <w:lang w:val="pl-Pl"/>
        </w:rPr>
        <w:t>4) przedstawia wykorzystanie produktów pochodzenia roślinnego i zwierzęcego w pielęgnacji ciała i urody;</w:t>
      </w:r>
    </w:p>
    <w:p>
      <w:pPr>
        <w:spacing w:before="25" w:after="0"/>
        <w:ind w:left="373"/>
        <w:jc w:val="both"/>
        <w:textAlignment w:val="auto"/>
      </w:pPr>
      <w:r>
        <w:rPr>
          <w:rFonts w:ascii="Times New Roman"/>
          <w:b w:val="false"/>
          <w:i w:val="false"/>
          <w:color w:val="000000"/>
          <w:sz w:val="24"/>
          <w:lang w:val="pl-Pl"/>
        </w:rPr>
        <w:t>5) przedstawia kulturowe i cywilizacyjne uwarunkowania i przemiany kanonów piękna.</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Woda - cud natury. Uczeń:</w:t>
      </w:r>
    </w:p>
    <w:p>
      <w:pPr>
        <w:spacing w:before="25" w:after="0"/>
        <w:ind w:left="373"/>
        <w:jc w:val="both"/>
        <w:textAlignment w:val="auto"/>
      </w:pPr>
      <w:r>
        <w:rPr>
          <w:rFonts w:ascii="Times New Roman"/>
          <w:b w:val="false"/>
          <w:i w:val="false"/>
          <w:color w:val="000000"/>
          <w:sz w:val="24"/>
          <w:lang w:val="pl-Pl"/>
        </w:rPr>
        <w:t>1) przedstawia specyficzne własności wody (np. rozszerzalność cieplna, duże ciepło właściwe) oraz wyjaśnia rolę oceanów w kształtowaniu klimatu na Ziemi;</w:t>
      </w:r>
    </w:p>
    <w:p>
      <w:pPr>
        <w:spacing w:before="25" w:after="0"/>
        <w:ind w:left="373"/>
        <w:jc w:val="both"/>
        <w:textAlignment w:val="auto"/>
      </w:pPr>
      <w:r>
        <w:rPr>
          <w:rFonts w:ascii="Times New Roman"/>
          <w:b w:val="false"/>
          <w:i w:val="false"/>
          <w:color w:val="000000"/>
          <w:sz w:val="24"/>
          <w:lang w:val="pl-Pl"/>
        </w:rPr>
        <w:t>2) opisuje budowę cząsteczki wody; wyjaśnia, dlaczego woda dla jednych substancji jest rozpuszczalnikiem, a dla innych nie;</w:t>
      </w:r>
    </w:p>
    <w:p>
      <w:pPr>
        <w:spacing w:before="25" w:after="0"/>
        <w:ind w:left="373"/>
        <w:jc w:val="both"/>
        <w:textAlignment w:val="auto"/>
      </w:pPr>
      <w:r>
        <w:rPr>
          <w:rFonts w:ascii="Times New Roman"/>
          <w:b w:val="false"/>
          <w:i w:val="false"/>
          <w:color w:val="000000"/>
          <w:sz w:val="24"/>
          <w:lang w:val="pl-Pl"/>
        </w:rPr>
        <w:t>3) omawia właściwości wody istotne dla organizmów żywych:</w:t>
      </w:r>
    </w:p>
    <w:p>
      <w:pPr>
        <w:spacing w:before="25" w:after="0"/>
        <w:ind w:left="373"/>
        <w:jc w:val="both"/>
        <w:textAlignment w:val="auto"/>
      </w:pPr>
      <w:r>
        <w:rPr>
          <w:rFonts w:ascii="Times New Roman"/>
          <w:b w:val="false"/>
          <w:i w:val="false"/>
          <w:color w:val="000000"/>
          <w:sz w:val="24"/>
          <w:lang w:val="pl-Pl"/>
        </w:rPr>
        <w:t>4) omawia warunki życia w wodzie (gęstość, przejrzystość, temperatura, zawartość gazów oddechowych, przepuszczalność dla światła) oraz analizuje przystosowania morfologiczne, anatomiczne i fizjologiczne organizmów do życia w wodzie;</w:t>
      </w:r>
    </w:p>
    <w:p>
      <w:pPr>
        <w:spacing w:before="25" w:after="0"/>
        <w:ind w:left="373"/>
        <w:jc w:val="both"/>
        <w:textAlignment w:val="auto"/>
      </w:pPr>
      <w:r>
        <w:rPr>
          <w:rFonts w:ascii="Times New Roman"/>
          <w:b w:val="false"/>
          <w:i w:val="false"/>
          <w:color w:val="000000"/>
          <w:sz w:val="24"/>
          <w:lang w:val="pl-Pl"/>
        </w:rPr>
        <w:t>5) analizuje i porównuje bilans wodny zwierząt żyjących w różnych środowiskach (środowisko lądowe, wody słodkie i słone) oraz omawia mechanizmy osmoregulacji;</w:t>
      </w:r>
    </w:p>
    <w:p>
      <w:pPr>
        <w:spacing w:before="25" w:after="0"/>
        <w:ind w:left="373"/>
        <w:jc w:val="both"/>
        <w:textAlignment w:val="auto"/>
      </w:pPr>
      <w:r>
        <w:rPr>
          <w:rFonts w:ascii="Times New Roman"/>
          <w:b w:val="false"/>
          <w:i w:val="false"/>
          <w:color w:val="000000"/>
          <w:sz w:val="24"/>
          <w:lang w:val="pl-Pl"/>
        </w:rPr>
        <w:t>6) omawia grupy ekologiczne roślin (hydrofity, higrofity, mezofity. kserofity):</w:t>
      </w:r>
    </w:p>
    <w:p>
      <w:pPr>
        <w:spacing w:before="25" w:after="0"/>
        <w:ind w:left="373"/>
        <w:jc w:val="both"/>
        <w:textAlignment w:val="auto"/>
      </w:pPr>
      <w:r>
        <w:rPr>
          <w:rFonts w:ascii="Times New Roman"/>
          <w:b w:val="false"/>
          <w:i w:val="false"/>
          <w:color w:val="000000"/>
          <w:sz w:val="24"/>
          <w:lang w:val="pl-Pl"/>
        </w:rPr>
        <w:t>7) wykazuje konieczność racjonalnego gospodarowania zasobami naturalnymi wody oraz przedstawia własne działania, jakie może w tym celu podjąć.</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Największe i najmniejsze. Uczeń:</w:t>
      </w:r>
    </w:p>
    <w:p>
      <w:pPr>
        <w:spacing w:before="25" w:after="0"/>
        <w:ind w:left="373"/>
        <w:jc w:val="both"/>
        <w:textAlignment w:val="auto"/>
      </w:pPr>
      <w:r>
        <w:rPr>
          <w:rFonts w:ascii="Times New Roman"/>
          <w:b w:val="false"/>
          <w:i w:val="false"/>
          <w:color w:val="000000"/>
          <w:sz w:val="24"/>
          <w:lang w:val="pl-Pl"/>
        </w:rPr>
        <w:t>1) wymienia obiekty fizyczne o największych rozmiarach (np. galaktyki) oraz najmniejszych (jądro atomowe), wymienia metody pomiarów bardzo krótkich i bardzo długich czasów i odległości;</w:t>
      </w:r>
    </w:p>
    <w:p>
      <w:pPr>
        <w:spacing w:before="25" w:after="0"/>
        <w:ind w:left="373"/>
        <w:jc w:val="both"/>
        <w:textAlignment w:val="auto"/>
      </w:pPr>
      <w:r>
        <w:rPr>
          <w:rFonts w:ascii="Times New Roman"/>
          <w:b w:val="false"/>
          <w:i w:val="false"/>
          <w:color w:val="000000"/>
          <w:sz w:val="24"/>
          <w:lang w:val="pl-Pl"/>
        </w:rPr>
        <w:t>2) wyszukuje i analizuje informacje na temat najmniejszych i największych cząsteczek chemicznych;</w:t>
      </w:r>
    </w:p>
    <w:p>
      <w:pPr>
        <w:spacing w:before="25" w:after="0"/>
        <w:ind w:left="373"/>
        <w:jc w:val="both"/>
        <w:textAlignment w:val="auto"/>
      </w:pPr>
      <w:r>
        <w:rPr>
          <w:rFonts w:ascii="Times New Roman"/>
          <w:b w:val="false"/>
          <w:i w:val="false"/>
          <w:color w:val="000000"/>
          <w:sz w:val="24"/>
          <w:lang w:val="pl-Pl"/>
        </w:rPr>
        <w:t>3) wyszukuje i analizuje informacje o rekordach w świecie roślin i zwierząt pod kątem różnych cech (np. wielkość, długość życia, temperatura ciała, częstotliwość oddechów i uderzeń serca, szybkość poruszania się, długość skoku, długość wędrówek, czas rozwoju, liczba potomstwa, liczba chromosomów, ilość DNA, liczba genów);</w:t>
      </w:r>
    </w:p>
    <w:p>
      <w:pPr>
        <w:spacing w:before="25" w:after="0"/>
        <w:ind w:left="373"/>
        <w:jc w:val="both"/>
        <w:textAlignment w:val="auto"/>
      </w:pPr>
      <w:r>
        <w:rPr>
          <w:rFonts w:ascii="Times New Roman"/>
          <w:b w:val="false"/>
          <w:i w:val="false"/>
          <w:color w:val="000000"/>
          <w:sz w:val="24"/>
          <w:lang w:val="pl-Pl"/>
        </w:rPr>
        <w:t>4) podaje przykłady organizmów występujących w skrajnych warunkach środowiskowych;</w:t>
      </w:r>
    </w:p>
    <w:p>
      <w:pPr>
        <w:spacing w:before="25" w:after="0"/>
        <w:ind w:left="373"/>
        <w:jc w:val="both"/>
        <w:textAlignment w:val="auto"/>
      </w:pPr>
      <w:r>
        <w:rPr>
          <w:rFonts w:ascii="Times New Roman"/>
          <w:b w:val="false"/>
          <w:i w:val="false"/>
          <w:color w:val="000000"/>
          <w:sz w:val="24"/>
          <w:lang w:val="pl-Pl"/>
        </w:rPr>
        <w:t>5) analizuje przyczyny ograniczające wielkość organizmów;</w:t>
      </w:r>
    </w:p>
    <w:p>
      <w:pPr>
        <w:spacing w:before="25" w:after="0"/>
        <w:ind w:left="373"/>
        <w:jc w:val="both"/>
        <w:textAlignment w:val="auto"/>
      </w:pPr>
      <w:r>
        <w:rPr>
          <w:rFonts w:ascii="Times New Roman"/>
          <w:b w:val="false"/>
          <w:i w:val="false"/>
          <w:color w:val="000000"/>
          <w:sz w:val="24"/>
          <w:lang w:val="pl-Pl"/>
        </w:rPr>
        <w:t>6) wyszukuje i przedstawia przykłady ekstremalnych cech środowiska, rekordowych wielkości - czyli ziemskie "naj ..." w skali lokalnej, regionalnej i globalnej.</w:t>
      </w:r>
    </w:p>
    <w:p>
      <w:pPr>
        <w:spacing w:before="25" w:after="0"/>
        <w:ind w:left="373"/>
        <w:jc w:val="center"/>
        <w:textAlignment w:val="auto"/>
      </w:pPr>
      <w:r>
        <w:rPr>
          <w:rFonts w:ascii="Times New Roman"/>
          <w:b w:val="false"/>
          <w:i w:val="false"/>
          <w:color w:val="000000"/>
          <w:sz w:val="24"/>
          <w:lang w:val="pl-Pl"/>
        </w:rPr>
        <w:t xml:space="preserve">Przedmiot uzupełniający: </w:t>
      </w:r>
      <w:r>
        <w:rPr>
          <w:rFonts w:ascii="Times New Roman"/>
          <w:b/>
          <w:i w:val="false"/>
          <w:color w:val="000000"/>
          <w:sz w:val="24"/>
          <w:lang w:val="pl-Pl"/>
        </w:rPr>
        <w:t>ZAJĘCIA TECHNICZNE</w:t>
      </w:r>
    </w:p>
    <w:p>
      <w:pPr>
        <w:spacing w:before="25" w:after="0"/>
        <w:ind w:left="373"/>
        <w:jc w:val="center"/>
        <w:textAlignment w:val="auto"/>
      </w:pPr>
      <w:r>
        <w:rPr>
          <w:rFonts w:ascii="Times New Roman"/>
          <w:b w:val="false"/>
          <w:i w:val="false"/>
          <w:color w:val="000000"/>
          <w:sz w:val="24"/>
          <w:lang w:val="pl-Pl"/>
        </w:rPr>
        <w:t>III etap edukacyjny</w:t>
      </w:r>
    </w:p>
    <w:p>
      <w:pPr>
        <w:spacing w:before="25" w:after="0"/>
        <w:ind w:left="373"/>
        <w:jc w:val="both"/>
        <w:textAlignment w:val="auto"/>
      </w:pPr>
      <w:r>
        <w:rPr>
          <w:rFonts w:ascii="Times New Roman"/>
          <w:b/>
          <w:i w:val="false"/>
          <w:color w:val="000000"/>
          <w:sz w:val="24"/>
          <w:lang w:val="pl-Pl"/>
        </w:rPr>
        <w:t>Cele kształcenia - wymagania ogólne</w:t>
      </w:r>
    </w:p>
    <w:p>
      <w:pPr>
        <w:spacing w:before="25" w:after="0"/>
        <w:ind w:left="373"/>
        <w:jc w:val="both"/>
        <w:textAlignment w:val="auto"/>
      </w:pPr>
      <w:r>
        <w:rPr>
          <w:rFonts w:ascii="Times New Roman"/>
          <w:b w:val="false"/>
          <w:i w:val="false"/>
          <w:color w:val="000000"/>
          <w:sz w:val="24"/>
          <w:lang w:val="pl-Pl"/>
        </w:rPr>
        <w:t>I. Rozpoznawanie urządzeń technicznych i rozumienie zasad ich działania.</w:t>
      </w:r>
    </w:p>
    <w:p>
      <w:pPr>
        <w:spacing w:before="25" w:after="0"/>
        <w:ind w:left="373"/>
        <w:jc w:val="both"/>
        <w:textAlignment w:val="auto"/>
      </w:pPr>
      <w:r>
        <w:rPr>
          <w:rFonts w:ascii="Times New Roman"/>
          <w:b w:val="false"/>
          <w:i w:val="false"/>
          <w:color w:val="000000"/>
          <w:sz w:val="24"/>
          <w:lang w:val="pl-Pl"/>
        </w:rPr>
        <w:t>II. Opracowywanie koncepcji rozwiązań typowych problemów technicznych oraz przykładowych rozwiązań konstrukcyjnych.</w:t>
      </w:r>
    </w:p>
    <w:p>
      <w:pPr>
        <w:spacing w:before="25" w:after="0"/>
        <w:ind w:left="373"/>
        <w:jc w:val="both"/>
        <w:textAlignment w:val="auto"/>
      </w:pPr>
      <w:r>
        <w:rPr>
          <w:rFonts w:ascii="Times New Roman"/>
          <w:b w:val="false"/>
          <w:i w:val="false"/>
          <w:color w:val="000000"/>
          <w:sz w:val="24"/>
          <w:lang w:val="pl-Pl"/>
        </w:rPr>
        <w:t>III. Planowanie pracy o różnym stopniu złożoności, przy różnych formach organizacyjnych pracy.</w:t>
      </w:r>
    </w:p>
    <w:p>
      <w:pPr>
        <w:spacing w:before="25" w:after="0"/>
        <w:ind w:left="373"/>
        <w:jc w:val="both"/>
        <w:textAlignment w:val="auto"/>
      </w:pPr>
      <w:r>
        <w:rPr>
          <w:rFonts w:ascii="Times New Roman"/>
          <w:b w:val="false"/>
          <w:i w:val="false"/>
          <w:color w:val="000000"/>
          <w:sz w:val="24"/>
          <w:lang w:val="pl-Pl"/>
        </w:rPr>
        <w:t>IV. Bezpieczne posługiwanie się narzędziami i przyrządami.</w:t>
      </w:r>
    </w:p>
    <w:p>
      <w:pPr>
        <w:spacing w:before="25" w:after="0"/>
        <w:ind w:left="0"/>
        <w:jc w:val="center"/>
        <w:textAlignment w:val="auto"/>
      </w:pPr>
      <w:r>
        <w:rPr>
          <w:rFonts w:ascii="Times New Roman"/>
          <w:b w:val="false"/>
          <w:i w:val="false"/>
          <w:color w:val="000000"/>
          <w:sz w:val="24"/>
          <w:lang w:val="pl-Pl"/>
        </w:rPr>
        <w:t>Przykładowe zajęcia: Zajęcia modelarskie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Rozpoznaje i rozumie potrzebę budowania różnych typów modeli:</w:t>
      </w:r>
    </w:p>
    <w:p>
      <w:pPr>
        <w:spacing w:before="25" w:after="0"/>
        <w:ind w:left="373"/>
        <w:jc w:val="both"/>
        <w:textAlignment w:val="auto"/>
      </w:pPr>
      <w:r>
        <w:rPr>
          <w:rFonts w:ascii="Times New Roman"/>
          <w:b w:val="false"/>
          <w:i w:val="false"/>
          <w:color w:val="000000"/>
          <w:sz w:val="24"/>
          <w:lang w:val="pl-Pl"/>
        </w:rPr>
        <w:t>1) zna możliwości wykorzystania modeli do przedstawiania wielkości, kształtu i rozwiązań konstrukcyjnych rzeczywistych urządzeń technicznych dla celów sportowych, szkoleniowych lub wystawienniczych;</w:t>
      </w:r>
    </w:p>
    <w:p>
      <w:pPr>
        <w:spacing w:before="25" w:after="0"/>
        <w:ind w:left="373"/>
        <w:jc w:val="both"/>
        <w:textAlignment w:val="auto"/>
      </w:pPr>
      <w:r>
        <w:rPr>
          <w:rFonts w:ascii="Times New Roman"/>
          <w:b w:val="false"/>
          <w:i w:val="false"/>
          <w:color w:val="000000"/>
          <w:sz w:val="24"/>
          <w:lang w:val="pl-Pl"/>
        </w:rPr>
        <w:t>2) wykonuje pomiary i weryfikuje rozwiązania modelowe w odniesieniu do rozwiązań rzeczywistych - wyjaśnia konieczność stosowania skali w modelarstwie.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Opracowuje pomysły (koncepcje) rozwiązań typowych problemów technicznych pojawiających się w projektowaniu modeli:</w:t>
      </w:r>
    </w:p>
    <w:p>
      <w:pPr>
        <w:spacing w:before="25" w:after="0"/>
        <w:ind w:left="373"/>
        <w:jc w:val="both"/>
        <w:textAlignment w:val="auto"/>
      </w:pPr>
      <w:r>
        <w:rPr>
          <w:rFonts w:ascii="Times New Roman"/>
          <w:b w:val="false"/>
          <w:i w:val="false"/>
          <w:color w:val="000000"/>
          <w:sz w:val="24"/>
          <w:lang w:val="pl-Pl"/>
        </w:rPr>
        <w:t>1) rysuje schemat blokowy (funkcjonalny) i porównuje funkcje budowanych modeli, np.: statków, okrętów, samolotów, taboru kolejowego, rakiet, urządzeń przemysłowych;</w:t>
      </w:r>
    </w:p>
    <w:p>
      <w:pPr>
        <w:spacing w:before="25" w:after="0"/>
        <w:ind w:left="373"/>
        <w:jc w:val="both"/>
        <w:textAlignment w:val="auto"/>
      </w:pPr>
      <w:r>
        <w:rPr>
          <w:rFonts w:ascii="Times New Roman"/>
          <w:b w:val="false"/>
          <w:i w:val="false"/>
          <w:color w:val="000000"/>
          <w:sz w:val="24"/>
          <w:lang w:val="pl-Pl"/>
        </w:rPr>
        <w:t>2) wykonuje koncepcje modeli w formie szkiców technicznych.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Opracowuje szczegółowe rozwiązania konstrukcyjne budowanych modeli:</w:t>
      </w:r>
    </w:p>
    <w:p>
      <w:pPr>
        <w:spacing w:before="25" w:after="0"/>
        <w:ind w:left="373"/>
        <w:jc w:val="both"/>
        <w:textAlignment w:val="auto"/>
      </w:pPr>
      <w:r>
        <w:rPr>
          <w:rFonts w:ascii="Times New Roman"/>
          <w:b w:val="false"/>
          <w:i w:val="false"/>
          <w:color w:val="000000"/>
          <w:sz w:val="24"/>
          <w:lang w:val="pl-Pl"/>
        </w:rPr>
        <w:t>1) dobiera materiały na podstawie wymagań konstrukcyjnych modelu;</w:t>
      </w:r>
    </w:p>
    <w:p>
      <w:pPr>
        <w:spacing w:before="25" w:after="0"/>
        <w:ind w:left="373"/>
        <w:jc w:val="both"/>
        <w:textAlignment w:val="auto"/>
      </w:pPr>
      <w:r>
        <w:rPr>
          <w:rFonts w:ascii="Times New Roman"/>
          <w:b w:val="false"/>
          <w:i w:val="false"/>
          <w:color w:val="000000"/>
          <w:sz w:val="24"/>
          <w:lang w:val="pl-Pl"/>
        </w:rPr>
        <w:t>2) wykonuje dokumentację techniczną modeli latających, pływających, kołowych oraz budowli; wykonuje rysunki techniczne z wykorzystaniem komputerowych edytorów graficznych.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 zaplanować wykonanie prac modelarskich o różnym stopniu złożoności, przy różnych formach organizacyjnych pracy:</w:t>
      </w:r>
    </w:p>
    <w:p>
      <w:pPr>
        <w:spacing w:before="25" w:after="0"/>
        <w:ind w:left="373"/>
        <w:jc w:val="both"/>
        <w:textAlignment w:val="auto"/>
      </w:pPr>
      <w:r>
        <w:rPr>
          <w:rFonts w:ascii="Times New Roman"/>
          <w:b w:val="false"/>
          <w:i w:val="false"/>
          <w:color w:val="000000"/>
          <w:sz w:val="24"/>
          <w:lang w:val="pl-Pl"/>
        </w:rPr>
        <w:t>1) przestrzega zasad organizacji pracy w pracowni modelarskiej;</w:t>
      </w:r>
    </w:p>
    <w:p>
      <w:pPr>
        <w:spacing w:before="25" w:after="0"/>
        <w:ind w:left="373"/>
        <w:jc w:val="both"/>
        <w:textAlignment w:val="auto"/>
      </w:pPr>
      <w:r>
        <w:rPr>
          <w:rFonts w:ascii="Times New Roman"/>
          <w:b w:val="false"/>
          <w:i w:val="false"/>
          <w:color w:val="000000"/>
          <w:sz w:val="24"/>
          <w:lang w:val="pl-Pl"/>
        </w:rPr>
        <w:t>2) zna zasady opisywania, katalogowania i przechowywania materiałów modelarskich, takich jak: kleje i lakiery, materiały drzewne, papier, metale, płótna, elementy elektroniczne.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Bezpiecznie posługuje się narzędziami i przyrządami modelarskimi:</w:t>
      </w:r>
    </w:p>
    <w:p>
      <w:pPr>
        <w:spacing w:before="25" w:after="0"/>
        <w:ind w:left="373"/>
        <w:jc w:val="both"/>
        <w:textAlignment w:val="auto"/>
      </w:pPr>
      <w:r>
        <w:rPr>
          <w:rFonts w:ascii="Times New Roman"/>
          <w:b w:val="false"/>
          <w:i w:val="false"/>
          <w:color w:val="000000"/>
          <w:sz w:val="24"/>
          <w:lang w:val="pl-Pl"/>
        </w:rPr>
        <w:t>1) posługuje się narzędziami do precyzyjnej obróbki ręcznej: drewna, metali, tworzyw sztucznych, papieru;</w:t>
      </w:r>
    </w:p>
    <w:p>
      <w:pPr>
        <w:spacing w:before="25" w:after="0"/>
        <w:ind w:left="373"/>
        <w:jc w:val="both"/>
        <w:textAlignment w:val="auto"/>
      </w:pPr>
      <w:r>
        <w:rPr>
          <w:rFonts w:ascii="Times New Roman"/>
          <w:b w:val="false"/>
          <w:i w:val="false"/>
          <w:color w:val="000000"/>
          <w:sz w:val="24"/>
          <w:lang w:val="pl-Pl"/>
        </w:rPr>
        <w:t>2) montuje modele z drewna, papieru, tworzyw sztucznych, metali.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Uruchamia modele przy zachowaniu zasad bezpieczeństwa:</w:t>
      </w:r>
    </w:p>
    <w:p>
      <w:pPr>
        <w:spacing w:before="25" w:after="0"/>
        <w:ind w:left="373"/>
        <w:jc w:val="both"/>
        <w:textAlignment w:val="auto"/>
      </w:pPr>
      <w:r>
        <w:rPr>
          <w:rFonts w:ascii="Times New Roman"/>
          <w:b w:val="false"/>
          <w:i w:val="false"/>
          <w:color w:val="000000"/>
          <w:sz w:val="24"/>
          <w:lang w:val="pl-Pl"/>
        </w:rPr>
        <w:t>1) sprawdza, reguluje i konserwuje modele według przeznaczenia i rodzaju zastosowanych materiałów; czyta ze zrozumieniem instrukcję obsługi urządzeń;</w:t>
      </w:r>
    </w:p>
    <w:p>
      <w:pPr>
        <w:spacing w:before="25" w:after="0"/>
        <w:ind w:left="373"/>
        <w:jc w:val="both"/>
        <w:textAlignment w:val="auto"/>
      </w:pPr>
      <w:r>
        <w:rPr>
          <w:rFonts w:ascii="Times New Roman"/>
          <w:b w:val="false"/>
          <w:i w:val="false"/>
          <w:color w:val="000000"/>
          <w:sz w:val="24"/>
          <w:lang w:val="pl-Pl"/>
        </w:rPr>
        <w:t>2) określa najczęściej występujące niesprawności budowanych modeli.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Zna zasady rozwiązań problemów utylizacji niesprawnych modeli oraz ponownego wykorzystania materiałów odpadowych stosowanych do ich budowy.</w:t>
      </w:r>
    </w:p>
    <w:p>
      <w:pPr>
        <w:spacing w:before="25" w:after="0"/>
        <w:ind w:left="373"/>
        <w:jc w:val="center"/>
        <w:textAlignment w:val="auto"/>
      </w:pPr>
      <w:r>
        <w:rPr>
          <w:rFonts w:ascii="Times New Roman"/>
          <w:b w:val="false"/>
          <w:i w:val="false"/>
          <w:color w:val="000000"/>
          <w:sz w:val="24"/>
          <w:lang w:val="pl-Pl"/>
        </w:rPr>
        <w:t>Zalecane warunki i sposób realizacji.</w:t>
      </w:r>
    </w:p>
    <w:p>
      <w:pPr>
        <w:spacing w:before="25" w:after="0"/>
        <w:ind w:left="373"/>
        <w:jc w:val="both"/>
        <w:textAlignment w:val="auto"/>
      </w:pPr>
      <w:r>
        <w:rPr>
          <w:rFonts w:ascii="Times New Roman"/>
          <w:b/>
          <w:i w:val="false"/>
          <w:color w:val="000000"/>
          <w:sz w:val="24"/>
          <w:lang w:val="pl-Pl"/>
        </w:rPr>
        <w:t>Język polski</w:t>
      </w:r>
    </w:p>
    <w:p>
      <w:pPr>
        <w:spacing w:before="25" w:after="0"/>
        <w:ind w:left="373"/>
        <w:jc w:val="both"/>
        <w:textAlignment w:val="auto"/>
      </w:pPr>
      <w:r>
        <w:rPr>
          <w:rFonts w:ascii="Times New Roman"/>
          <w:b w:val="false"/>
          <w:i w:val="false"/>
          <w:color w:val="000000"/>
          <w:sz w:val="24"/>
          <w:lang w:val="pl-Pl"/>
        </w:rPr>
        <w:t>III etap edukacyjny (gimnazjum) przypada na okres w rozwoju ucznia, gdy kończy się czas bezwzględnego akceptowania świata, w tym autorytetu rodziców i szkoły, ufnego uczenia się zasad rządzących rzeczywistością, a zaczyna okres krytycyzmu oraz intensywnego budowania własnej tożsamości, a także szukania oparcia w grupie rówieśniczej. Młody człowiek jest wrażliwy na punkcie niezależności, równocześnie nie potrafi jeszcze w pełni z niej korzystać, a nawet podświadomie się jej boi. Dlatego nauczyciel ma za zadanie pomóc mu w przejściu przez ten trudny okres, akceptując wzrastające w uczniu poczucie własnej podmiotowości, a nawet umiejętnie je podbudowując. Na III etapie edukacyjnym szczególnie ważne jest więc położenie nacisku na wychowanie ku samodzielności. Należy wskazywać podstawy ładu w świecie (czemu ma służyć obcowanie z kulturą), wykorzystywać przy tym pojawiającą się w tym okresie zdolność posługiwania się pojęciami abstrakcyjnymi i coraz sprawniejsze używanie języka poszczególnych dziedzin wiedzy. Nie należy również zapominać o potrzebie kształtowania świadomości konwencji funkcjonujących w języku, literaturze i sztuce.</w:t>
      </w:r>
    </w:p>
    <w:p>
      <w:pPr>
        <w:spacing w:before="25" w:after="0"/>
        <w:ind w:left="373"/>
        <w:jc w:val="both"/>
        <w:textAlignment w:val="auto"/>
      </w:pPr>
      <w:r>
        <w:rPr>
          <w:rFonts w:ascii="Times New Roman"/>
          <w:b w:val="false"/>
          <w:i w:val="false"/>
          <w:color w:val="000000"/>
          <w:sz w:val="24"/>
          <w:lang w:val="pl-Pl"/>
        </w:rPr>
        <w:t>Zadania nauczyciela języka polskiego na III etapie edukacyjnym to przede wszystkim: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wychowywanie kompetentnego, świadomego odbiorcy kultury, szczególnie dzieł literackich;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wprowadzanie zarówno w tradycję, jak i kulturę XXI w., i uwrażliwianie ucznia na uniwersalne wartości;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zaznajamianie ucznia za pośrednictwem tekstów kultury z różnymi postawami moralnymi i skłanianie do refleksji nad konsekwencjami dokonywanych wyborów;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wspomaganie rozwoju umiejętności sprawnego posługiwania się językiem polskim (świadomego używania środków językowych dostosowanych do sytuacji i celu wypowiedzi, opisywania świata, oceniania postaw i zachowań ludzkich, precyzyjnego formułowania myśli, operowania bogatym słownictwem, skutecznego i nacechowanego szacunkiem, do adresata komunikowania się);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budzenie motywacji do poznawania języka i dbałości o kulturę języka (kształcenie refleksyjnej postawy wobec języka, stwarzanie sytuacji, które sprzyjają odkrywaniu norm językowych, rozpoznaniu pozytywnych skutków stosowania tych norm w wypowiedzi i negatywnych konsekwencji ich łamania, kształcenie nawyku poprawiania własnych wypowiedzi);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kształcenie sprawności posługiwania się różnymi gatunkami wypowiedzi ustnej i pisemnej, które będą uczniowi potrzebne w dalszej edukacji, a także w dorosłym życiu;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kształtowanie samodzielności w docieraniu do informacji, krytycznego podejścia do nich, umiejętności ich selekcjonowania.</w:t>
      </w:r>
    </w:p>
    <w:p>
      <w:pPr>
        <w:spacing w:before="25" w:after="0"/>
        <w:ind w:left="0"/>
        <w:jc w:val="both"/>
        <w:textAlignment w:val="auto"/>
      </w:pPr>
      <w:r>
        <w:rPr>
          <w:rFonts w:ascii="Times New Roman"/>
          <w:b w:val="false"/>
          <w:i w:val="false"/>
          <w:color w:val="000000"/>
          <w:sz w:val="24"/>
          <w:lang w:val="pl-Pl"/>
        </w:rPr>
        <w:t>Nauczyciel na III etapie edukacyjnym odwołuje się do umiejętności i wiedzy, które uczeń zdobył w szkole podstawowej. Wprowadzając nowe treści nauczania, powinien wykorzystywać min. metody aktywizujące, np. dyskusja i debata, drama, projekt edukacyjny, happening. Samodzielne, aktywne i świadome wykonywanie zadań pomoże uczniom przyjąć poznawane treści jako własne.</w:t>
      </w:r>
    </w:p>
    <w:p>
      <w:pPr>
        <w:spacing w:before="25" w:after="0"/>
        <w:ind w:left="0"/>
        <w:jc w:val="both"/>
        <w:textAlignment w:val="auto"/>
      </w:pPr>
      <w:r>
        <w:rPr>
          <w:rFonts w:ascii="Times New Roman"/>
          <w:b w:val="false"/>
          <w:i w:val="false"/>
          <w:color w:val="000000"/>
          <w:sz w:val="24"/>
          <w:lang w:val="pl-Pl"/>
        </w:rPr>
        <w:t>Uwzględniając zróżnicowane potrzeby edukacyjne uczniów, szkoła organizuje zajęcia zwiększające szansę edukacyjne dla uczniów mających trudności w nauce języka polskiego oraz dla uczniów, którzy mają szczególne zdolności - językowe, literackie, kulturowe.</w:t>
      </w:r>
    </w:p>
    <w:p>
      <w:pPr>
        <w:spacing w:before="25" w:after="0"/>
        <w:ind w:left="0"/>
        <w:jc w:val="both"/>
        <w:textAlignment w:val="auto"/>
      </w:pPr>
      <w:r>
        <w:rPr>
          <w:rFonts w:ascii="Times New Roman"/>
          <w:b w:val="false"/>
          <w:i w:val="false"/>
          <w:color w:val="000000"/>
          <w:sz w:val="24"/>
          <w:lang w:val="pl-Pl"/>
        </w:rPr>
        <w:t>IV etap edukacyjny (szkoła ponadgimnazjalna) to czas wchodzenia młodego człowieka w dorosłe życie. Dojrzewa wtedy osobowość ucznia, zarówno pod względem intelektualnym, jak i emocjonalnym, krystalizują się jego zainteresowania, wyraźnie zarysowują cele, do których dąży. Uczeń tworzy fundamenty swojego światopoglądu, uwewnętrznia hierarchię wartości, samodzielnie analizuje i porządkuje rzeczywistość. Staje się świadomym odbiorcą kultury, potrafi systematyzować swoją wiedzę o języku, tradycji i współczesności. Jego lektura w znacznie większym stopniu niż wcześniej służy refleksji o świecie, prowadzi do stawiania pytań egzystencjalnych i poszukiwania odpowiedzi na nie. Doskonalona przez wszystkie etapy edukacji umiejętność porozumiewania się z innymi, wzbogacona o refleksję nad językiem, pozwala na odbieranie i tworzenie rozbudowanych i złożonych wypowiedzi.</w:t>
      </w:r>
    </w:p>
    <w:p>
      <w:pPr>
        <w:spacing w:before="25" w:after="0"/>
        <w:ind w:left="0"/>
        <w:jc w:val="both"/>
        <w:textAlignment w:val="auto"/>
      </w:pPr>
      <w:r>
        <w:rPr>
          <w:rFonts w:ascii="Times New Roman"/>
          <w:b w:val="false"/>
          <w:i w:val="false"/>
          <w:color w:val="000000"/>
          <w:sz w:val="24"/>
          <w:lang w:val="pl-Pl"/>
        </w:rPr>
        <w:t>Zadania nauczyciela języka polskiego na IV etapie edukacyjnym to przede wszystkim: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stymulowanie i rozwijanie zainteresowań humanistycznych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wprowadzanie ucznia w świat różnych kręgów tradycji - polskiej, europejskiej, 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zapoznanie z najważniejszymi tendencjami w kulturze współczesnej;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nauczenie kompetentnej, wnikliwej lektury tekstu;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inspirowanie refleksji o szczególnie istotnych problemach świata, człowieka, cywilizacji, kultury;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pogłębianie świadomości językowej i komunikacyjnej ucznia;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rozwijanie jego sprawności wypowiadania się w złożonych formach;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stymulowanie umiejętności samokształcenia ucznia.</w:t>
      </w:r>
    </w:p>
    <w:p>
      <w:pPr>
        <w:spacing w:before="25" w:after="0"/>
        <w:ind w:left="0"/>
        <w:jc w:val="both"/>
        <w:textAlignment w:val="auto"/>
      </w:pPr>
      <w:r>
        <w:rPr>
          <w:rFonts w:ascii="Times New Roman"/>
          <w:b w:val="false"/>
          <w:i w:val="false"/>
          <w:color w:val="000000"/>
          <w:sz w:val="24"/>
          <w:lang w:val="pl-Pl"/>
        </w:rPr>
        <w:t>W przypadku realizacji języka polskiego w zakresie rozszerzonym zadaniem nauczyciela jest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pogłębianie wiedzy ogólnokulturowej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inspirowanie ucznia do samodzielnego poszukiwania źródeł wiedzy;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wspomaganie ucznia w rozwoju jego indywidualnej erudycji;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doskonalenie umiejętności ucznia w tworzeniu złożonych wypowiedzi ustnych i pisemnych;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wprowadzanie ucznia w świat pojęć z zakresu humanistyki.</w:t>
      </w:r>
    </w:p>
    <w:p>
      <w:pPr>
        <w:spacing w:before="25" w:after="0"/>
        <w:ind w:left="0"/>
        <w:jc w:val="both"/>
        <w:textAlignment w:val="auto"/>
      </w:pPr>
      <w:r>
        <w:rPr>
          <w:rFonts w:ascii="Times New Roman"/>
          <w:b w:val="false"/>
          <w:i w:val="false"/>
          <w:color w:val="000000"/>
          <w:sz w:val="24"/>
          <w:lang w:val="pl-Pl"/>
        </w:rPr>
        <w:t>Nauczyciel w szkole ponadgimnazjalnej odwołuje się do wiedzy i umiejętności, które uczeń nabył na wcześniejszych etapach edukacyjnych. Wprowadza go w świat kultury wysokiej, uczy poważnej, kompetentnej, otwartej na różne sensy lektury tekstów. Inspiruje do dojrzalej refleksji wypływającej z poznawania dzieł. Zwraca uwagę na kulturę współczesną, popularną, nowoczesne środki przekazywania informacji w kontekście tradycji. Stwarza warunki do rozwoju niezależności umysłowej ucznia poprzez stawianie mu zadań wymagających samodzielności w docieraniu do źródeł informacji i zachęca do lektury utworów spoza szkolnego wykazu.</w:t>
      </w:r>
    </w:p>
    <w:p>
      <w:pPr>
        <w:spacing w:before="25" w:after="0"/>
        <w:ind w:left="0"/>
        <w:jc w:val="both"/>
        <w:textAlignment w:val="auto"/>
      </w:pPr>
      <w:r>
        <w:rPr>
          <w:rFonts w:ascii="Times New Roman"/>
          <w:b/>
          <w:i w:val="false"/>
          <w:color w:val="000000"/>
          <w:sz w:val="24"/>
          <w:lang w:val="pl-Pl"/>
        </w:rPr>
        <w:t>Języki obce nowożytne</w:t>
      </w:r>
    </w:p>
    <w:p>
      <w:pPr>
        <w:spacing w:before="25" w:after="0"/>
        <w:ind w:left="0"/>
        <w:jc w:val="both"/>
        <w:textAlignment w:val="auto"/>
      </w:pPr>
      <w:r>
        <w:rPr>
          <w:rFonts w:ascii="Times New Roman"/>
          <w:b w:val="false"/>
          <w:i w:val="false"/>
          <w:color w:val="000000"/>
          <w:sz w:val="24"/>
          <w:lang w:val="pl-Pl"/>
        </w:rPr>
        <w:t>Znajomość języków obcych nowożytnych jest warunkiem pełnego, aktywnego uczestnictwa młodych Polaków w życiu społeczności europejskiej i globalnej. Promowanie różnorodności językowej jest jednym z priorytetów Unii Europejskiej.</w:t>
      </w:r>
    </w:p>
    <w:p>
      <w:pPr>
        <w:spacing w:before="25" w:after="0"/>
        <w:ind w:left="0"/>
        <w:jc w:val="both"/>
        <w:textAlignment w:val="auto"/>
      </w:pPr>
      <w:r>
        <w:rPr>
          <w:rFonts w:ascii="Times New Roman"/>
          <w:b w:val="false"/>
          <w:i w:val="false"/>
          <w:color w:val="000000"/>
          <w:sz w:val="24"/>
          <w:lang w:val="pl-Pl"/>
        </w:rPr>
        <w:t>Za podstawowy cel kształcenia w nauczaniu języków obcych nowożytnych przyjęto skuteczne porozumiewanie się w języku obcym, w mowie i w piśmie. Priorytetem jest zatem umiejętność osiągania przez ucznia różnych celów komunikacyjnych, a poprawność językowa, choć odgrywa istotną rolę, nie jest nadrzędnym celem dydaktycznym.</w:t>
      </w:r>
    </w:p>
    <w:p>
      <w:pPr>
        <w:spacing w:before="25" w:after="0"/>
        <w:ind w:left="0"/>
        <w:jc w:val="both"/>
        <w:textAlignment w:val="auto"/>
      </w:pPr>
      <w:r>
        <w:rPr>
          <w:rFonts w:ascii="Times New Roman"/>
          <w:b w:val="false"/>
          <w:i w:val="false"/>
          <w:color w:val="000000"/>
          <w:sz w:val="24"/>
          <w:lang w:val="pl-Pl"/>
        </w:rPr>
        <w:t>Oprócz umiejętności językowych szkoła, poprzez nauczanie języka obcego, kształtuje postawy ciekawości, tolerancji i otwartości wobec innych kultur.</w:t>
      </w:r>
    </w:p>
    <w:p>
      <w:pPr>
        <w:spacing w:before="25" w:after="0"/>
        <w:ind w:left="0"/>
        <w:jc w:val="both"/>
        <w:textAlignment w:val="auto"/>
      </w:pPr>
      <w:r>
        <w:rPr>
          <w:rFonts w:ascii="Times New Roman"/>
          <w:b w:val="false"/>
          <w:i w:val="false"/>
          <w:color w:val="000000"/>
          <w:sz w:val="24"/>
          <w:lang w:val="pl-Pl"/>
        </w:rPr>
        <w:t>Warunkiem rozwijania umiejętności językowych na III etapie edukacyjnym jest zapewnienie uczniom kontynuacji nauki języka obcego nowożytnego nauczanego w szkole podstawowej. Nauczyciele powinni właściwie określić i wykorzystać zdobyte przez uczniów w szkole podstawowej umiejętności językowe.</w:t>
      </w:r>
    </w:p>
    <w:p>
      <w:pPr>
        <w:spacing w:before="25" w:after="0"/>
        <w:ind w:left="0"/>
        <w:jc w:val="both"/>
        <w:textAlignment w:val="auto"/>
      </w:pPr>
      <w:r>
        <w:rPr>
          <w:rFonts w:ascii="Times New Roman"/>
          <w:b w:val="false"/>
          <w:i w:val="false"/>
          <w:color w:val="000000"/>
          <w:sz w:val="24"/>
          <w:lang w:val="pl-Pl"/>
        </w:rPr>
        <w:t>W tym celu konieczne jest przeprowadzenie testów, które pozwolą na zakwalifikowanie uczniów do odpowiednich grup zaawansowania.</w:t>
      </w:r>
    </w:p>
    <w:p>
      <w:pPr>
        <w:spacing w:before="25" w:after="0"/>
        <w:ind w:left="0"/>
        <w:jc w:val="both"/>
        <w:textAlignment w:val="auto"/>
      </w:pPr>
      <w:r>
        <w:rPr>
          <w:rFonts w:ascii="Times New Roman"/>
          <w:b w:val="false"/>
          <w:i w:val="false"/>
          <w:color w:val="000000"/>
          <w:sz w:val="24"/>
          <w:lang w:val="pl-Pl"/>
        </w:rPr>
        <w:t>Na III etapie edukacyjnym określono dwa poziomy nauczania języków obcych nowożytnych: poziom III.0 - dla początkujących i poziom III.1 - dla kontynuujących naukę, który ma wymagania zbliżone do poziomu A2, w sześciostopniowej skali poziomów biegłości w zakresie poszczególnych umiejętności językowych (A1, A2 - poziom podstawowy; B1, B2 - poziom samodzielności; C1, C2 - poziom biegłości), zdefiniowanej przez Radę Europy</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Warunkiem rozwijania umiejętności językowych na IV etapie edukacyjnym jest zapewnienie uczniowi kontynuacji nauki języka obcego nowożytnego nauczanego na poprzednim etapie edukacyjnym. Nauczyciele powinni właściwie określić i wykorzystać umiejętności uczniów zdobyte na wcześniejszych etapach edukacyjnych.</w:t>
      </w:r>
    </w:p>
    <w:p>
      <w:pPr>
        <w:spacing w:before="25" w:after="0"/>
        <w:ind w:left="0"/>
        <w:jc w:val="both"/>
        <w:textAlignment w:val="auto"/>
      </w:pPr>
      <w:r>
        <w:rPr>
          <w:rFonts w:ascii="Times New Roman"/>
          <w:b w:val="false"/>
          <w:i w:val="false"/>
          <w:color w:val="000000"/>
          <w:sz w:val="24"/>
          <w:lang w:val="pl-Pl"/>
        </w:rPr>
        <w:t>Warunkiem skutecznego nauczania języka obcego nowożytnego i osiągnięcia wskazanych wymagań jest nauka w grupach o zbliżonym poziomie zaawansowania językowego uczniów.</w:t>
      </w:r>
    </w:p>
    <w:p>
      <w:pPr>
        <w:spacing w:before="25" w:after="0"/>
        <w:ind w:left="0"/>
        <w:jc w:val="both"/>
        <w:textAlignment w:val="auto"/>
      </w:pPr>
      <w:r>
        <w:rPr>
          <w:rFonts w:ascii="Times New Roman"/>
          <w:b w:val="false"/>
          <w:i w:val="false"/>
          <w:color w:val="000000"/>
          <w:sz w:val="24"/>
          <w:lang w:val="pl-Pl"/>
        </w:rPr>
        <w:t>Na IV etapie edukacyjnym określono wymagania na poziomie IV.0 - dla początkujących, na poziomie IV.1 - dla kontynuujących naukę: w zakresie podstawowym - wymagania odpowiadają poziomowi B1 w sześciostopniowej skali poziomów biegłości w zakresie poszczególnych umiejętności językowych, a w zakresie rozszerzonym poziomowi B2.</w:t>
      </w:r>
    </w:p>
    <w:p>
      <w:pPr>
        <w:spacing w:before="25" w:after="0"/>
        <w:ind w:left="0"/>
        <w:jc w:val="both"/>
        <w:textAlignment w:val="auto"/>
      </w:pPr>
      <w:r>
        <w:rPr>
          <w:rFonts w:ascii="Times New Roman"/>
          <w:b w:val="false"/>
          <w:i w:val="false"/>
          <w:color w:val="000000"/>
          <w:sz w:val="24"/>
          <w:lang w:val="pl-Pl"/>
        </w:rPr>
        <w:t>Dla IV etapu edukacyjnego określa się ponadto poziom IV.2, który odpowiada poziomowi C1 w sześciostopniowej skali poziomów biegłości w zakresie poszczególnych umiejętności językowych. Jest to poziom przewidziany dla uczniów oddziałów dwujęzycznych, dla których język obcy nowożytny jest drugim językiem nauczania.</w:t>
      </w:r>
    </w:p>
    <w:p>
      <w:pPr>
        <w:spacing w:before="25" w:after="0"/>
        <w:ind w:left="0"/>
        <w:jc w:val="both"/>
        <w:textAlignment w:val="auto"/>
      </w:pPr>
      <w:r>
        <w:rPr>
          <w:rFonts w:ascii="Times New Roman"/>
          <w:b w:val="false"/>
          <w:i w:val="false"/>
          <w:color w:val="000000"/>
          <w:sz w:val="24"/>
          <w:lang w:val="pl-Pl"/>
        </w:rPr>
        <w:t>Za podstawowy cel kształcenia w nauczaniu języków obcych nowożytnych w oddziałach dwujęzycznych przyjęto swobodne porozumiewanie się w języku obcym, w mowie i w piśmie. Oczekuje się, ze uczeń osiągnie poziom biegłości zbliżony do C1 w sześciostopniowej skali poziomów biegłości w zakresie poszczególnych umiejętności językowych, co zakłada nie tylko wysoką skuteczność w komunikacji, ale i poprawność językową.</w:t>
      </w:r>
    </w:p>
    <w:p>
      <w:pPr>
        <w:spacing w:before="25" w:after="0"/>
        <w:ind w:left="0"/>
        <w:jc w:val="both"/>
        <w:textAlignment w:val="auto"/>
      </w:pPr>
      <w:r>
        <w:rPr>
          <w:rFonts w:ascii="Times New Roman"/>
          <w:b w:val="false"/>
          <w:i w:val="false"/>
          <w:color w:val="000000"/>
          <w:sz w:val="24"/>
          <w:lang w:val="pl-Pl"/>
        </w:rPr>
        <w:t>Ponadto, zadaniem nauczyciela w oddziałach dwujęzycznych jest rozbudzenie w uczniach zainteresowania dorobkiem kulturowym i cywilizacyjnym danego obszaru językowego, w kontekście dorobku kraju ojczystego, oraz rozwijanie postaw ciekawości i tolerancji wobec innych kultur. Oczekuje się, że uczeń opanuje pewien zarób wiedzy na temat danego obszaru językowego z zakresu takich dziedzin, jak: literatura, sztuka, historia, geografia, polityka. Warunkiem osiągnięcia wymagali określonych w podstawie programowej jest zapewnienie uczniom kontaktu z autentycznym językiem poprzez stały dostęp do autentycznych materiałów (filmy, gazety, czasopisma, Internet literatura piękna, publikacje popularno-naukowe, itp.), regularny kontakt z rodzimymi użytkownikami języka oraz uczestnictwo w projektach i programach współpracy i wymiany między narodowej.</w:t>
      </w:r>
    </w:p>
    <w:p>
      <w:pPr>
        <w:spacing w:before="25" w:after="0"/>
        <w:ind w:left="0"/>
        <w:jc w:val="both"/>
        <w:textAlignment w:val="auto"/>
      </w:pPr>
      <w:r>
        <w:rPr>
          <w:rFonts w:ascii="Times New Roman"/>
          <w:b w:val="false"/>
          <w:i w:val="false"/>
          <w:color w:val="000000"/>
          <w:sz w:val="24"/>
          <w:lang w:val="pl-Pl"/>
        </w:rPr>
        <w:t>Zajęcia z języka obcego nowożytnego powinny być prowadzone w odpowiednio wyposażonej sali. Wśród niezbędnych pomocy powinny znaleźć się słowniki, pomoce wizualne, odtwarzacz płyt CD, komplet płyt do nauczania. Zalecany jest też dostęp do komputerów z łączem internetowym.</w:t>
      </w:r>
    </w:p>
    <w:p>
      <w:pPr>
        <w:spacing w:before="25" w:after="0"/>
        <w:ind w:left="0"/>
        <w:jc w:val="both"/>
        <w:textAlignment w:val="auto"/>
      </w:pPr>
      <w:r>
        <w:rPr>
          <w:rFonts w:ascii="Times New Roman"/>
          <w:b/>
          <w:i w:val="false"/>
          <w:color w:val="000000"/>
          <w:sz w:val="24"/>
          <w:lang w:val="pl-Pl"/>
        </w:rPr>
        <w:t>Wiedza o kulturze</w:t>
      </w:r>
    </w:p>
    <w:p>
      <w:pPr>
        <w:spacing w:before="25" w:after="0"/>
        <w:ind w:left="0"/>
        <w:jc w:val="both"/>
        <w:textAlignment w:val="auto"/>
      </w:pPr>
      <w:r>
        <w:rPr>
          <w:rFonts w:ascii="Times New Roman"/>
          <w:b w:val="false"/>
          <w:i w:val="false"/>
          <w:color w:val="000000"/>
          <w:sz w:val="24"/>
          <w:lang w:val="pl-Pl"/>
        </w:rPr>
        <w:t>Wiedza o kulturze stanowi zwieńczenie cyklu kształcenia artystycznego. Stąd założenie o możliwości odwoływania się nauczyciela do wiedzy dotyczącej sztuk plastycznych oraz muzyki zdobytej przez ucznia na wcześniejszych etapach edukacyjnych i położenie nacisku na dzieła dwudziestowieczne.</w:t>
      </w:r>
    </w:p>
    <w:p>
      <w:pPr>
        <w:spacing w:before="25" w:after="0"/>
        <w:ind w:left="0"/>
        <w:jc w:val="both"/>
        <w:textAlignment w:val="auto"/>
      </w:pPr>
      <w:r>
        <w:rPr>
          <w:rFonts w:ascii="Times New Roman"/>
          <w:b w:val="false"/>
          <w:i w:val="false"/>
          <w:color w:val="000000"/>
          <w:sz w:val="24"/>
          <w:lang w:val="pl-Pl"/>
        </w:rPr>
        <w:t>Wiedza o kulturze wprowadza nową perspektywę i nowy język opisu dzieła sztuki jako wytworu kultury rozumianej w sposób całościowy, interpretowanego w ujęciu komunikacyjnym i z perspektywy "użytkownika" kultury. Zadaniem nauczyciela wiedzy o kulturze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rozwijanie u ucznia aktywnej postawy i motywowanie do różnych form udziału w kulturze;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wprowadzenie ucznia w problemy kultury współczesnej;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wyposażenie ucznia w intelektualne narzędzia umożliwiające analizę praktyk i wytworów kultury (w tym dzieł sztuki) w kontekście kultury, w której powstają.</w:t>
      </w:r>
    </w:p>
    <w:p>
      <w:pPr>
        <w:spacing w:before="25" w:after="0"/>
        <w:ind w:left="0"/>
        <w:jc w:val="both"/>
        <w:textAlignment w:val="auto"/>
      </w:pPr>
      <w:r>
        <w:rPr>
          <w:rFonts w:ascii="Times New Roman"/>
          <w:b/>
          <w:i w:val="false"/>
          <w:color w:val="000000"/>
          <w:sz w:val="24"/>
          <w:lang w:val="pl-Pl"/>
        </w:rPr>
        <w:t>Muzyka</w:t>
      </w:r>
    </w:p>
    <w:p>
      <w:pPr>
        <w:spacing w:before="25" w:after="0"/>
        <w:ind w:left="0"/>
        <w:jc w:val="both"/>
        <w:textAlignment w:val="auto"/>
      </w:pPr>
      <w:r>
        <w:rPr>
          <w:rFonts w:ascii="Times New Roman"/>
          <w:b w:val="false"/>
          <w:i w:val="false"/>
          <w:color w:val="000000"/>
          <w:sz w:val="24"/>
          <w:lang w:val="pl-Pl"/>
        </w:rPr>
        <w:t>Nauczyciel w realizacji przedmiotu powinien dążyć do otwierania uczniów na świat muzyki, rozbudzać i wspierać ich muzyczne zainteresowania oraz wskazywać przyjemność, jaką daje czynne lub bierne obcowanie z muzyką.</w:t>
      </w:r>
    </w:p>
    <w:p>
      <w:pPr>
        <w:spacing w:before="25" w:after="0"/>
        <w:ind w:left="0"/>
        <w:jc w:val="both"/>
        <w:textAlignment w:val="auto"/>
      </w:pPr>
      <w:r>
        <w:rPr>
          <w:rFonts w:ascii="Times New Roman"/>
          <w:b w:val="false"/>
          <w:i w:val="false"/>
          <w:color w:val="000000"/>
          <w:sz w:val="24"/>
          <w:lang w:val="pl-Pl"/>
        </w:rPr>
        <w:t>Szkoła powinna stwarzać warunki do obcowania z "żywą" muzyką poprzez udział uczniów w koncertach i spektaklach muzycznych, organizowanych w szkole i poza szkołą, oraz do publicznej prezentacji umiejętności muzycznych uczniów.</w:t>
      </w:r>
    </w:p>
    <w:p>
      <w:pPr>
        <w:spacing w:before="25" w:after="0"/>
        <w:ind w:left="0"/>
        <w:jc w:val="both"/>
        <w:textAlignment w:val="auto"/>
      </w:pPr>
      <w:r>
        <w:rPr>
          <w:rFonts w:ascii="Times New Roman"/>
          <w:b w:val="false"/>
          <w:i w:val="false"/>
          <w:color w:val="000000"/>
          <w:sz w:val="24"/>
          <w:lang w:val="pl-Pl"/>
        </w:rPr>
        <w:t>Zalecane jest prowadzenie zajęć z muzyki w pracowni wyposażonej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instrumenty muzyczne: perkusyjne, instrumenty klawiszowe (tradycyjne lub elektroniczne), instrumenty dęte, instrumenty strunowe;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sprzęt do odtwarzania, nagrywania i nagłaśniania dźwięku, komputer z dostępem do Internetu i oprogramowaniem muzycznym;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bibliotekę muzyczną (nuty, śpiewniki, podręczniki) i fonotekę.</w:t>
      </w:r>
    </w:p>
    <w:p>
      <w:pPr>
        <w:spacing w:before="25" w:after="0"/>
        <w:ind w:left="0"/>
        <w:jc w:val="both"/>
        <w:textAlignment w:val="auto"/>
      </w:pPr>
      <w:r>
        <w:rPr>
          <w:rFonts w:ascii="Times New Roman"/>
          <w:b/>
          <w:i w:val="false"/>
          <w:color w:val="000000"/>
          <w:sz w:val="24"/>
          <w:lang w:val="pl-Pl"/>
        </w:rPr>
        <w:t>Historia muzyki</w:t>
      </w:r>
    </w:p>
    <w:p>
      <w:pPr>
        <w:spacing w:before="25" w:after="0"/>
        <w:ind w:left="0"/>
        <w:jc w:val="both"/>
        <w:textAlignment w:val="auto"/>
      </w:pPr>
      <w:r>
        <w:rPr>
          <w:rFonts w:ascii="Times New Roman"/>
          <w:b w:val="false"/>
          <w:i w:val="false"/>
          <w:color w:val="000000"/>
          <w:sz w:val="24"/>
          <w:lang w:val="pl-Pl"/>
        </w:rPr>
        <w:t>Podbudową dla przedmioty historia muzyki jest przedmiot wiedza o kulturze realizowany w szkole ponadgimnazjalnej oraz przedmiot muzyka realizowany w gimnazjum,</w:t>
      </w:r>
    </w:p>
    <w:p>
      <w:pPr>
        <w:spacing w:before="25" w:after="0"/>
        <w:ind w:left="0"/>
        <w:jc w:val="both"/>
        <w:textAlignment w:val="auto"/>
      </w:pPr>
      <w:r>
        <w:rPr>
          <w:rFonts w:ascii="Times New Roman"/>
          <w:b w:val="false"/>
          <w:i w:val="false"/>
          <w:color w:val="000000"/>
          <w:sz w:val="24"/>
          <w:lang w:val="pl-Pl"/>
        </w:rPr>
        <w:t>Zagadnienia szczegółowe powinny być ilustrowane utworami muzycznymi reprezentatywnymi dla danego zagadnienia lub problemu. Wybór słuchanych, omawianych i analizowanych dzieł należy do nauczyciela.</w:t>
      </w:r>
    </w:p>
    <w:p>
      <w:pPr>
        <w:spacing w:before="25" w:after="0"/>
        <w:ind w:left="0"/>
        <w:jc w:val="both"/>
        <w:textAlignment w:val="auto"/>
      </w:pPr>
      <w:r>
        <w:rPr>
          <w:rFonts w:ascii="Times New Roman"/>
          <w:b w:val="false"/>
          <w:i w:val="false"/>
          <w:color w:val="000000"/>
          <w:sz w:val="24"/>
          <w:lang w:val="pl-Pl"/>
        </w:rPr>
        <w:t>Zalecane jest prowadzenie zajęć z historii muzyki w pracowni wyposażonej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sprzęt audio, wideo;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fonotekę i wideotekę (zbiory konieczne do realizacji przedmiotu);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podręczną bibliotekę (encyklopedie muzyczne, podręczniki, nuty);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komputer z dostępem do Internetu.</w:t>
      </w:r>
    </w:p>
    <w:p>
      <w:pPr>
        <w:spacing w:before="25" w:after="0"/>
        <w:ind w:left="0"/>
        <w:jc w:val="both"/>
        <w:textAlignment w:val="auto"/>
      </w:pPr>
      <w:r>
        <w:rPr>
          <w:rFonts w:ascii="Times New Roman"/>
          <w:b w:val="false"/>
          <w:i w:val="false"/>
          <w:color w:val="000000"/>
          <w:sz w:val="24"/>
          <w:lang w:val="pl-Pl"/>
        </w:rPr>
        <w:t>Szkoła pomaga w organizacji udziału uczniów w koncertach i spektaklach muzycznych.</w:t>
      </w:r>
    </w:p>
    <w:p>
      <w:pPr>
        <w:spacing w:before="25" w:after="0"/>
        <w:ind w:left="0"/>
        <w:jc w:val="both"/>
        <w:textAlignment w:val="auto"/>
      </w:pPr>
      <w:r>
        <w:rPr>
          <w:rFonts w:ascii="Times New Roman"/>
          <w:b/>
          <w:i w:val="false"/>
          <w:color w:val="000000"/>
          <w:sz w:val="24"/>
          <w:lang w:val="pl-Pl"/>
        </w:rPr>
        <w:t>Plastyka</w:t>
      </w:r>
    </w:p>
    <w:p>
      <w:pPr>
        <w:spacing w:before="25" w:after="0"/>
        <w:ind w:left="0"/>
        <w:jc w:val="both"/>
        <w:textAlignment w:val="auto"/>
      </w:pPr>
      <w:r>
        <w:rPr>
          <w:rFonts w:ascii="Times New Roman"/>
          <w:b w:val="false"/>
          <w:i w:val="false"/>
          <w:color w:val="000000"/>
          <w:sz w:val="24"/>
          <w:lang w:val="pl-Pl"/>
        </w:rPr>
        <w:t>Nauczyciel w realizacji przedmiotu powinien dążyć do rozwijania myślenia twórczego uczniów i poprzez uczestnictwo w zajęciach przygotować ich do świadomego udziału w kulturze oraz do stosowania nabytej wiedzy w innych dziedzinach życia.</w:t>
      </w:r>
    </w:p>
    <w:p>
      <w:pPr>
        <w:spacing w:before="25" w:after="0"/>
        <w:ind w:left="0"/>
        <w:jc w:val="both"/>
        <w:textAlignment w:val="auto"/>
      </w:pPr>
      <w:r>
        <w:rPr>
          <w:rFonts w:ascii="Times New Roman"/>
          <w:b w:val="false"/>
          <w:i w:val="false"/>
          <w:color w:val="000000"/>
          <w:sz w:val="24"/>
          <w:lang w:val="pl-Pl"/>
        </w:rPr>
        <w:t>Szkoła powinna stwarzać możliwości czynnego uczestnictwa uczniów w kulturze poprzez ich udział w wystawach stałych i czasowych organizowanych przez muzea i instytucje kulturalne, uczestnictwo w ważnych wydarzeniach artystycznych organizowanych w szkole i poza szkołą oraz stwarzać warunki do prezentacji ich własnej twórczości i do upowszechniania kultury plastycznej.</w:t>
      </w:r>
    </w:p>
    <w:p>
      <w:pPr>
        <w:spacing w:before="25" w:after="0"/>
        <w:ind w:left="0"/>
        <w:jc w:val="both"/>
        <w:textAlignment w:val="auto"/>
      </w:pPr>
      <w:r>
        <w:rPr>
          <w:rFonts w:ascii="Times New Roman"/>
          <w:b w:val="false"/>
          <w:i w:val="false"/>
          <w:color w:val="000000"/>
          <w:sz w:val="24"/>
          <w:lang w:val="pl-Pl"/>
        </w:rPr>
        <w:t>Szkoła powinna stwarzać warunki do realizacji zajęć poprzez odpowiednie wyposażenie pracowni w środki dydaktyczne, takie jak: reprodukcje dzieł sztuki na różnych nośnikach oraz zestawy narzędzi medialnych z oprogramowaniem.</w:t>
      </w:r>
    </w:p>
    <w:p>
      <w:pPr>
        <w:spacing w:before="25" w:after="0"/>
        <w:ind w:left="0"/>
        <w:jc w:val="both"/>
        <w:textAlignment w:val="auto"/>
      </w:pPr>
      <w:r>
        <w:rPr>
          <w:rFonts w:ascii="Times New Roman"/>
          <w:b w:val="false"/>
          <w:i w:val="false"/>
          <w:color w:val="000000"/>
          <w:sz w:val="24"/>
          <w:lang w:val="pl-Pl"/>
        </w:rPr>
        <w:t>Nauczyciel powinien uwzględniać możliwości uczniów i dostosować do nich wymagania edukacyjne.</w:t>
      </w:r>
    </w:p>
    <w:p>
      <w:pPr>
        <w:spacing w:before="25" w:after="0"/>
        <w:ind w:left="0"/>
        <w:jc w:val="both"/>
        <w:textAlignment w:val="auto"/>
      </w:pPr>
      <w:r>
        <w:rPr>
          <w:rFonts w:ascii="Times New Roman"/>
          <w:b/>
          <w:i w:val="false"/>
          <w:color w:val="000000"/>
          <w:sz w:val="24"/>
          <w:lang w:val="pl-Pl"/>
        </w:rPr>
        <w:t>Język łaciński i kultura antyczna</w:t>
      </w:r>
    </w:p>
    <w:p>
      <w:pPr>
        <w:spacing w:before="25" w:after="0"/>
        <w:ind w:left="0"/>
        <w:jc w:val="both"/>
        <w:textAlignment w:val="auto"/>
      </w:pPr>
      <w:r>
        <w:rPr>
          <w:rFonts w:ascii="Times New Roman"/>
          <w:b w:val="false"/>
          <w:i w:val="false"/>
          <w:color w:val="000000"/>
          <w:sz w:val="24"/>
          <w:lang w:val="pl-Pl"/>
        </w:rPr>
        <w:t>Nauczyciel w realizacji przedmiotu powinien zwrócić uwagę na ścisłe powiązanie treści językowych z kulturowymi. Należy wskazywać na treści odwołujące się do wiedzy o korzeniach cywilizacji europejskiej i jej śródziemnomorskim rodowodzie oraz ukazujące na tym tle kulturę polską, która od X w. rozwija się w nurcie dziedzictwa Zachodu. Dlatego w szkole należy uwzględnić zajęcia, na których uczniowie na podstawie znajomości języka łacińskiego i kultury antycznej: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interpretują teksty kultury (wykorzystanie wiedzy o języku łacińskim i kulturze antycznej do czytania i interpretacji tekstu literackiego, w szczególności lektur szkolnych np. Homer w Panu Tadeuszu, topografia Rzymu w Quo vadis, mitologia grecko-rzymska jako klucz do rozumienia rzeczywistości, toposy antyczne w literaturze, odczytywanie symboliki antycznej w konkretnych dziełach malarstwa, rzeźby, architektury);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poszukują śladów tradycji antycznej we współczesności (np. święta, obyczaje, kalendarz, polityka, szkoła, rozrywka: Matronalia - Dzień Matki, Sol Invictus - Boże Narodzenie, amfiteatr - stadion, termy - aqua park, kampania wyborcza, plakaty, reklama, graffiti, koncepcje urbanistyczne).</w:t>
      </w:r>
    </w:p>
    <w:p>
      <w:pPr>
        <w:spacing w:before="25" w:after="0"/>
        <w:ind w:left="0"/>
        <w:jc w:val="both"/>
        <w:textAlignment w:val="auto"/>
      </w:pPr>
      <w:r>
        <w:rPr>
          <w:rFonts w:ascii="Times New Roman"/>
          <w:b/>
          <w:i w:val="false"/>
          <w:color w:val="000000"/>
          <w:sz w:val="24"/>
          <w:lang w:val="pl-Pl"/>
        </w:rPr>
        <w:t>Filozofia</w:t>
      </w:r>
    </w:p>
    <w:p>
      <w:pPr>
        <w:spacing w:before="25" w:after="0"/>
        <w:ind w:left="0"/>
        <w:jc w:val="both"/>
        <w:textAlignment w:val="auto"/>
      </w:pPr>
      <w:r>
        <w:rPr>
          <w:rFonts w:ascii="Times New Roman"/>
          <w:b w:val="false"/>
          <w:i w:val="false"/>
          <w:color w:val="000000"/>
          <w:sz w:val="24"/>
          <w:lang w:val="pl-Pl"/>
        </w:rPr>
        <w:t>Prezentacja wymagań ujęta została w podstawie programowej w porządku historyczno-problemowym. Nie oznacza to jednak, że zalecane jest nauczenie historii filozofii. Historyczno-problemowe ujęcie treści nauczania ma jedynie ułatwić nauczycielowi zarówno nawiązanie do kontekstu historycznego i kulturowego przy prezentacji określonych idei filozoficznych, jak i zestawianie określonych poglądów filozoficznych z innymi w ramach tej samej dyscypliny filozoficznej (epistemologii, ontologii, etyki, filozofii człowieka czy filozofii polityki). Nauczyciel może realizować podstawę programową zarówno prezentując problematykę filozoficzną w porządku historycznym: filozofia starożytna i średniowieczna, filozofia nowożytna i filozofia współczesna, jak też problemowo, prezentując kolejno problematykę poszczególnych dyscyplin filozoficznych od starożytności po współczesność. Podstawa programowa zostawia w tej kwestii pełną swobodę nauczycielom.</w:t>
      </w:r>
    </w:p>
    <w:p>
      <w:pPr>
        <w:spacing w:before="25" w:after="0"/>
        <w:ind w:left="0"/>
        <w:jc w:val="both"/>
        <w:textAlignment w:val="auto"/>
      </w:pPr>
      <w:r>
        <w:rPr>
          <w:rFonts w:ascii="Times New Roman"/>
          <w:b w:val="false"/>
          <w:i w:val="false"/>
          <w:color w:val="000000"/>
          <w:sz w:val="24"/>
          <w:lang w:val="pl-Pl"/>
        </w:rPr>
        <w:t>Nauczyciel powinien dążyć przede wszystkim do ukazania filozofii jako toczącego się od setek lat dialogu na temat właściwego rozumienia świata, samego siebie, relacji międzyludzkich, na temat metod i granic dostępnego poznania. Uczeń powinien zostać zachęcony do włączenia się w ten dialog poprzez formułowanie własnych poglądów w określonych kwestiach, wysuwanie argumentów i kontrargumentów, dowodzenie swoich racji.</w:t>
      </w:r>
    </w:p>
    <w:p>
      <w:pPr>
        <w:spacing w:before="25" w:after="0"/>
        <w:ind w:left="0"/>
        <w:jc w:val="both"/>
        <w:textAlignment w:val="auto"/>
      </w:pPr>
      <w:r>
        <w:rPr>
          <w:rFonts w:ascii="Times New Roman"/>
          <w:b w:val="false"/>
          <w:i w:val="false"/>
          <w:color w:val="000000"/>
          <w:sz w:val="24"/>
          <w:lang w:val="pl-Pl"/>
        </w:rPr>
        <w:t>Nauczyciel powinien więc szukać okazji do ćwiczeń w stosowaniu przez uczniów poznanych tez i argumentów filozoficznych, do rozwiązywania samodzielnie wybranych, aktualnych problemów. Mogą to być dyskusje o problemach społecznych, politycznych, a także o problemach z życia szkolnego i o problemach indywidualnych uczniów, inspiracją do prowadzenia tego typu dyskusji może być literatura, teatr, film, publicystyka prasowa i telewizyjna, a także bieżące wydarzenia publiczne i szkolne. Nauczyciel powinien przy tym nawiązywać do wiedzy uczniów zdobytej podczas innych zajęć. Ważne jednak, by zwracał uwagę na specyfikę wypowiedzi filozoficznej oraz wskazywał na różnice między filozofią a religią, nauką, sztuką i ideologią.</w:t>
      </w:r>
    </w:p>
    <w:p>
      <w:pPr>
        <w:spacing w:before="25" w:after="0"/>
        <w:ind w:left="0"/>
        <w:jc w:val="both"/>
        <w:textAlignment w:val="auto"/>
      </w:pPr>
      <w:r>
        <w:rPr>
          <w:rFonts w:ascii="Times New Roman"/>
          <w:b w:val="false"/>
          <w:i w:val="false"/>
          <w:color w:val="000000"/>
          <w:sz w:val="24"/>
          <w:lang w:val="pl-Pl"/>
        </w:rPr>
        <w:t>Omawianie argumentów filozoficznych powinno być okazją do kształcenia umiejętności logicznych. W tym celu należy starannie oddzielać od siebie tezy, argumenty i założenia (w tym milczące założenia) przyjęte na użytek argumentacji. Ponadto należy zwracać uwagę na różnice między argumentami rzeczowymi i logicznymi a chwytami erystycznymi i tropami retorycznymi. Nauczyciel powinien zwracać uwagę na błędy kategorialne, frazeologiczne i logiczne popełniane przez uczniów.</w:t>
      </w:r>
    </w:p>
    <w:p>
      <w:pPr>
        <w:spacing w:before="25" w:after="0"/>
        <w:ind w:left="0"/>
        <w:jc w:val="both"/>
        <w:textAlignment w:val="auto"/>
      </w:pPr>
      <w:r>
        <w:rPr>
          <w:rFonts w:ascii="Times New Roman"/>
          <w:b w:val="false"/>
          <w:i w:val="false"/>
          <w:color w:val="000000"/>
          <w:sz w:val="24"/>
          <w:lang w:val="pl-Pl"/>
        </w:rPr>
        <w:t>Ucząc krytycznego i rzetelnego myślenia, a przeciwdziałając tworzeniu się u uczniów postaw dogmatycznych, nauczyciel powinien podkreślać, że rozwiązania problemów filozoficznych nie są ostateczne, że doskonalą się w wyniku dyskusji. Powinien w tym celu wskazywać na rozwój historyczny określonych stanowisk filozoficznych, zwłaszcza na rozwój pod wpływem krytyki ze strony stanowisk odmiennych.</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Zajęcia z wiedzy o społeczeństwie kształtują u uczniów następujące postawy: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zaangażowanie w działania obywatelskie - uczeń angażuje się w działania społeczne i obywatelskie;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wrażliwość społeczna - uczeń dostrzega przejawy niesprawiedliwości i reaguje na 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odpowiedzialność - uczeń podejmuje odpowiedzialne działania w swojej społeczności, konstruktywnie zachowuje się w sytuacjach konfliktowych;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poczucie więzi - uczeń odczuwa więź ze wspólnotą lokalną, narodową, europejską i globalną; rozumie, na czym polega otwarty patriotyzm obywatelski;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tolerancja - uczeń szanuje prawo innych do odmiennego zdania, sposobu zachowania, obyczajów i przekonań, jeżeli nie stanowią one zagrożenia dla innych ludzi; przeciwstawia się przejawom dyskryminacji.</w:t>
      </w:r>
    </w:p>
    <w:p>
      <w:pPr>
        <w:spacing w:before="25" w:after="0"/>
        <w:ind w:left="0"/>
        <w:jc w:val="both"/>
        <w:textAlignment w:val="auto"/>
      </w:pPr>
      <w:r>
        <w:rPr>
          <w:rFonts w:ascii="Times New Roman"/>
          <w:b w:val="false"/>
          <w:i w:val="false"/>
          <w:color w:val="000000"/>
          <w:sz w:val="24"/>
          <w:lang w:val="pl-Pl"/>
        </w:rPr>
        <w:t>Aby to umożliwić, szkoła powinna zapewnić takie warunki, by uczniowie: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mieli dostęp do różnych źródeł informacji i różnych punktów widzenia;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wykorzystywali zdobywane wiadomości i umiejętności obywatelskie w życiu codziennym;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uczyli się planować i realizować uczniowskie projekty edukacyjne;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brali udział w dyskusjach i debatach na forum klasy, szkoły i w innych sytuacjach społecznych;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pracowali nad rozwiązywaniem wybranych problemów swego otoczenia i szerszych społeczności;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mieli realny wpływ na wybrane obszary życia szkoły, min. w ramach samorządu uczniowskiego;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brali udział w życiu społeczności lokalnej;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nawiązywali kontakty i współpracowali z organizacjami społecznymi i instytucjami publicznymi;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uczestniczyli w obywatelskich kampaniach i działaniach oraz korzystali z różnych form komunikowania się w sprawach publicznych;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budowali swoje poczucie wartości i sprawstwa w życiu społecznym oraz zaufanie do innych.</w:t>
      </w:r>
    </w:p>
    <w:p>
      <w:pPr>
        <w:spacing w:before="25" w:after="0"/>
        <w:ind w:left="0"/>
        <w:jc w:val="both"/>
        <w:textAlignment w:val="auto"/>
      </w:pPr>
      <w:r>
        <w:rPr>
          <w:rFonts w:ascii="Times New Roman"/>
          <w:b w:val="false"/>
          <w:i w:val="false"/>
          <w:color w:val="000000"/>
          <w:sz w:val="24"/>
          <w:lang w:val="pl-Pl"/>
        </w:rPr>
        <w:t>Ze względu na cele przedmiotu wiedza i społeczeństwo, na III etapie edukacyjnym około 20% treści nauczania określonych w podstawie programowej tego przedmiotu powinno być realizowanych w formie uczniowskiego projektu edukacyjnego, a na IV etapie edukacyjnym -nic mniej niż 10%. Uczniowski projekt edukacyjny powinien mieć charakter zespołowy; poszczególne zadania mogą być wykonywane indywidualnie. Wskazane jest, by każdy uczeń uczestniczył w co najmniej jednym projekcie w każdym roku nauczania przedmiotu. Realizując projekt,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zdobywa wiedzę i umiejętności związane z przedmiotem projektu;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wybiera zagadnienie: problem lub działanie, zgodnie ze swoimi zainteresowaniami i założonymi celami projektu;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poszukuje sposobów zbadania i rozwiązania problemu oraz skutecznego przeprowadzenia założonego w projekcie działania;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organizuje własną pracę i współpracuje z innymi realizatorami projektu;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wytrwale i w przemyślany sposób dąży do realizacji zamierzonego celu;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przygotowuje i przeprowadza publiczną prezentację efektów projektu (np. na forum klasy, szkoły, gminy).</w:t>
      </w:r>
    </w:p>
    <w:p>
      <w:pPr>
        <w:spacing w:before="25" w:after="0"/>
        <w:ind w:left="0"/>
        <w:jc w:val="both"/>
        <w:textAlignment w:val="auto"/>
      </w:pPr>
      <w:r>
        <w:rPr>
          <w:rFonts w:ascii="Times New Roman"/>
          <w:b w:val="false"/>
          <w:i w:val="false"/>
          <w:color w:val="000000"/>
          <w:sz w:val="24"/>
          <w:lang w:val="pl-Pl"/>
        </w:rPr>
        <w:t>Etapy realizacji uczniowskiego projektu edukacyjnego oraz zadania nauczyciela: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wprowadzenie: nauczyciel przekazuje podstawy wiedzy na temat wybranego zagadnienia i pomaga uczniom zdobyć umiejętności umożliwiające przeprowadzenie projektu;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wybór problemu i formy działania: nauczyciel przedstawia możliwe tematy projektów lub pomaga uczniom w zaproponowaniu własnego tematu;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zaplanowanie pracy nad projektem i prezentacji końcowej: nauczyciel pomaga w stworzeniu, planu działań i podziału zadań, w wyborze formy prezentacji końcowej, podaje kryteria oceniania;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realizacja zaplanowanych działań: nauczyciel konsultuje i akceptuje realizację kolejnych etapów zadania;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publiczna prezentacja efektów: nauczyciel stwarza możliwość publicznej prezentacji efektów projektu oraz go ocenia.</w:t>
      </w:r>
    </w:p>
    <w:p>
      <w:pPr>
        <w:spacing w:before="25" w:after="0"/>
        <w:ind w:left="373"/>
        <w:jc w:val="both"/>
        <w:textAlignment w:val="auto"/>
      </w:pPr>
      <w:r>
        <w:rPr>
          <w:rFonts w:ascii="Times New Roman"/>
          <w:b/>
          <w:i w:val="false"/>
          <w:color w:val="000000"/>
          <w:sz w:val="24"/>
          <w:lang w:val="pl-Pl"/>
        </w:rPr>
        <w:t>Geografia</w:t>
      </w:r>
    </w:p>
    <w:p>
      <w:pPr>
        <w:spacing w:before="25" w:after="0"/>
        <w:ind w:left="373"/>
        <w:jc w:val="both"/>
        <w:textAlignment w:val="auto"/>
      </w:pPr>
      <w:r>
        <w:rPr>
          <w:rFonts w:ascii="Times New Roman"/>
          <w:b w:val="false"/>
          <w:i w:val="false"/>
          <w:color w:val="000000"/>
          <w:sz w:val="24"/>
          <w:lang w:val="pl-Pl"/>
        </w:rPr>
        <w:t>W nauczaniu geografii zaleca się ograniczenie zakresu wiedzy encyklopedycznej na rzecz kształtowania u uczniów umiejętności korzystania z różnego rodzaju źródeł informacji geograficznej i ich analizy.</w:t>
      </w:r>
    </w:p>
    <w:p>
      <w:pPr>
        <w:spacing w:before="25" w:after="0"/>
        <w:ind w:left="373"/>
        <w:jc w:val="both"/>
        <w:textAlignment w:val="auto"/>
      </w:pPr>
      <w:r>
        <w:rPr>
          <w:rFonts w:ascii="Times New Roman"/>
          <w:b w:val="false"/>
          <w:i w:val="false"/>
          <w:color w:val="000000"/>
          <w:sz w:val="24"/>
          <w:lang w:val="pl-Pl"/>
        </w:rPr>
        <w:t>Koncepcja wymagań na III etapie edukacyjnym opiera się na odejściu od dominacji geografii ogólnej: fizycznej i społeczno-ekonomicznej, na rzecz geografii regionalnej (łatwiejszej i bardziej interesującej dla ucznia na tym etapie edukacyjnym). Na podstawie wybranych regionów, uczeń będzie poznawał podstawy geografii ogólnej, zróżnicowanie środowiska przyrodniczego, zróżnicowanie społeczno-kulturowego regionów oraz sposoby gospodarowania człowieka w świecie.</w:t>
      </w:r>
    </w:p>
    <w:p>
      <w:pPr>
        <w:spacing w:before="25" w:after="0"/>
        <w:ind w:left="373"/>
        <w:jc w:val="both"/>
        <w:textAlignment w:val="auto"/>
      </w:pPr>
      <w:r>
        <w:rPr>
          <w:rFonts w:ascii="Times New Roman"/>
          <w:b w:val="false"/>
          <w:i w:val="false"/>
          <w:color w:val="000000"/>
          <w:sz w:val="24"/>
          <w:lang w:val="pl-Pl"/>
        </w:rPr>
        <w:t>Nauczyciel powinien zdecydować, czy uczeń powinien wcześniej poznać geografię Polski czy geografię świata. Argumentem przemawiającym za wcześniejszym wprowadzeniem geografii Polski są niewątpliwe walory zasady "od bliższego do dalszego" (zasady należącej do tradycji polskiej edukacji geograficznej, a obecnie konsekwentnie stosowanej w edukacji geograficznej w Europie Zachodniej) oraz możliwość porównywania, odnoszenia do Polski (a tym samym utrwalenia) istotnych cech środowiska, społeczeństwa, gospodarki innych poznawanych państw i regionów w świecie.</w:t>
      </w:r>
    </w:p>
    <w:p>
      <w:pPr>
        <w:spacing w:before="25" w:after="0"/>
        <w:ind w:left="373"/>
        <w:jc w:val="both"/>
        <w:textAlignment w:val="auto"/>
      </w:pPr>
      <w:r>
        <w:rPr>
          <w:rFonts w:ascii="Times New Roman"/>
          <w:b w:val="false"/>
          <w:i w:val="false"/>
          <w:color w:val="000000"/>
          <w:sz w:val="24"/>
          <w:lang w:val="pl-Pl"/>
        </w:rPr>
        <w:t>Wskazane jest w znacznie większym zakresie korzystanie z obserwacji bezpośrednich, dokonywanych przez uczniów w trakcie zajęć w terenie i wycieczek, oraz jak najczęstsze nawiązywanie do regionu, w którym uczeń mieszka.</w:t>
      </w:r>
    </w:p>
    <w:p>
      <w:pPr>
        <w:spacing w:before="25" w:after="0"/>
        <w:ind w:left="373"/>
        <w:jc w:val="both"/>
        <w:textAlignment w:val="auto"/>
      </w:pPr>
      <w:r>
        <w:rPr>
          <w:rFonts w:ascii="Times New Roman"/>
          <w:b w:val="false"/>
          <w:i w:val="false"/>
          <w:color w:val="000000"/>
          <w:sz w:val="24"/>
          <w:lang w:val="pl-Pl"/>
        </w:rPr>
        <w:t>Koncepcja wymagań na IV etapie edukacyjnym, w zakresie podstawowym, opiera się na założeniu, że uczeń powinien poznać zagadnienia społeczne i gospodarcze oraz problemy środowiska przyrodniczego współczesnego świata. Wybór tematów ilustrujących te zagadnienia powinien ulegać zmianie w zależności od wagi i aktualności problemów, które pojawiają się we współczesnym świecie. Ich występowanie, zasięg terytorialny i wpływ na rozwój państw i regionów jest tak duży, że zmieniają one sytuację społeczną, gospodarczą, polityczną, kulturową oraz stan środowiska, naturalnego miejsc i regionów. Zakłada się, że poznając zjawiska w skali globalnej uczeń powinien wykorzystać wiedzę dotyczącą poszczególnych państw i regionów, zdobytą na wcześniejszych etapach edukacyjnych.</w:t>
      </w:r>
    </w:p>
    <w:p>
      <w:pPr>
        <w:spacing w:before="25" w:after="0"/>
        <w:ind w:left="373"/>
        <w:jc w:val="both"/>
        <w:textAlignment w:val="auto"/>
      </w:pPr>
      <w:r>
        <w:rPr>
          <w:rFonts w:ascii="Times New Roman"/>
          <w:b w:val="false"/>
          <w:i w:val="false"/>
          <w:color w:val="000000"/>
          <w:sz w:val="24"/>
          <w:lang w:val="pl-Pl"/>
        </w:rPr>
        <w:t>W podstawie programowej połączono treści z zakresu geografii fizycznej i społeczno-gospodarczej oraz położono większy nacisk na kształtowanie umiejętności i szukanie relacji między środowiskiem przyrodniczym a działalnością człowieka na Ziemi. Nauczyciel może rozszerzyć podstawowy zakres treści na temat środowiska przyrodniczego o zagadnienia, które uzna za niezbędne dla wyjaśnienia procesów globalnych. W każdym przypadku, wybór i układ omawianych tematów powinien być dostosowany do potrzeb i zdolności uczniów.</w:t>
      </w:r>
    </w:p>
    <w:p>
      <w:pPr>
        <w:spacing w:before="25" w:after="0"/>
        <w:ind w:left="373"/>
        <w:jc w:val="both"/>
        <w:textAlignment w:val="auto"/>
      </w:pPr>
      <w:r>
        <w:rPr>
          <w:rFonts w:ascii="Times New Roman"/>
          <w:b w:val="false"/>
          <w:i w:val="false"/>
          <w:color w:val="000000"/>
          <w:sz w:val="24"/>
          <w:lang w:val="pl-Pl"/>
        </w:rPr>
        <w:t>Podczas zajęć z geografii w zakresie rozszerzonym, z powodu rozdzielenia w podstawie programowej zagadnień geografii świata od geografii Polski, wskazane jest poświęcenie przynajmniej 1/3 czasu na edukację w zakresie geografii Polski.</w:t>
      </w:r>
    </w:p>
    <w:p>
      <w:pPr>
        <w:spacing w:before="25" w:after="0"/>
        <w:ind w:left="373"/>
        <w:jc w:val="both"/>
        <w:textAlignment w:val="auto"/>
      </w:pPr>
      <w:r>
        <w:rPr>
          <w:rFonts w:ascii="Times New Roman"/>
          <w:b/>
          <w:i w:val="false"/>
          <w:color w:val="000000"/>
          <w:sz w:val="24"/>
          <w:lang w:val="pl-Pl"/>
        </w:rPr>
        <w:t>Biologia</w:t>
      </w:r>
    </w:p>
    <w:p>
      <w:pPr>
        <w:spacing w:before="25" w:after="0"/>
        <w:ind w:left="373"/>
        <w:jc w:val="both"/>
        <w:textAlignment w:val="auto"/>
      </w:pPr>
      <w:r>
        <w:rPr>
          <w:rFonts w:ascii="Times New Roman"/>
          <w:b w:val="false"/>
          <w:i w:val="false"/>
          <w:color w:val="000000"/>
          <w:sz w:val="24"/>
          <w:lang w:val="pl-Pl"/>
        </w:rPr>
        <w:t>W ramach przedmiotu biologia, realizowanego w zakresie rozszerzonym, w ciągu całego cyklu kształcenia, powinny się odbyć: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dwie wycieczki (zajęcia terenowe) umożliwiające poglądową realizację takich działów, jak ekologia i różnorodność organizmów;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wycieczki do muzeum przyrodniczego, ogrodu botanicznego lub ogrodu zoologicznego wspomagające realizację materiału z botaniki i zoologii.</w:t>
      </w:r>
    </w:p>
    <w:p>
      <w:pPr>
        <w:spacing w:before="25" w:after="0"/>
        <w:ind w:left="0"/>
        <w:jc w:val="both"/>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val="false"/>
          <w:i w:val="false"/>
          <w:color w:val="000000"/>
          <w:sz w:val="24"/>
          <w:lang w:val="pl-Pl"/>
        </w:rPr>
        <w:t>W nauczaniu chemii na III etapie edukacyjnym nauczyciele powinni wygospodarować czas na eksperymentowanie, metody aktywizujące i realizowanie projektów edukacyjnych oraz wycieczki dydaktyczne.</w:t>
      </w:r>
    </w:p>
    <w:p>
      <w:pPr>
        <w:spacing w:before="25" w:after="0"/>
        <w:ind w:left="0"/>
        <w:jc w:val="both"/>
        <w:textAlignment w:val="auto"/>
      </w:pPr>
      <w:r>
        <w:rPr>
          <w:rFonts w:ascii="Times New Roman"/>
          <w:b w:val="false"/>
          <w:i w:val="false"/>
          <w:color w:val="000000"/>
          <w:sz w:val="24"/>
          <w:lang w:val="pl-Pl"/>
        </w:rPr>
        <w:t>Na zajęciach uczeń powinien mieć szanse obserwowania, badania, dociekania, odkrywania praw i zależności, osiągania satysfakcji i radości z samodzielnego zdobywania wiedzy. Aby edukacja w zakresie chemii była skuteczna, zalecane jest prowadzenie zajęć w niezbyt licznych grupach, w salach wyposażonych w niezbędne sprzęty i odczynniki chemiczne. Nauczyciele powinni w doświadczeniach wykorzystywać substancje z życia codziennego (np. esencję herbacianą, sok z czerwonej kapusty, ocet, mąkę, cukier).</w:t>
      </w:r>
    </w:p>
    <w:p>
      <w:pPr>
        <w:spacing w:before="25" w:after="0"/>
        <w:ind w:left="0"/>
        <w:jc w:val="both"/>
        <w:textAlignment w:val="auto"/>
      </w:pPr>
      <w:r>
        <w:rPr>
          <w:rFonts w:ascii="Times New Roman"/>
          <w:b w:val="false"/>
          <w:i w:val="false"/>
          <w:color w:val="000000"/>
          <w:sz w:val="24"/>
          <w:lang w:val="pl-Pl"/>
        </w:rPr>
        <w:t>Na IV etapie edukacyjnym uczeń uzupełnia podstawowe wiadomości i umiejętności o zagadnienia dotyczące obecności chemii w naszym życiu codziennym. Dobór treści pozwala na rozbudzenie zainteresowania chemią nawet tych uczniów, dla których do tej pory była ona dziedziną trudną, nieprzydatną, oderwaną od rzeczywistości.</w:t>
      </w:r>
    </w:p>
    <w:p>
      <w:pPr>
        <w:spacing w:before="25" w:after="0"/>
        <w:ind w:left="0"/>
        <w:jc w:val="both"/>
        <w:textAlignment w:val="auto"/>
      </w:pPr>
      <w:r>
        <w:rPr>
          <w:rFonts w:ascii="Times New Roman"/>
          <w:b w:val="false"/>
          <w:i w:val="false"/>
          <w:color w:val="000000"/>
          <w:sz w:val="24"/>
          <w:lang w:val="pl-Pl"/>
        </w:rPr>
        <w:t>Zakres treści nauczania stwarza wiele możliwości pracy metodą projektu edukacyjnego (szczególnie o charakterze badawczym), metodą eksperymentu chemicznego lub innymi metodami aktywizującymi, co pozwoli uczniom na pozyskiwanie i przetwarzanie informacji na różne sposoby i z różnych źródeł. Samodzielna obserwacja ucznia jest podstawą do przeżywania, wnioskowania, analizowania i uogólniania zjawisk, stąd bardzo duża rola eksperymentu w realizacji powyższych treści.</w:t>
      </w:r>
    </w:p>
    <w:p>
      <w:pPr>
        <w:spacing w:before="25" w:after="0"/>
        <w:ind w:left="0"/>
        <w:jc w:val="both"/>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val="false"/>
          <w:i w:val="false"/>
          <w:color w:val="000000"/>
          <w:sz w:val="24"/>
          <w:lang w:val="pl-Pl"/>
        </w:rPr>
        <w:t>Nauczanie fizyki na III etapie edukacyjnym należy rozpocząć od wyrobienia intuicyjnego rozumienia zjawisk, kładąc nacisk na opis jakościowy. Na tym etapie nie wymaga się ścisłych definicji wielkości fizycznych, kładąc nacisk na ich intuicyjne zrozumienie i poprawne posługiwanie się nimi. Wielkości wektorowe należy ilustrować graficznie, nie wprowadzając definicji wektora. Nie wymaga się wprowadzania pojęcia pola elektrycznego, magnetycznego i grawitacyjnego do opisu zjawisk elektrycznych, magnetycznych i grawitacyjnych. Wszędzie, gdzie tylko jest to możliwe, należy ilustrować omawiane zagadnienia realnymi przykładami (w postaci np. opisu, filmu, pokazu, demonstracji).</w:t>
      </w:r>
    </w:p>
    <w:p>
      <w:pPr>
        <w:spacing w:before="25" w:after="0"/>
        <w:ind w:left="0"/>
        <w:jc w:val="both"/>
        <w:textAlignment w:val="auto"/>
      </w:pPr>
      <w:r>
        <w:rPr>
          <w:rFonts w:ascii="Times New Roman"/>
          <w:b w:val="false"/>
          <w:i w:val="false"/>
          <w:color w:val="000000"/>
          <w:sz w:val="24"/>
          <w:lang w:val="pl-Pl"/>
        </w:rPr>
        <w:t>Należy wykonywać jak najwięcej doświadczeń i pomiarów, posługując się możliwie prostymi i tanimi środkami (w tym przedmiotami użytku codziennego). Aby fizyka mogła być uczona jako powiązany z rzeczywistością przedmiot doświadczalny, wskazane jest, żeby jak najwięcej doświadczeń było wykonywanych bezpośrednio przez uczniów. Należy uczyć starannego opracowania wyników pomiaru (tworzenie wykresów, obliczanie średniej), wykorzystując przy tym, w miarę możliwości, narzędzia technologii informacyjno-komunikacyjnych.</w:t>
      </w:r>
    </w:p>
    <w:p>
      <w:pPr>
        <w:spacing w:before="25" w:after="0"/>
        <w:ind w:left="0"/>
        <w:jc w:val="both"/>
        <w:textAlignment w:val="auto"/>
      </w:pPr>
      <w:r>
        <w:rPr>
          <w:rFonts w:ascii="Times New Roman"/>
          <w:b w:val="false"/>
          <w:i w:val="false"/>
          <w:color w:val="000000"/>
          <w:sz w:val="24"/>
          <w:lang w:val="pl-Pl"/>
        </w:rPr>
        <w:t>Nauczyciel powinien kształtować u uczniów umiejętność sprawnego wykonywania prostych obliczeń i szacunków ilościowych, zwracając uwagę na krytyczną analizę realności otrzymywanych wyników. Formuły matematyczne wprowadzane są jako podsumowanie poznanych zależności między wielkościami fizycznymi. W klasie I i II gimnazjum nie kształci się umiejętności przekształcania wzorów - uczniowie opanują ją na zajęciach matematyki. Wymagana jest umiejętność sprawnego posługiwania się zależnościami wprost proporcjonalnymi.</w:t>
      </w:r>
    </w:p>
    <w:p>
      <w:pPr>
        <w:spacing w:before="25" w:after="0"/>
        <w:ind w:left="0"/>
        <w:jc w:val="both"/>
        <w:textAlignment w:val="auto"/>
      </w:pPr>
      <w:r>
        <w:rPr>
          <w:rFonts w:ascii="Times New Roman"/>
          <w:b w:val="false"/>
          <w:i w:val="false"/>
          <w:color w:val="000000"/>
          <w:sz w:val="24"/>
          <w:lang w:val="pl-Pl"/>
        </w:rPr>
        <w:t>Nauczanie fizyki w zakresie podstawowym na IV etapie edukacyjnym stanowi dokończenie edukacji realizowanej w gimnazjum, dlatego wszystkie zalecenia dotyczące realizacji tego przedmiotu na III etapie edukacyjnym dotyczą również etapu IV. Omawianie zarówno grawitacji z astronomią, jak i fizyki jądrowej, powinno w maksymalnym stopniu wykorzystać tkwiącą w omawianych zagadnieniach możliwość licznych i ciekawych odwołań do rzeczywistości, co powinno skutkować zachęceniem uczniów do kontynuacji nauki fizyki w zakresie rozszerzonym.</w:t>
      </w:r>
    </w:p>
    <w:p>
      <w:pPr>
        <w:spacing w:before="25" w:after="0"/>
        <w:ind w:left="0"/>
        <w:jc w:val="both"/>
        <w:textAlignment w:val="auto"/>
      </w:pPr>
      <w:r>
        <w:rPr>
          <w:rFonts w:ascii="Times New Roman"/>
          <w:b w:val="false"/>
          <w:i w:val="false"/>
          <w:color w:val="000000"/>
          <w:sz w:val="24"/>
          <w:lang w:val="pl-Pl"/>
        </w:rPr>
        <w:t>Podczas zajęć fizyki realizowanych w zakresie rozszerzonym należy położyć nacisk na pogłębioną analizę zjawisk, staranne wykonanie doświadczeń i pomiarów, obliczanie i szacowanie wartości liczbowych oraz utrwalanie materiału. Możliwe jest zwiększenie poziomu stosowanej matematyki pod kątem zdolności i zainteresowań uczniów. Należy jednak pamiętać, że nie oznacza to możliwości swobodnego wykorzystywania pojęć nieznanych jeszcze uczniom z zajęć matematyki (pochodne, całki).</w:t>
      </w:r>
    </w:p>
    <w:p>
      <w:pPr>
        <w:spacing w:before="25" w:after="0"/>
        <w:ind w:left="0"/>
        <w:jc w:val="both"/>
        <w:textAlignment w:val="auto"/>
      </w:pPr>
      <w:r>
        <w:rPr>
          <w:rFonts w:ascii="Times New Roman"/>
          <w:b w:val="false"/>
          <w:i w:val="false"/>
          <w:color w:val="000000"/>
          <w:sz w:val="24"/>
          <w:lang w:val="pl-Pl"/>
        </w:rPr>
        <w:t>Ze względu na duże trudności w jasnym i prostym przedstawieniu najnowszych odkryć, w podstawie programowej nie ma zagadnień związanych z fizyką współczesną. Warto jednak wprowadzać jej elementy, wykorzystując zalecenia dotyczące nabycia przez uczniów umiejętności rozumienia i streszczania tez artykułów popularnonaukowych.</w:t>
      </w:r>
    </w:p>
    <w:p>
      <w:pPr>
        <w:spacing w:before="25" w:after="0"/>
        <w:ind w:left="0"/>
        <w:jc w:val="both"/>
        <w:textAlignment w:val="auto"/>
      </w:pPr>
      <w:r>
        <w:rPr>
          <w:rFonts w:ascii="Times New Roman"/>
          <w:b w:val="false"/>
          <w:i w:val="false"/>
          <w:color w:val="000000"/>
          <w:sz w:val="24"/>
          <w:lang w:val="pl-Pl"/>
        </w:rPr>
        <w:t>Ze względu na szybkość zmian technologicznych przykłady zastosowań konkretnych zjawisk należy dobierać adekwatnie do aktualnej sytuacji.</w:t>
      </w:r>
    </w:p>
    <w:p>
      <w:pPr>
        <w:spacing w:before="25" w:after="0"/>
        <w:ind w:left="0"/>
        <w:jc w:val="both"/>
        <w:textAlignment w:val="auto"/>
      </w:pPr>
      <w:r>
        <w:rPr>
          <w:rFonts w:ascii="Times New Roman"/>
          <w:b w:val="false"/>
          <w:i w:val="false"/>
          <w:color w:val="000000"/>
          <w:sz w:val="24"/>
          <w:lang w:val="pl-Pl"/>
        </w:rPr>
        <w:t>W trakcie nauki uczeń obserwuje, opisuje i wykonuje jak najwięcej doświadczeń. Nie mniej niż połowa doświadczeń wymienionych w podstawie programowej dla przedmiotu fizyka w zakresie rozszerzonym powinna zostać wykonana samodzielnie przez uczniów w grupach; pozostałe jako pokaz dla wszystkich uczniów, w miarę możliwości wykonany przez wybranych uczniów pod kontrolą nauczyciela.</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Uwzględniając zróżnicowane potrzeby edukacyjne uczniów, szkoła organizuje zajęcia zwiększające szanse edukacyjne dla uczniów mających trudności w nauce matematyki oraz dla uczniów, którzy mają szczególne zdolności matematyczne.</w:t>
      </w:r>
    </w:p>
    <w:p>
      <w:pPr>
        <w:spacing w:before="25" w:after="0"/>
        <w:ind w:left="0"/>
        <w:jc w:val="both"/>
        <w:textAlignment w:val="auto"/>
      </w:pPr>
      <w:r>
        <w:rPr>
          <w:rFonts w:ascii="Times New Roman"/>
          <w:b w:val="false"/>
          <w:i w:val="false"/>
          <w:color w:val="000000"/>
          <w:sz w:val="24"/>
          <w:lang w:val="pl-Pl"/>
        </w:rPr>
        <w:t>W przypadku uczniów zdolnych, można wymagać większego zakresu umiejętności, jednakże wskazane jest podwyższanie stopnia trudności zadań, a nie poszerzanie tematyki.</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 III etapie edukacyjnym dopuszcza się wprowadzenie języka programowania, takiego jak Logo lub Pascal, które mają duże walory edukacyjne i mogą służyć kształceniu pojęć informatycznych.</w:t>
      </w:r>
    </w:p>
    <w:p>
      <w:pPr>
        <w:spacing w:before="25" w:after="0"/>
        <w:ind w:left="0"/>
        <w:jc w:val="both"/>
        <w:textAlignment w:val="auto"/>
      </w:pPr>
      <w:r>
        <w:rPr>
          <w:rFonts w:ascii="Times New Roman"/>
          <w:b w:val="false"/>
          <w:i w:val="false"/>
          <w:color w:val="000000"/>
          <w:sz w:val="24"/>
          <w:lang w:val="pl-Pl"/>
        </w:rPr>
        <w:t>Podczas prac nad projektami (indywidualnymi lub zespołowymi) uczniowie powinni mieć możliwość korzystania z komputerów w zależności od potrzeb wynikających z charakteru zajęć i realizowanych tematów i celów.</w:t>
      </w:r>
    </w:p>
    <w:p>
      <w:pPr>
        <w:spacing w:before="25" w:after="0"/>
        <w:ind w:left="0"/>
        <w:jc w:val="both"/>
        <w:textAlignment w:val="auto"/>
      </w:pPr>
      <w:r>
        <w:rPr>
          <w:rFonts w:ascii="Times New Roman"/>
          <w:b w:val="false"/>
          <w:i w:val="false"/>
          <w:color w:val="000000"/>
          <w:sz w:val="24"/>
          <w:lang w:val="pl-Pl"/>
        </w:rPr>
        <w:t>Zaleca się, aby podczas zajęć, uczeń miał do swojej dyspozycji osobny komputer z dostępem do Internetu.</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 społeczny oraz zdrowie uczniów i kształtuje obyczaj aktywności fizycznej i troski o zdrowie w okresie całego życia. Pełni wiodącą rolę w edukacji zdrowotnej uczniów.</w:t>
      </w:r>
    </w:p>
    <w:p>
      <w:pPr>
        <w:spacing w:before="25" w:after="0"/>
        <w:ind w:left="0"/>
        <w:jc w:val="both"/>
        <w:textAlignment w:val="auto"/>
      </w:pPr>
      <w:r>
        <w:rPr>
          <w:rFonts w:ascii="Times New Roman"/>
          <w:b w:val="false"/>
          <w:i w:val="false"/>
          <w:color w:val="000000"/>
          <w:sz w:val="24"/>
          <w:lang w:val="pl-Pl"/>
        </w:rPr>
        <w:t>Wymagania szczegółowe odnoszą się do zajęć prowadzonych w systemie klasowo-lekcyjnym, w ramach następujących bloków tematycznych: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diagnoza sprawności i aktywności fizycznej oraz rozwoju fizycznego;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trening zdrowotny;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sporty całego życia i wypoczynek;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bezpieczna aktywność fizyczna i higiena osobista;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taniec (dotyczy tylko III etapu edukacyjnego);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Szkoła, uwzględniając wymagania określone w podstawie programowej, powinna rozwijać własną ofertę programową w odniesieniu do zajęć wychowania fizycznego, w tym zajęć pozalekcyjnych i pozaszkolnych. W realizacji zajęć należy odwoływać się do wiedzy dotyczącej biologii człowieka, zapobiegania chorobom oraz umiejętności psychospołecznych, uzyskanych na innych zajęciach, a zwłaszcza biologii, wiedzy o społeczeństwie, wychowaniu do życia w rodzinie, edukacji dla bezpieczeństwa i przedsiębiorczości.</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wymagań szczegółowych, które należy traktować jako wskaźniki rozwoju dyspozycji osobowych niezbędnych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kulturze fizycznej w okresie nauki szkolnej, a także po jej zakończeniu;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inicjowania i współorganizowania aktywności fizycznej;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dokonywania wyboru form aktywności fizycznej przez całe życie;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kształtowania prozdrowotnego stylu życia oraz dbałości o zdrowie.</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zalecane są zajęcia ruchowe na zewnątrz budynku szkolnego, w środowisku naturalnym. Szkoła powinna także zapewnić urządzenia i sprzęt sportowy niezbędny do zdobycia przez uczniów umiejętności i wiadomości oraz rozwinięcia sprawności określonych w podstawie programowej.</w:t>
      </w:r>
    </w:p>
    <w:p>
      <w:pPr>
        <w:spacing w:before="25" w:after="0"/>
        <w:ind w:left="0"/>
        <w:jc w:val="both"/>
        <w:textAlignment w:val="auto"/>
      </w:pPr>
      <w:r>
        <w:rPr>
          <w:rFonts w:ascii="Times New Roman"/>
          <w:b w:val="false"/>
          <w:i w:val="false"/>
          <w:color w:val="000000"/>
          <w:sz w:val="24"/>
          <w:lang w:val="pl-Pl"/>
        </w:rPr>
        <w:t>Oprócz uczestnictwa w aktywności fizycznej, uczeń powinien w czasie zajęć również pełnić rolę inicjatora i organizatora ćwiczeń, zabaw i gier ruchowych. Każdy uczeń powinien co najmniej raz w roku samodzielnie poprowadzić rozgrzewkę według ustalonego toku i po konsultacjach z nauczycielem.</w:t>
      </w:r>
    </w:p>
    <w:p>
      <w:pPr>
        <w:spacing w:before="25" w:after="0"/>
        <w:ind w:left="0"/>
        <w:jc w:val="both"/>
        <w:textAlignment w:val="auto"/>
      </w:pPr>
      <w:r>
        <w:rPr>
          <w:rFonts w:ascii="Times New Roman"/>
          <w:b w:val="false"/>
          <w:i w:val="false"/>
          <w:color w:val="000000"/>
          <w:sz w:val="24"/>
          <w:lang w:val="pl-Pl"/>
        </w:rPr>
        <w:t>Uczeń powinien nauczyć się dokonywania samooceny sprawności fizycznej. W czasie zajęć należy stwarzać atmosferę sprzyjającą rzetelności samooceny sprawności.</w:t>
      </w:r>
    </w:p>
    <w:p>
      <w:pPr>
        <w:spacing w:before="25" w:after="0"/>
        <w:ind w:left="0"/>
        <w:jc w:val="both"/>
        <w:textAlignment w:val="auto"/>
      </w:pPr>
      <w:r>
        <w:rPr>
          <w:rFonts w:ascii="Times New Roman"/>
          <w:b w:val="false"/>
          <w:i w:val="false"/>
          <w:color w:val="000000"/>
          <w:sz w:val="24"/>
          <w:lang w:val="pl-Pl"/>
        </w:rPr>
        <w:t>Zajęcia wychowania fizycznego w zakresie edukacji zdrowotnej powinny być dostosowane do potrzeb uczniów (po przeprowadzeniu diagnozy tych potrzeb).Uczniowie powinni aktywnie uczestniczyć w planowaniu, realizacji i ewaluacji zajęć. Zajęcia powinny być wspierane przez realizację treści z zakresu edukacji zdrowotnej w ramach innych przedmiotów, w tym zwłaszcza: biologii, wychowania do życia w rodzinie, wiedzy o społeczeństwie, edukacji dla bezpieczeństwa, przedsiębiorczości, religii, etyki. Wymaga to koordynacji i współdziałania nauczycieli różnych przedmiotów oraz współpracy z pielęgniarką albo higienistką szkolną. Niezbędne jest także skoordynowanie tych zajęć z programami edukacyjnymi dotyczącymi zdrowia i profilaktyki zachowań ryzykownych lub chorób, oferowanymi szkołom przez różne podmioty.</w:t>
      </w:r>
    </w:p>
    <w:p>
      <w:pPr>
        <w:spacing w:before="25" w:after="0"/>
        <w:ind w:left="0"/>
        <w:jc w:val="both"/>
        <w:textAlignment w:val="auto"/>
      </w:pPr>
      <w:r>
        <w:rPr>
          <w:rFonts w:ascii="Times New Roman"/>
          <w:b w:val="false"/>
          <w:i w:val="false"/>
          <w:color w:val="000000"/>
          <w:sz w:val="24"/>
          <w:lang w:val="pl-Pl"/>
        </w:rPr>
        <w:t>Warunkiem skuteczności zajęć edukacji zdrowotnej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zajęć z wykorzystaniem różnorodnych metod i technik aktywizujących oraz interaktywnych, w tym szczególnie metody projektu i portfolio;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współpraca z rodzicami uczniów w planowaniu i realizacji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dokonywanie ewaluacji przebiegu zajęć (ewaluacji procesu), z udziałem uczniów i ich rodziców oraz wprowadzanie na tej podstawie modyfikacji ich treści i organizacji.</w:t>
      </w:r>
    </w:p>
    <w:p>
      <w:pPr>
        <w:spacing w:before="25" w:after="0"/>
        <w:ind w:left="0"/>
        <w:jc w:val="both"/>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val="false"/>
          <w:i w:val="false"/>
          <w:color w:val="000000"/>
          <w:sz w:val="24"/>
          <w:lang w:val="pl-Pl"/>
        </w:rPr>
        <w:t>W ramach przedmiotu edukacja dla bezpieczeństwa uczniowie odbywają przysposobienie obronne i zdobywają umiejętności z zakresu zachowania się w sytuacjach kryzysowych.</w:t>
      </w:r>
    </w:p>
    <w:p>
      <w:pPr>
        <w:spacing w:before="25" w:after="0"/>
        <w:ind w:left="0"/>
        <w:jc w:val="both"/>
        <w:textAlignment w:val="auto"/>
      </w:pPr>
      <w:r>
        <w:rPr>
          <w:rFonts w:ascii="Times New Roman"/>
          <w:b w:val="false"/>
          <w:i w:val="false"/>
          <w:color w:val="000000"/>
          <w:sz w:val="24"/>
          <w:lang w:val="pl-Pl"/>
        </w:rPr>
        <w:t>Zadaniem nauczyciela jest wyrabianie u uczniów nawyków oraz opanowanie zasad działania ratowniczego, szczególnie z zakresu udzielania pierwszej pomocy podczas wypadku lub innych zagrożeń.</w:t>
      </w:r>
    </w:p>
    <w:p>
      <w:pPr>
        <w:spacing w:before="25" w:after="0"/>
        <w:ind w:left="0"/>
        <w:jc w:val="both"/>
        <w:textAlignment w:val="auto"/>
      </w:pPr>
      <w:r>
        <w:rPr>
          <w:rFonts w:ascii="Times New Roman"/>
          <w:b w:val="false"/>
          <w:i w:val="false"/>
          <w:color w:val="000000"/>
          <w:sz w:val="24"/>
          <w:lang w:val="pl-Pl"/>
        </w:rPr>
        <w:t>Podczas zajęć edukacyjnych obejmujących ćwiczenia w zakresie udzielania pierwszej pomocy i ratownictwa, w oddziałach liczących więcej niż 30 uczniów wskazany jest podział na grupy.</w:t>
      </w:r>
    </w:p>
    <w:p>
      <w:pPr>
        <w:spacing w:before="25" w:after="0"/>
        <w:ind w:left="0"/>
        <w:jc w:val="both"/>
        <w:textAlignment w:val="auto"/>
      </w:pPr>
      <w:r>
        <w:rPr>
          <w:rFonts w:ascii="Times New Roman"/>
          <w:b w:val="false"/>
          <w:i w:val="false"/>
          <w:color w:val="000000"/>
          <w:sz w:val="24"/>
          <w:lang w:val="pl-Pl"/>
        </w:rPr>
        <w:t>W czasie ferii letnich mogą być organizowane specjalistyczne obozy szkoleniowo-wypoczynkowe z zakresu edukacji dla bezpieczeństwa.</w:t>
      </w:r>
    </w:p>
    <w:p>
      <w:pPr>
        <w:spacing w:before="25" w:after="0"/>
        <w:ind w:left="0"/>
        <w:jc w:val="both"/>
        <w:textAlignment w:val="auto"/>
      </w:pPr>
      <w:r>
        <w:rPr>
          <w:rFonts w:ascii="Times New Roman"/>
          <w:b w:val="false"/>
          <w:i w:val="false"/>
          <w:color w:val="000000"/>
          <w:sz w:val="24"/>
          <w:lang w:val="pl-Pl"/>
        </w:rPr>
        <w:t>Na IV etapie edukacyjnym, po zrealizowaniu treści nauczania z zakresu "Ochrona ludności i obrona cywilna" celowe jest sprawdzenie umiejętności uczniów w praktycznej ewakuacji z budynku szkoły.</w:t>
      </w:r>
    </w:p>
    <w:p>
      <w:pPr>
        <w:spacing w:before="25" w:after="0"/>
        <w:ind w:left="0"/>
        <w:jc w:val="both"/>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val="false"/>
          <w:i w:val="false"/>
          <w:color w:val="000000"/>
          <w:sz w:val="24"/>
          <w:lang w:val="pl-Pl"/>
        </w:rPr>
        <w:t>Na III etapie edukacyjnym, do zadań szkoły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stymulowanie procesu samowychowania;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współpraca z rodzicami w zakresie prawidłowych relacji między nimi a dzieckiem;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we właściwym przeżywaniu okresu dojrzewania;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wzmacnianie procesu identyfikacji z własną płcią,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wspieranie rozwoju moralnego i kształtowania hierarchii wartości;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promowanie integralnej wizji seksualności człowieka; ukazanie jedności pomiędzy aktywnością seksualną a miłością i odpowiedzialnością;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tworzenie klimatu dla koleżeństwa, przyjaźni oraz szacunku dla człowieka;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pomoc w poszukiwaniu odpowiedzi na podstawowe pytania egzystencjalne;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informowanie o możliwościach pomocy - system poradnictwa dla dzieci i młodzieży.</w:t>
      </w:r>
    </w:p>
    <w:p>
      <w:pPr>
        <w:spacing w:before="25" w:after="0"/>
        <w:ind w:left="0"/>
        <w:jc w:val="both"/>
        <w:textAlignment w:val="auto"/>
      </w:pPr>
      <w:r>
        <w:rPr>
          <w:rFonts w:ascii="Times New Roman"/>
          <w:b w:val="false"/>
          <w:i w:val="false"/>
          <w:color w:val="000000"/>
          <w:sz w:val="24"/>
          <w:lang w:val="pl-Pl"/>
        </w:rPr>
        <w:t>Na IV etapie edukacyjnym, do zadań szkoły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wspieranie wychowawczej roli rodziny; integrowanie działań szkoły i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w kształtowaniu pozytywnego stosunku do płciowości; odniesienie płciowości do wartości i pojęć, takich jak: poszanowanie życia, miłość, małżeństwo, rodzina, przyjaźń, akceptacja i szacunek w relacjach międzyludzkich;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w osiąganiu dojrzałości psychoseksualnej;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uświadomienie roli rodziny w życiu człowieka; promowanie trwałych związków, których podstawą jest więź emocjonalna, efektywne sposoby komunikowania się, wzajemne zrozumienie;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przekazywanie rzetelnej, dostosowanej do poziomu rozwoju ucznia, wiedzy na temat zmian biologicznych, psychicznych i społecznych w różnych fazach rozwoju człowieka.</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Zajęcia z etyki mają charakter wychowawczy. W ramach tych zajęć powinien być prowadzony pogłębiony dialog wychowawczy na temat moralnego wymiaru ludzkiego działania odnoszony do otaczającej uczniów rzeczywistości.</w:t>
      </w:r>
    </w:p>
    <w:p>
      <w:pPr>
        <w:spacing w:before="25" w:after="0"/>
        <w:ind w:left="0"/>
        <w:jc w:val="both"/>
        <w:textAlignment w:val="auto"/>
      </w:pPr>
      <w:r>
        <w:rPr>
          <w:rFonts w:ascii="Times New Roman"/>
          <w:b w:val="false"/>
          <w:i w:val="false"/>
          <w:color w:val="000000"/>
          <w:sz w:val="24"/>
          <w:lang w:val="pl-Pl"/>
        </w:rPr>
        <w:t>Na III etapie edukacyjnym, do zadań szkoły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uświadamianie ważnych problemów moralnych i sposobów ich rozwiązywania;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ukazywanie znaczenia zasad moralnych dla rozwoju osobistego człowieka, kształtowania się relacji między ludźmi oraz życia społecznego, gospodarczego i politycznego;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ułatwianie nawiązywania więzi z własną rodziną, państwem oraz jego kulturą, umożliwiających rzeczywiste otwieranie się na różnorodność kultur w otaczającym świecie;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umożliwienie rozwijania umiejętności prezentacji własnego stanowiska w dialogu z innymi i demokratycznego współdecydowania.</w:t>
      </w:r>
    </w:p>
    <w:p>
      <w:pPr>
        <w:spacing w:before="25" w:after="0"/>
        <w:ind w:left="0"/>
        <w:jc w:val="both"/>
        <w:textAlignment w:val="auto"/>
      </w:pPr>
      <w:r>
        <w:rPr>
          <w:rFonts w:ascii="Times New Roman"/>
          <w:b w:val="false"/>
          <w:i w:val="false"/>
          <w:color w:val="000000"/>
          <w:sz w:val="24"/>
          <w:lang w:val="pl-Pl"/>
        </w:rPr>
        <w:t>Na IV etapie edukacyjnym, do zadań szkoły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uświadamianie istotnego znaczenia zasad i wartości moralnych w rozwoju osobowym człowieka, w kształtowaniu wzajemnych stosunków między ludźmi oraz w życiu publicznym;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kształtowanie rozumienia własnej indywidualności i chronienia osobowej tożsamości przed zagubieniem w kulturze masowej;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uświadamianie znaczenia samokontroli i konieczności pracy nad sobą dla osobowego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pomoc w kształtowaniu więzi z rodziną, ojczyzną i kulturą na gruncie przyjmowanych wartości;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 w kształtowaniu relacji z otoczeniem opartych na właściwej hierarchii wartości;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tworzenie warunków do refleksji nad przykładami naruszania norm i wartości demokratycznych w życiu publicznym.</w:t>
      </w:r>
    </w:p>
    <w:p>
      <w:pPr>
        <w:spacing w:before="25" w:after="0"/>
        <w:ind w:left="0"/>
        <w:jc w:val="both"/>
        <w:textAlignment w:val="auto"/>
      </w:pPr>
      <w:r>
        <w:rPr>
          <w:rFonts w:ascii="Times New Roman"/>
          <w:b w:val="false"/>
          <w:i w:val="false"/>
          <w:color w:val="000000"/>
          <w:sz w:val="24"/>
          <w:lang w:val="pl-Pl"/>
        </w:rPr>
        <w:t>W przypadku niewielkiej liczby uczniów wybierających etykę, zalecane są rozwiązania organizacyjne umożliwiające prowadzenie zajęć w grupach różnowiekowych, łączących uczniów z całego etapu edukacyjnego. W takim przypadku treści nauczania powinny być podzielone na trzy moduły, nadające się do realizowania w dowolnej kolejności, bez uszczerbku dla zrealizowania całości. Takie rozwiązanie pozwala organizacyjnie skonstruować ofertę w każdej szkole, nawet wtedy, gdy liczba uczniów wybierających etykę jest niewielka.</w:t>
      </w:r>
    </w:p>
    <w:p>
      <w:pPr>
        <w:spacing w:before="25" w:after="0"/>
        <w:ind w:left="0"/>
        <w:jc w:val="both"/>
        <w:textAlignment w:val="auto"/>
      </w:pPr>
      <w:r>
        <w:rPr>
          <w:rFonts w:ascii="Times New Roman"/>
          <w:b w:val="false"/>
          <w:i w:val="false"/>
          <w:color w:val="000000"/>
          <w:sz w:val="24"/>
          <w:lang w:val="pl-Pl"/>
        </w:rPr>
        <w:t>W przypadku większej liczby uczniów wybierających etykę szkoła może realizować zajęcia z etyki w grupach łączących uczniów np. tylko z jednego rocznika.</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Ważne jest wprowadzenie historii, geografii, przyrody i kultury regionu w obręb treści nauczanych na języku kaszubskim, co powinno być realizowane głównie poprzez uczestnictwo w życiu kulturalnym Kaszub oraz na podstawie literatury. Oprócz tego nauczyciel, w miarę posiadanego czasu, powinien korzystać z prasy w języku kaszubskim, wydawnictw biograficznych poświęconych twórcom kaszubskim, wydawnictw encyklopedycznych, słowników, zbiorów pieśni i pojawiających się współczesnych utworów literackich - należy zadbać o to, by dobierane teksty były zapisane w standaryzowanej pisowni kaszubskiej.</w:t>
      </w:r>
    </w:p>
    <w:p>
      <w:pPr>
        <w:spacing w:before="25" w:after="0"/>
        <w:ind w:left="0"/>
        <w:jc w:val="both"/>
        <w:textAlignment w:val="auto"/>
      </w:pPr>
      <w:r>
        <w:rPr>
          <w:rFonts w:ascii="Times New Roman"/>
          <w:b/>
          <w:i w:val="false"/>
          <w:color w:val="000000"/>
          <w:sz w:val="24"/>
          <w:lang w:val="pl-Pl"/>
        </w:rPr>
        <w:t>Zajęcia artystyczne</w:t>
      </w:r>
    </w:p>
    <w:p>
      <w:pPr>
        <w:spacing w:before="25" w:after="0"/>
        <w:ind w:left="0"/>
        <w:jc w:val="both"/>
        <w:textAlignment w:val="auto"/>
      </w:pPr>
      <w:r>
        <w:rPr>
          <w:rFonts w:ascii="Times New Roman"/>
          <w:b w:val="false"/>
          <w:i w:val="false"/>
          <w:color w:val="000000"/>
          <w:sz w:val="24"/>
          <w:lang w:val="pl-Pl"/>
        </w:rPr>
        <w:t>Szkoła opracowuje i przedstawia uczniom ofertę zajęć artystycznych. Rodzaj zajęć oraz realizowany program powinny być dostosowane do zainteresowań uczniów. Zajęcia mogą być realizowane w trybie regularnych, cotygodniowych spotkań lub w trybie projektu wskazanego przez nauczyciela lub zaproponowanego przez uczniów, także w korelacji z pracą nad projektami z innych zajęć edukacyjnych. Przygotowując konkretną ofertę zajęć artystycznych, nauczyciel precyzuje wymagania szczegółowe wynikające z wybranego zakresu i formy zajęć.</w:t>
      </w:r>
    </w:p>
    <w:p>
      <w:pPr>
        <w:spacing w:before="25" w:after="0"/>
        <w:ind w:left="0"/>
        <w:jc w:val="both"/>
        <w:textAlignment w:val="auto"/>
      </w:pPr>
      <w:r>
        <w:rPr>
          <w:rFonts w:ascii="Times New Roman"/>
          <w:b w:val="false"/>
          <w:i w:val="false"/>
          <w:color w:val="000000"/>
          <w:sz w:val="24"/>
          <w:lang w:val="pl-Pl"/>
        </w:rPr>
        <w:t>Zajęcia artystyczne oferowane przez szkołę mogą stanowić podstawę do stworzenia lokalnej (gminnej, powiatowej, dzielnicowej) oferty, z której uczniowie mogą wybrać interesujące ich zajęcia.</w:t>
      </w:r>
    </w:p>
    <w:p>
      <w:pPr>
        <w:spacing w:before="25" w:after="0"/>
        <w:ind w:left="0"/>
        <w:jc w:val="both"/>
        <w:textAlignment w:val="auto"/>
      </w:pPr>
      <w:r>
        <w:rPr>
          <w:rFonts w:ascii="Times New Roman"/>
          <w:b w:val="false"/>
          <w:i w:val="false"/>
          <w:color w:val="000000"/>
          <w:sz w:val="24"/>
          <w:lang w:val="pl-Pl"/>
        </w:rPr>
        <w:t>Należy stwarzać możliwości publicznego prezentowania efektów pracy uczniów w ramach zajęć artystycznych, włączając odpowiednie prezentacje w organizację szkolnych i środowiskowych uroczystości i imprez, oraz stymulować ucznia do udziału w koncertach, przeglądach i konkursach.</w:t>
      </w:r>
    </w:p>
    <w:p>
      <w:pPr>
        <w:spacing w:before="25" w:after="0"/>
        <w:ind w:left="0"/>
        <w:jc w:val="both"/>
        <w:textAlignment w:val="auto"/>
      </w:pPr>
      <w:r>
        <w:rPr>
          <w:rFonts w:ascii="Times New Roman"/>
          <w:b/>
          <w:i w:val="false"/>
          <w:color w:val="000000"/>
          <w:sz w:val="24"/>
          <w:lang w:val="pl-Pl"/>
        </w:rPr>
        <w:t>Historia i społeczeństwo</w:t>
      </w:r>
    </w:p>
    <w:p>
      <w:pPr>
        <w:spacing w:before="25" w:after="0"/>
        <w:ind w:left="0"/>
        <w:jc w:val="both"/>
        <w:textAlignment w:val="auto"/>
      </w:pPr>
      <w:r>
        <w:rPr>
          <w:rFonts w:ascii="Times New Roman"/>
          <w:b w:val="false"/>
          <w:i w:val="false"/>
          <w:color w:val="000000"/>
          <w:sz w:val="24"/>
          <w:lang w:val="pl-Pl"/>
        </w:rPr>
        <w:t>Zajęcia historia i społeczeństwo służą poszukiwaniu dziedzictwa epok, zatem mają zarówno charakter poznawczy, jak i wychowawczy. Ich celem jest utrwalenie pozytywnej postawy wobec przeszłości - gotowości do podjęcia dziedzictwa. Treści nauczania wydobywają poszczególne wątki dziedzictwa kulturowego, ważne z perspektywy współczesnej, nawet takie, które są drugorzędne z perspektywy epoki, do której przynależą. Szczególnie zalecane jest szerokie uwzględnianie problematyki ojczystej i regionalnej.</w:t>
      </w:r>
    </w:p>
    <w:p>
      <w:pPr>
        <w:spacing w:before="25" w:after="0"/>
        <w:ind w:left="0"/>
        <w:jc w:val="both"/>
        <w:textAlignment w:val="auto"/>
      </w:pPr>
      <w:r>
        <w:rPr>
          <w:rFonts w:ascii="Times New Roman"/>
          <w:b w:val="false"/>
          <w:i w:val="false"/>
          <w:color w:val="000000"/>
          <w:sz w:val="24"/>
          <w:lang w:val="pl-Pl"/>
        </w:rPr>
        <w:t>Zajęcia powinny mieć charakter interdyscyplinarny, a poszczególne wątki mogą być realizowane przez nauczycieli różnych specjalności (np. historia, wiedza o kulturze, filologia klasyczna, filozofia).</w:t>
      </w:r>
    </w:p>
    <w:p>
      <w:pPr>
        <w:spacing w:before="25" w:after="0"/>
        <w:ind w:left="0"/>
        <w:jc w:val="both"/>
        <w:textAlignment w:val="auto"/>
      </w:pPr>
      <w:r>
        <w:rPr>
          <w:rFonts w:ascii="Times New Roman"/>
          <w:b w:val="false"/>
          <w:i w:val="false"/>
          <w:color w:val="000000"/>
          <w:sz w:val="24"/>
          <w:lang w:val="pl-Pl"/>
        </w:rPr>
        <w:t>Zajęcia powinny być prowadzone z wykorzystaniem bogatego spektrum tekstów kultury: piśmiennictwa, nagrań muzycznych, ikonografii, filmoteki, ze szczególnym uwzględnieniem dorobku kultury polskiej oraz własnego regionu.</w:t>
      </w:r>
    </w:p>
    <w:p>
      <w:pPr>
        <w:spacing w:before="25" w:after="0"/>
        <w:ind w:left="0"/>
        <w:jc w:val="both"/>
        <w:textAlignment w:val="auto"/>
      </w:pPr>
      <w:r>
        <w:rPr>
          <w:rFonts w:ascii="Times New Roman"/>
          <w:b/>
          <w:i w:val="false"/>
          <w:color w:val="000000"/>
          <w:sz w:val="24"/>
          <w:lang w:val="pl-Pl"/>
        </w:rPr>
        <w:t>Ekonomia w praktyce</w:t>
      </w:r>
    </w:p>
    <w:p>
      <w:pPr>
        <w:spacing w:before="25" w:after="0"/>
        <w:ind w:left="0"/>
        <w:jc w:val="both"/>
        <w:textAlignment w:val="auto"/>
      </w:pPr>
      <w:r>
        <w:rPr>
          <w:rFonts w:ascii="Times New Roman"/>
          <w:b w:val="false"/>
          <w:i w:val="false"/>
          <w:color w:val="000000"/>
          <w:sz w:val="24"/>
          <w:lang w:val="pl-Pl"/>
        </w:rPr>
        <w:t>Przedmiot ekonomia w praktyce stanowi przedmiot uzupełniający, będący kontynuacją przedmiotu podstawy przedsiębiorczości. Uczniów, którzy go wybiorą, wprowadza w realia funkcjonowania gospodarki, przygotowując ich do wejścia na rynek pracy.</w:t>
      </w:r>
    </w:p>
    <w:p>
      <w:pPr>
        <w:spacing w:before="25" w:after="0"/>
        <w:ind w:left="0"/>
        <w:jc w:val="both"/>
        <w:textAlignment w:val="auto"/>
      </w:pPr>
      <w:r>
        <w:rPr>
          <w:rFonts w:ascii="Times New Roman"/>
          <w:b w:val="false"/>
          <w:i w:val="false"/>
          <w:color w:val="000000"/>
          <w:sz w:val="24"/>
          <w:lang w:val="pl-Pl"/>
        </w:rPr>
        <w:t>Przedmiot ma na celu wykorzystanie wiedzy uczniów dotyczącej zagadnień ekonomicznych w praktycznych działaniach podejmowanych w szkole i poza szkołą. Uczniowie mogą prowadzić np. firmę uczniowską, brać udział w symulacyjnych grach ekonomicznych (również z wykorzystaniem technologii informatycznych), przeprowadzać analizę wybranego rynku lub podejmować inne projekty o charakterze ekonomicznym. Zalecaną metodą pracy jest projekt, gdyż metoda ta sprzyja wszechstronnemu rozwojowi osobowości ucznia. Należy stworzyć uczniowi sytuacje, w których samodzielnie podejmuje decyzje dotyczące rodzaju i zakresu przedsięwzięć o charakterze ekonomicznym. Nauczyciel powinien ukierunkowywać jego działania, np. prezentując ofertę instytucji i organizacji ekonomicznych skierowaną do szkół. Praktyczne podejście do zagadnień ekonomicznych umożliwia uczniowi samodzielne zdobywanie wiedzy i nabywanie umiejętności sprzyjających postawom przedsiębiorczym. Ponadto uczy ono współpracy i współdziałania, integrując zespoły uczniowskie.</w:t>
      </w:r>
    </w:p>
    <w:p>
      <w:pPr>
        <w:spacing w:before="25" w:after="0"/>
        <w:ind w:left="0"/>
        <w:jc w:val="both"/>
        <w:textAlignment w:val="auto"/>
      </w:pPr>
      <w:r>
        <w:rPr>
          <w:rFonts w:ascii="Times New Roman"/>
          <w:b/>
          <w:i w:val="false"/>
          <w:color w:val="000000"/>
          <w:sz w:val="24"/>
          <w:lang w:val="pl-Pl"/>
        </w:rPr>
        <w:t>Przyroda</w:t>
      </w:r>
    </w:p>
    <w:p>
      <w:pPr>
        <w:spacing w:before="25" w:after="0"/>
        <w:ind w:left="0"/>
        <w:jc w:val="both"/>
        <w:textAlignment w:val="auto"/>
      </w:pPr>
      <w:r>
        <w:rPr>
          <w:rFonts w:ascii="Times New Roman"/>
          <w:b w:val="false"/>
          <w:i w:val="false"/>
          <w:color w:val="000000"/>
          <w:sz w:val="24"/>
          <w:lang w:val="pl-Pl"/>
        </w:rPr>
        <w:t>Zajęcia przyroda służą utrwaleniu postawy naukowej wobec świata przyrody, zaciekawienia jego bogactwem i dostrzegania holistycznego charakteru nauk przyrodniczych. Treści nauczania wydobywają poszczególne wątki wiedzy przyrodniczej odnoszące się do ważnych zagadnień naszej cywilizacji.</w:t>
      </w:r>
    </w:p>
    <w:p>
      <w:pPr>
        <w:spacing w:before="25" w:after="0"/>
        <w:ind w:left="0"/>
        <w:jc w:val="both"/>
        <w:textAlignment w:val="auto"/>
      </w:pPr>
      <w:r>
        <w:rPr>
          <w:rFonts w:ascii="Times New Roman"/>
          <w:b w:val="false"/>
          <w:i w:val="false"/>
          <w:color w:val="000000"/>
          <w:sz w:val="24"/>
          <w:lang w:val="pl-Pl"/>
        </w:rPr>
        <w:t>Zajęcia powinny mieć charakter interdyscyplinarny, a poszczególne wątki mogą być realizowane przez nauczycieli różnych specjalności (fizyka, chemia, biologia, geografia).</w:t>
      </w:r>
    </w:p>
    <w:p>
      <w:pPr>
        <w:spacing w:before="25" w:after="0"/>
        <w:ind w:left="0"/>
        <w:jc w:val="both"/>
        <w:textAlignment w:val="auto"/>
      </w:pPr>
      <w:r>
        <w:rPr>
          <w:rFonts w:ascii="Times New Roman"/>
          <w:b w:val="false"/>
          <w:i w:val="false"/>
          <w:color w:val="000000"/>
          <w:sz w:val="24"/>
          <w:lang w:val="pl-Pl"/>
        </w:rPr>
        <w:t>Zajęcia powinny być prowadzone z wykorzystaniem bogatego zaplecza doświadczalnego w zakresie każdej ze składowych dziedzin nauki.</w:t>
      </w:r>
    </w:p>
    <w:p>
      <w:pPr>
        <w:spacing w:before="25" w:after="0"/>
        <w:ind w:left="0"/>
        <w:jc w:val="both"/>
        <w:textAlignment w:val="auto"/>
      </w:pPr>
      <w:r>
        <w:rPr>
          <w:rFonts w:ascii="Times New Roman"/>
          <w:b/>
          <w:i w:val="false"/>
          <w:color w:val="000000"/>
          <w:sz w:val="24"/>
          <w:lang w:val="pl-Pl"/>
        </w:rPr>
        <w:t>Zajęcia techniczne</w:t>
      </w:r>
    </w:p>
    <w:p>
      <w:pPr>
        <w:spacing w:before="25" w:after="0"/>
        <w:ind w:left="0"/>
        <w:jc w:val="both"/>
        <w:textAlignment w:val="auto"/>
      </w:pPr>
      <w:r>
        <w:rPr>
          <w:rFonts w:ascii="Times New Roman"/>
          <w:b w:val="false"/>
          <w:i w:val="false"/>
          <w:color w:val="000000"/>
          <w:sz w:val="24"/>
          <w:lang w:val="pl-Pl"/>
        </w:rPr>
        <w:t>Szkoła opracowuje i przedstawia uczniom ofertę zajęć technicznych. Rodzaj zajęć oraz realizowany program powinny być dostosowane do zainteresowań uczniów. Zajęcia mogą być realizowane w trybie regularnych, cotygodniowych spotkań lub w trybie projektu wskazanego przez nauczyciela lub zaproponowanego przez uczniów, także w korelacji z pracą nad projektami z innych zajęć edukacyjnych. Przygotowując konkretną ofertę zajęć technicznych, nauczyciel, uwzględniając wymagania ogólne, precyzuje wymagania szczegółowe wynikające z wybranego zakresu i formy zajęć.</w:t>
      </w:r>
    </w:p>
    <w:p>
      <w:pPr>
        <w:spacing w:before="25" w:after="0"/>
        <w:ind w:left="0"/>
        <w:jc w:val="both"/>
        <w:textAlignment w:val="auto"/>
      </w:pPr>
      <w:r>
        <w:rPr>
          <w:rFonts w:ascii="Times New Roman"/>
          <w:b w:val="false"/>
          <w:i w:val="false"/>
          <w:color w:val="000000"/>
          <w:sz w:val="24"/>
          <w:lang w:val="pl-Pl"/>
        </w:rPr>
        <w:t>Istnieje możliwość realizowania różnych zajęć technicznych, np. elektronicznych, krawieckich, nauki jazdy na motorowerze lub związanych z rękodziełem regionalnym (np. hafciarstwo, plecionkarstwo). Można je także skojarzyć z programem preorientacji zawodowej.</w:t>
      </w:r>
    </w:p>
    <w:p>
      <w:pPr>
        <w:spacing w:before="25" w:after="0"/>
        <w:ind w:left="0"/>
        <w:jc w:val="both"/>
        <w:textAlignment w:val="auto"/>
      </w:pPr>
      <w:r>
        <w:rPr>
          <w:rFonts w:ascii="Times New Roman"/>
          <w:b w:val="false"/>
          <w:i w:val="false"/>
          <w:color w:val="000000"/>
          <w:sz w:val="24"/>
          <w:lang w:val="pl-Pl"/>
        </w:rPr>
        <w:t>Zajęcia techniczne oferowane przez szkołę mogą stanowić podstawę do stworzenia lokalnej (gminnej, powiatowej, dzielnicowej) oferty, z której uczniowie mogą wybrać interesujące ich zajęcia.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Zalecenie Parlamentu Europejskiego i Rady z dnia 23 kwietnia 2008 r. w sprawie ustanowienia europejskich ram kwalifikacji dla uczenia się przez całe życie (2008/C111/01).</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Sposób nauczania przedmiotu wychowanie do życia w rodzinie określa 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2001 r. Nr 79, poz. 845, z 2002 r. Nr 121, poz. 1037, z 2009 r. Nr 131, poz. 1079 oraz z 2012 r. poz. 300).</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jeżyka kaszubskiego, zgodnie z rozporządzeniem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Nr 214, poz. 1579, z. 2010 r. Nr 109, poz. 712 oraz z. 2012 r. poz. 393).</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Europejski System Opisu Kształcenia Językowego; uczenie się, nauczanie, ocenianie (Common European Framework of Reference for Languages: Learning, teaching, assessment).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before="25" w:after="0"/>
        <w:ind w:left="0"/>
        <w:jc w:val="center"/>
        <w:textAlignment w:val="auto"/>
      </w:pPr>
      <w:r>
        <w:rPr>
          <w:rFonts w:ascii="Times New Roman"/>
          <w:b/>
          <w:i w:val="false"/>
          <w:color w:val="000000"/>
          <w:sz w:val="24"/>
          <w:lang w:val="pl-Pl"/>
        </w:rPr>
        <w:t>PODSTAWA PROGRAMOWA KSZTAŁCENIA OGÓLNEGO DLA ZASADNICZYCH SZKÓŁ ZAWODOWYCH</w:t>
      </w:r>
    </w:p>
    <w:p>
      <w:pPr>
        <w:spacing w:after="0"/>
        <w:ind w:left="0"/>
        <w:jc w:val="left"/>
        <w:textAlignment w:val="auto"/>
      </w:pPr>
      <w:r>
        <w:rPr>
          <w:rFonts w:ascii="Times New Roman"/>
          <w:b w:val="false"/>
          <w:i w:val="false"/>
          <w:color w:val="000000"/>
          <w:sz w:val="24"/>
          <w:lang w:val="pl-Pl"/>
        </w:rPr>
        <w:t>Celem edukacji w zasadniczej szkole zawodowej jest przygotowanie uczniów do uzyskania kwalifikacji zawodowych, a także, jak w przypadku innych typów szkół, do pracy i życia w warunkach współczesnego świata. Poza kształceniem zawodowym, zasadnicza szkoła zawodowa ma za zadanie wyposażyć uczniów w odpowiedni zasób wiedzy ogólnej, która stanowi fundament wykształcenia, umożliwiający zdobycie podczas dalszej nauki zróżnicowanych kwalifikacji zawodowych, a następnie ich późniejsze doskonalenie lub modyfikowanie. Kształcenie ogólne w gimnazjum i w szkole ponadgimnazjalnej, w tym także w zasadniczej szkole zawodowej, otwiera proces kształcenia się przez całe życie.</w:t>
      </w:r>
    </w:p>
    <w:p>
      <w:pPr>
        <w:spacing w:before="25" w:after="0"/>
        <w:ind w:left="0"/>
        <w:jc w:val="both"/>
        <w:textAlignment w:val="auto"/>
      </w:pPr>
      <w:r>
        <w:rPr>
          <w:rFonts w:ascii="Times New Roman"/>
          <w:b w:val="false"/>
          <w:i w:val="false"/>
          <w:color w:val="000000"/>
          <w:sz w:val="24"/>
          <w:lang w:val="pl-Pl"/>
        </w:rPr>
        <w:t>Celem kształcenia ogólnego w zasadniczej szkole zawodowej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przyswojenie przez uczniów określonego zasobu wiadomości na temat faktów, zasad, teorii i praktyk;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zdobycie przez uczniów umiejętności wykorzystania posiadanych wiadomości podczas wykonywania zadań i rozwiązywania problemów;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kształtowanie postaw uczniów warunkujących sprawne i odpowiedzialne funkcjonowanie we współczesnym świecie.</w:t>
      </w:r>
    </w:p>
    <w:p>
      <w:pPr>
        <w:spacing w:before="25" w:after="0"/>
        <w:ind w:left="0"/>
        <w:jc w:val="both"/>
        <w:textAlignment w:val="auto"/>
      </w:pPr>
      <w:r>
        <w:rPr>
          <w:rFonts w:ascii="Times New Roman"/>
          <w:b w:val="false"/>
          <w:i w:val="false"/>
          <w:color w:val="000000"/>
          <w:sz w:val="24"/>
          <w:lang w:val="pl-Pl"/>
        </w:rPr>
        <w:t>Do najważniejszych umiejętności zdobywanych w trakcie kształcenia ogólnego w zasadniczej szkole zawodowej należą: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czytanie - umiejętność zrozumienia, wykorzystania i refleksyjnego przetworzenia tekstów, w tym tekstów kultury, prowadząca do osiągnięcia własnych celów, rozwoju osobowego oraz aktywnego uczestnictwa w życiu społeczeństwa;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myślenie matematyczne - umiejętność wykorzystania narzędzi matematyki w życiu codziennym oraz formułowania sądów opartych na rozumowaniu matematycznym;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myślenie naukowe - umiejętność wykorzystania wiedzy o charakterze naukowym do identyfikowania i rozwiązywania problemów, a także formułowania wniosków opartych na obserwacjach empirycznych dotyczących przyrody lub społeczeństwa;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umiejętność komunikowania się w języku ojczystym i w językach obcych;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umiejętność sprawnego posługiwania się nowoczesnymi technologiami informacyjnymi i komunikacyjnymi;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umiejętność wyszukiwania, selekcjonowania i krytycznej analizy informacji;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umiejętność - rozpoznawania własnych potrzeb edukacyjnych oraz uczenia się;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umiejętność pracy zespołowej.</w:t>
      </w:r>
    </w:p>
    <w:p>
      <w:pPr>
        <w:spacing w:before="25" w:after="0"/>
        <w:ind w:left="0"/>
        <w:jc w:val="both"/>
        <w:textAlignment w:val="auto"/>
      </w:pPr>
      <w:r>
        <w:rPr>
          <w:rFonts w:ascii="Times New Roman"/>
          <w:b w:val="false"/>
          <w:i w:val="false"/>
          <w:color w:val="000000"/>
          <w:sz w:val="24"/>
          <w:lang w:val="pl-Pl"/>
        </w:rPr>
        <w:t>W zasadniczej szkole zawodowej kontynuowane jest kształcenie umiejętności posługiwania się językiem polskim, w tym dbałości o wzbogacanie zasobu słownictwa uczniów. Wypełnianie tego zadania należy do obowiązków każdego nauczyciela.</w:t>
      </w:r>
    </w:p>
    <w:p>
      <w:pPr>
        <w:spacing w:before="25" w:after="0"/>
        <w:ind w:left="0"/>
        <w:jc w:val="both"/>
        <w:textAlignment w:val="auto"/>
      </w:pPr>
      <w:r>
        <w:rPr>
          <w:rFonts w:ascii="Times New Roman"/>
          <w:b w:val="false"/>
          <w:i w:val="false"/>
          <w:color w:val="000000"/>
          <w:sz w:val="24"/>
          <w:lang w:val="pl-Pl"/>
        </w:rPr>
        <w:t>Ważnym zadaniem zasadniczej szkoły zawodowej jest przygotowanie uczniów do życia w społeczeństwie informacyjnym. Nauczyciele powinni stwarzać uczniom warunki do nabywania umiejętności wyszukiwania, porządkowania i wykorzystywania informacji z różnych źródeł, z wykorzystaniem technologii informacyjnych, na zajęciach z różnych przedmiotów.</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zasadniczej szkoły zawodowej jest skuteczne nauczanie języków obcych. Bardzo ważne jest dostosowanie zajęć do poziomu przygotowania ucznia, które uzyskał on na wcześniejszych etapach edukacyjnych.</w:t>
      </w:r>
    </w:p>
    <w:p>
      <w:pPr>
        <w:spacing w:before="25" w:after="0"/>
        <w:ind w:left="0"/>
        <w:jc w:val="both"/>
        <w:textAlignment w:val="auto"/>
      </w:pPr>
      <w:r>
        <w:rPr>
          <w:rFonts w:ascii="Times New Roman"/>
          <w:b w:val="false"/>
          <w:i w:val="false"/>
          <w:color w:val="000000"/>
          <w:sz w:val="24"/>
          <w:lang w:val="pl-Pl"/>
        </w:rPr>
        <w:t>Zajęcia z języka obcego nowożytnego w zasadniczej szkole zawodowej mogą być realizowane na dwóch poziomach: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IV.0 - dla początkujących;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poziom IV.1 - w zakresie podstawowym dla kontynuujących naukę.</w:t>
      </w:r>
    </w:p>
    <w:p>
      <w:pPr>
        <w:spacing w:before="25" w:after="0"/>
        <w:ind w:left="0"/>
        <w:jc w:val="both"/>
        <w:textAlignment w:val="auto"/>
      </w:pPr>
      <w:r>
        <w:rPr>
          <w:rFonts w:ascii="Times New Roman"/>
          <w:b w:val="false"/>
          <w:i w:val="false"/>
          <w:color w:val="000000"/>
          <w:sz w:val="24"/>
          <w:lang w:val="pl-Pl"/>
        </w:rPr>
        <w:t>Szkoła powinna też poświęcić dużo uwagi efektywności kształcenia w zakresie nauk przyrodniczych i ścisłych - zgodnie z priorytetami Strategii Lizbońskiej. Kształcenie w tym zakresie jest kluczowe dla rozwoju cywilizacyjnego Polski oraz Europy.</w:t>
      </w:r>
    </w:p>
    <w:p>
      <w:pPr>
        <w:spacing w:before="25" w:after="0"/>
        <w:ind w:left="0"/>
        <w:jc w:val="both"/>
        <w:textAlignment w:val="auto"/>
      </w:pPr>
      <w:r>
        <w:rPr>
          <w:rFonts w:ascii="Times New Roman"/>
          <w:b w:val="false"/>
          <w:i w:val="false"/>
          <w:color w:val="000000"/>
          <w:sz w:val="24"/>
          <w:lang w:val="pl-Pl"/>
        </w:rPr>
        <w:t>W procesie kształcenia ogólnego zasadnicza szkoła zawodowa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pPr>
        <w:spacing w:before="25" w:after="0"/>
        <w:ind w:left="0"/>
        <w:jc w:val="both"/>
        <w:textAlignment w:val="auto"/>
      </w:pPr>
      <w:r>
        <w:rPr>
          <w:rFonts w:ascii="Times New Roman"/>
          <w:b w:val="false"/>
          <w:i w:val="false"/>
          <w:color w:val="000000"/>
          <w:sz w:val="24"/>
          <w:lang w:val="pl-Pl"/>
        </w:rPr>
        <w:t>Wiadomości i umiejętności, które uczeń zdobywa w zasadniczej szkoły zawodowej, opisane są, zgodnie z ideą europejskich ram kwalifikacji, w języku efektów kształcenia</w:t>
      </w:r>
      <w:r>
        <w:rPr>
          <w:rFonts w:ascii="Times New Roman"/>
          <w:b w:val="false"/>
          <w:i w:val="false"/>
          <w:color w:val="000000"/>
          <w:sz w:val="24"/>
          <w:vertAlign w:val="superscript"/>
          <w:lang w:val="pl-Pl"/>
        </w:rPr>
        <w:t>1)</w:t>
      </w:r>
      <w:r>
        <w:rPr>
          <w:rFonts w:ascii="Times New Roman"/>
          <w:b w:val="false"/>
          <w:i w:val="false"/>
          <w:color w:val="000000"/>
          <w:sz w:val="24"/>
          <w:lang w:val="pl-Pl"/>
        </w:rPr>
        <w:t>. Cele kształcenia sformułowane są w języku wymagań ogólnych, a treści nauczania oraz oczekiwane umiejętności uczniów sformułowane są w języku wymagań szczegółowych.</w:t>
      </w:r>
    </w:p>
    <w:p>
      <w:pPr>
        <w:spacing w:before="25" w:after="0"/>
        <w:ind w:left="0"/>
        <w:jc w:val="both"/>
        <w:textAlignment w:val="auto"/>
      </w:pPr>
      <w:r>
        <w:rPr>
          <w:rFonts w:ascii="Times New Roman"/>
          <w:b w:val="false"/>
          <w:i w:val="false"/>
          <w:color w:val="000000"/>
          <w:sz w:val="24"/>
          <w:lang w:val="pl-Pl"/>
        </w:rPr>
        <w:t>Działalność edukacyjna zasadniczej szkoły zawodowej jest określona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szkolny zestaw programów nauczania, który uwzględniając wymiar wychowawczy, obejmuje całą działalność szkoły z punktu widzenia 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wychowawczy szkoły, obejmujący wszystkie treści i działania o charakterze wychowawczym;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profilaktyki dostosowany do potrzeb rozwojowych uczniów oraz potrzeb danego środowiska, obejmujący wszystkie treści i działania o charakterze profilaktycznym.</w:t>
      </w:r>
    </w:p>
    <w:p>
      <w:pPr>
        <w:spacing w:before="25" w:after="0"/>
        <w:ind w:left="0"/>
        <w:jc w:val="both"/>
        <w:textAlignment w:val="auto"/>
      </w:pPr>
      <w:r>
        <w:rPr>
          <w:rFonts w:ascii="Times New Roman"/>
          <w:b w:val="false"/>
          <w:i w:val="false"/>
          <w:color w:val="000000"/>
          <w:sz w:val="24"/>
          <w:lang w:val="pl-Pl"/>
        </w:rPr>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Szkoła oraz poszczególni nauczyciele obowiązani są do podejmowania działań mających na celu zindywidualizowane wspomaganie rozwoju każdego ucznia, stosownie do jego potrzeb i możliwości. Uczniom z niepełnosprawnościami, w tym uczniom z upośledzeniem umysłowym w stopniu lekkim, nauczanie dostosowuje się ponadto do ich możliwości psychofizycznych oraz tempa uczenia się.</w:t>
      </w:r>
    </w:p>
    <w:p>
      <w:pPr>
        <w:spacing w:before="25" w:after="0"/>
        <w:ind w:left="0"/>
        <w:jc w:val="both"/>
        <w:textAlignment w:val="auto"/>
      </w:pPr>
      <w:r>
        <w:rPr>
          <w:rFonts w:ascii="Times New Roman"/>
          <w:b w:val="false"/>
          <w:i w:val="false"/>
          <w:color w:val="000000"/>
          <w:sz w:val="24"/>
          <w:lang w:val="pl-Pl"/>
        </w:rPr>
        <w:t>W zasadniczej szkole zawodowej wymaga się od uczniów także wiadomości i umiejętności zdobytych na wcześniejszych etapach edukacyjnych.</w:t>
      </w:r>
    </w:p>
    <w:p>
      <w:pPr>
        <w:spacing w:before="25" w:after="0"/>
        <w:ind w:left="0"/>
        <w:jc w:val="both"/>
        <w:textAlignment w:val="auto"/>
      </w:pPr>
      <w:r>
        <w:rPr>
          <w:rFonts w:ascii="Times New Roman"/>
          <w:b/>
          <w:i w:val="false"/>
          <w:color w:val="000000"/>
          <w:sz w:val="24"/>
          <w:lang w:val="pl-Pl"/>
        </w:rPr>
        <w:t>Przedmioty nauczania i zakresu kształcenia ogólnego w zasadniczej szkole zawodowej: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 polski;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język obcy nowożytny;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historia;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wiedza o społeczeństwie;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podstawy przedsiębiorczości;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geografia;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biologia;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chemia;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fizyka;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matematyka;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informatyka;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wychowanie fizyczne;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edukacja dla bezpieczeństwa;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wychowanie do życia w rodzinie</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etyka;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język mniejszości narodowej lub etnicznej</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język regionalny - język kaszubski</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POLSKI</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Uczeń rozumie teksty słowne i pisemne o skomplikowanej budowie; dostrzega sensy zawarte w strukturze głębokiej tekstu; dostrzega w wypowiedzi trudniejsze zabiegi językowe; ma świadomość kryteriów poprawności językowej.</w:t>
      </w:r>
    </w:p>
    <w:p>
      <w:pPr>
        <w:spacing w:before="25" w:after="0"/>
        <w:ind w:left="0"/>
        <w:jc w:val="both"/>
        <w:textAlignment w:val="auto"/>
      </w:pPr>
      <w:r>
        <w:rPr>
          <w:rFonts w:ascii="Times New Roman"/>
          <w:b w:val="false"/>
          <w:i w:val="false"/>
          <w:color w:val="000000"/>
          <w:sz w:val="24"/>
          <w:lang w:val="pl-Pl"/>
        </w:rPr>
        <w:t>II. Analiza i interpretacja tekstów kultury</w:t>
      </w:r>
    </w:p>
    <w:p>
      <w:pPr>
        <w:spacing w:before="25" w:after="0"/>
        <w:ind w:left="0"/>
        <w:jc w:val="both"/>
        <w:textAlignment w:val="auto"/>
      </w:pPr>
      <w:r>
        <w:rPr>
          <w:rFonts w:ascii="Times New Roman"/>
          <w:b w:val="false"/>
          <w:i w:val="false"/>
          <w:color w:val="000000"/>
          <w:sz w:val="24"/>
          <w:lang w:val="pl-Pl"/>
        </w:rPr>
        <w:t>Uczeń stosuje w analizie podstawowe pojęcia z zakresu poetyki; w interpretacji tekstu kultury wykorzystuje wiedzę o kontekstach, w jakich może być on odczytywany; poznaje niezbędne dla lektury fakty z historii literatury i innych dziedzin; odczytuje rozmaite sensy dzieła; dokonuje interpretacji porównawczej.</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buduje wypowiedzi o wyższym stopniu złożoności; stosuje w nich podstawowe zasady logiki i retoryki; ma świadomość własnej kompetencji językowej.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1. Czytanie i słuchanie. Uczeń:</w:t>
      </w:r>
    </w:p>
    <w:p>
      <w:pPr>
        <w:spacing w:before="25" w:after="0"/>
        <w:ind w:left="0"/>
        <w:jc w:val="both"/>
        <w:textAlignment w:val="auto"/>
      </w:pPr>
      <w:r>
        <w:rPr>
          <w:rFonts w:ascii="Times New Roman"/>
          <w:b w:val="false"/>
          <w:i w:val="false"/>
          <w:color w:val="000000"/>
          <w:sz w:val="24"/>
          <w:lang w:val="pl-Pl"/>
        </w:rPr>
        <w:t>1) rozpoznaje nadawcę i adresata tekstu;</w:t>
      </w:r>
    </w:p>
    <w:p>
      <w:pPr>
        <w:spacing w:before="25" w:after="0"/>
        <w:ind w:left="0"/>
        <w:jc w:val="both"/>
        <w:textAlignment w:val="auto"/>
      </w:pPr>
      <w:r>
        <w:rPr>
          <w:rFonts w:ascii="Times New Roman"/>
          <w:b w:val="false"/>
          <w:i w:val="false"/>
          <w:color w:val="000000"/>
          <w:sz w:val="24"/>
          <w:lang w:val="pl-Pl"/>
        </w:rPr>
        <w:t>2) rozpoznaje podstawowe cechy gatunkowe tekstu;</w:t>
      </w:r>
    </w:p>
    <w:p>
      <w:pPr>
        <w:spacing w:before="25" w:after="0"/>
        <w:ind w:left="0"/>
        <w:jc w:val="both"/>
        <w:textAlignment w:val="auto"/>
      </w:pPr>
      <w:r>
        <w:rPr>
          <w:rFonts w:ascii="Times New Roman"/>
          <w:b w:val="false"/>
          <w:i w:val="false"/>
          <w:color w:val="000000"/>
          <w:sz w:val="24"/>
          <w:lang w:val="pl-Pl"/>
        </w:rPr>
        <w:t>3) odczytuje sens tekstu w całości, a także jego wydzielonych części (fragmentów) na poziomie dosłownym i przenośnym;</w:t>
      </w:r>
    </w:p>
    <w:p>
      <w:pPr>
        <w:spacing w:before="25" w:after="0"/>
        <w:ind w:left="0"/>
        <w:jc w:val="both"/>
        <w:textAlignment w:val="auto"/>
      </w:pPr>
      <w:r>
        <w:rPr>
          <w:rFonts w:ascii="Times New Roman"/>
          <w:b w:val="false"/>
          <w:i w:val="false"/>
          <w:color w:val="000000"/>
          <w:sz w:val="24"/>
          <w:lang w:val="pl-Pl"/>
        </w:rPr>
        <w:t>4) dokonuje streszczenia tekstu;</w:t>
      </w:r>
    </w:p>
    <w:p>
      <w:pPr>
        <w:spacing w:before="25" w:after="0"/>
        <w:ind w:left="0"/>
        <w:jc w:val="both"/>
        <w:textAlignment w:val="auto"/>
      </w:pPr>
      <w:r>
        <w:rPr>
          <w:rFonts w:ascii="Times New Roman"/>
          <w:b w:val="false"/>
          <w:i w:val="false"/>
          <w:color w:val="000000"/>
          <w:sz w:val="24"/>
          <w:lang w:val="pl-Pl"/>
        </w:rPr>
        <w:t>5) rozpoznaje manipulację językową w tekstach reklamowych oraz w języku polityków i dziennikarzy.</w:t>
      </w:r>
    </w:p>
    <w:p>
      <w:pPr>
        <w:spacing w:before="25" w:after="0"/>
        <w:ind w:left="0"/>
        <w:jc w:val="both"/>
        <w:textAlignment w:val="auto"/>
      </w:pPr>
      <w:r>
        <w:rPr>
          <w:rFonts w:ascii="Times New Roman"/>
          <w:b w:val="false"/>
          <w:i w:val="false"/>
          <w:color w:val="000000"/>
          <w:sz w:val="24"/>
          <w:lang w:val="pl-Pl"/>
        </w:rPr>
        <w:t>2. Samokształcenie i docieranie do informacji. Uczeń:</w:t>
      </w:r>
    </w:p>
    <w:p>
      <w:pPr>
        <w:spacing w:before="25" w:after="0"/>
        <w:ind w:left="0"/>
        <w:jc w:val="both"/>
        <w:textAlignment w:val="auto"/>
      </w:pPr>
      <w:r>
        <w:rPr>
          <w:rFonts w:ascii="Times New Roman"/>
          <w:b w:val="false"/>
          <w:i w:val="false"/>
          <w:color w:val="000000"/>
          <w:sz w:val="24"/>
          <w:lang w:val="pl-Pl"/>
        </w:rPr>
        <w:t>1) wyszukuje i wykorzystuje informacje zawarte w różnych tekstach kultury;</w:t>
      </w:r>
    </w:p>
    <w:p>
      <w:pPr>
        <w:spacing w:before="25" w:after="0"/>
        <w:ind w:left="0"/>
        <w:jc w:val="both"/>
        <w:textAlignment w:val="auto"/>
      </w:pPr>
      <w:r>
        <w:rPr>
          <w:rFonts w:ascii="Times New Roman"/>
          <w:b w:val="false"/>
          <w:i w:val="false"/>
          <w:color w:val="000000"/>
          <w:sz w:val="24"/>
          <w:lang w:val="pl-Pl"/>
        </w:rPr>
        <w:t>2) korzysta z biblioteki - zarówno z tradycyjnego księgozbioru, jak i z zapisów multimedialnych i elektronicznych, w tym Internetu.</w:t>
      </w:r>
    </w:p>
    <w:p>
      <w:pPr>
        <w:spacing w:before="25" w:after="0"/>
        <w:ind w:left="0"/>
        <w:jc w:val="both"/>
        <w:textAlignment w:val="auto"/>
      </w:pPr>
      <w:r>
        <w:rPr>
          <w:rFonts w:ascii="Times New Roman"/>
          <w:b w:val="false"/>
          <w:i w:val="false"/>
          <w:color w:val="000000"/>
          <w:sz w:val="24"/>
          <w:lang w:val="pl-Pl"/>
        </w:rPr>
        <w:t>3. Świadomość językowa. Uczeń:</w:t>
      </w:r>
    </w:p>
    <w:p>
      <w:pPr>
        <w:spacing w:before="25" w:after="0"/>
        <w:ind w:left="0"/>
        <w:jc w:val="both"/>
        <w:textAlignment w:val="auto"/>
      </w:pPr>
      <w:r>
        <w:rPr>
          <w:rFonts w:ascii="Times New Roman"/>
          <w:b w:val="false"/>
          <w:i w:val="false"/>
          <w:color w:val="000000"/>
          <w:sz w:val="24"/>
          <w:lang w:val="pl-Pl"/>
        </w:rPr>
        <w:t>1) wskazuje składowe aktu komunikacji językowej (nadawca, odbiorca, tekst);</w:t>
      </w:r>
    </w:p>
    <w:p>
      <w:pPr>
        <w:spacing w:before="25" w:after="0"/>
        <w:ind w:left="0"/>
        <w:jc w:val="both"/>
        <w:textAlignment w:val="auto"/>
      </w:pPr>
      <w:r>
        <w:rPr>
          <w:rFonts w:ascii="Times New Roman"/>
          <w:b w:val="false"/>
          <w:i w:val="false"/>
          <w:color w:val="000000"/>
          <w:sz w:val="24"/>
          <w:lang w:val="pl-Pl"/>
        </w:rPr>
        <w:t>2) rozpoznaje funkcje tekstu (bez nazwania tych pojęć, np. informatywną, ekspresywną, impresywną, poetycką);</w:t>
      </w:r>
    </w:p>
    <w:p>
      <w:pPr>
        <w:spacing w:before="25" w:after="0"/>
        <w:ind w:left="0"/>
        <w:jc w:val="both"/>
        <w:textAlignment w:val="auto"/>
      </w:pPr>
      <w:r>
        <w:rPr>
          <w:rFonts w:ascii="Times New Roman"/>
          <w:b w:val="false"/>
          <w:i w:val="false"/>
          <w:color w:val="000000"/>
          <w:sz w:val="24"/>
          <w:lang w:val="pl-Pl"/>
        </w:rPr>
        <w:t>3) wskazuje i omawia przykłady odmian terytorialnych, środowiskowych i zawodowych polszczyzny napotkane w czytanych tekstach;</w:t>
      </w:r>
    </w:p>
    <w:p>
      <w:pPr>
        <w:spacing w:before="25" w:after="0"/>
        <w:ind w:left="0"/>
        <w:jc w:val="both"/>
        <w:textAlignment w:val="auto"/>
      </w:pPr>
      <w:r>
        <w:rPr>
          <w:rFonts w:ascii="Times New Roman"/>
          <w:b w:val="false"/>
          <w:i w:val="false"/>
          <w:color w:val="000000"/>
          <w:sz w:val="24"/>
          <w:lang w:val="pl-Pl"/>
        </w:rPr>
        <w:t>4) rozróżnia w czytanych tekstach oraz wypowiedziach mówionych rodzaje stylizacji językowej (bez konieczności definiowania pojęć, np. archaizację, dialektyzację, kolokwializację) i określa jej funkcje.</w:t>
      </w:r>
    </w:p>
    <w:p>
      <w:pPr>
        <w:spacing w:before="25" w:after="0"/>
        <w:ind w:left="0"/>
        <w:jc w:val="both"/>
        <w:textAlignment w:val="auto"/>
      </w:pPr>
      <w:r>
        <w:rPr>
          <w:rFonts w:ascii="Times New Roman"/>
          <w:b w:val="false"/>
          <w:i w:val="false"/>
          <w:color w:val="000000"/>
          <w:sz w:val="24"/>
          <w:lang w:val="pl-Pl"/>
        </w:rPr>
        <w:t>4. Wartości i wartościowanie. Uczeń dostrzega związek języka z wartościami oraz to, że stanowi on źródło poznania wartości (takich jak: dobro, prawda, piękno; wiara, nadzieja, miłość; wolność, równość, braterstwo; Bóg, honor, ojczyzna; solidarność, niepodległość, tolerancja).</w:t>
      </w:r>
    </w:p>
    <w:p>
      <w:pPr>
        <w:spacing w:before="25" w:after="0"/>
        <w:ind w:left="0"/>
        <w:jc w:val="both"/>
        <w:textAlignment w:val="auto"/>
      </w:pPr>
      <w:r>
        <w:rPr>
          <w:rFonts w:ascii="Times New Roman"/>
          <w:b w:val="false"/>
          <w:i w:val="false"/>
          <w:color w:val="000000"/>
          <w:sz w:val="24"/>
          <w:lang w:val="pl-Pl"/>
        </w:rPr>
        <w:t>II. Analiza i interpretacja tekstów kultury. Uczeń zna teksty literackie i inne teksty kultury wskazane przez nauczyciela.</w:t>
      </w:r>
    </w:p>
    <w:p>
      <w:pPr>
        <w:spacing w:before="25" w:after="0"/>
        <w:ind w:left="0"/>
        <w:jc w:val="both"/>
        <w:textAlignment w:val="auto"/>
      </w:pPr>
      <w:r>
        <w:rPr>
          <w:rFonts w:ascii="Times New Roman"/>
          <w:b w:val="false"/>
          <w:i w:val="false"/>
          <w:color w:val="000000"/>
          <w:sz w:val="24"/>
          <w:lang w:val="pl-Pl"/>
        </w:rPr>
        <w:t>1. Wstępne rozpoznanie. Uczeń:</w:t>
      </w:r>
    </w:p>
    <w:p>
      <w:pPr>
        <w:spacing w:before="25" w:after="0"/>
        <w:ind w:left="0"/>
        <w:jc w:val="both"/>
        <w:textAlignment w:val="auto"/>
      </w:pPr>
      <w:r>
        <w:rPr>
          <w:rFonts w:ascii="Times New Roman"/>
          <w:b w:val="false"/>
          <w:i w:val="false"/>
          <w:color w:val="000000"/>
          <w:sz w:val="24"/>
          <w:lang w:val="pl-Pl"/>
        </w:rPr>
        <w:t>1) prezentuje własne przeżycia wynikające z kontaktów z literaturą i ze sztuką;</w:t>
      </w:r>
    </w:p>
    <w:p>
      <w:pPr>
        <w:spacing w:before="25" w:after="0"/>
        <w:ind w:left="0"/>
        <w:jc w:val="both"/>
        <w:textAlignment w:val="auto"/>
      </w:pPr>
      <w:r>
        <w:rPr>
          <w:rFonts w:ascii="Times New Roman"/>
          <w:b w:val="false"/>
          <w:i w:val="false"/>
          <w:color w:val="000000"/>
          <w:sz w:val="24"/>
          <w:lang w:val="pl-Pl"/>
        </w:rPr>
        <w:t>2) określa tematykę i rozpoznaje problematykę utworu.</w:t>
      </w:r>
    </w:p>
    <w:p>
      <w:pPr>
        <w:spacing w:before="25" w:after="0"/>
        <w:ind w:left="0"/>
        <w:jc w:val="both"/>
        <w:textAlignment w:val="auto"/>
      </w:pPr>
      <w:r>
        <w:rPr>
          <w:rFonts w:ascii="Times New Roman"/>
          <w:b w:val="false"/>
          <w:i w:val="false"/>
          <w:color w:val="000000"/>
          <w:sz w:val="24"/>
          <w:lang w:val="pl-Pl"/>
        </w:rPr>
        <w:t>2. Analiza. Uczeń:</w:t>
      </w:r>
    </w:p>
    <w:p>
      <w:pPr>
        <w:spacing w:before="25" w:after="0"/>
        <w:ind w:left="0"/>
        <w:jc w:val="both"/>
        <w:textAlignment w:val="auto"/>
      </w:pPr>
      <w:r>
        <w:rPr>
          <w:rFonts w:ascii="Times New Roman"/>
          <w:b w:val="false"/>
          <w:i w:val="false"/>
          <w:color w:val="000000"/>
          <w:sz w:val="24"/>
          <w:lang w:val="pl-Pl"/>
        </w:rPr>
        <w:t>1) wskazuje zastosowane w utworze podstawowe językowe środki wyrazu artystycznego oraz określa ich funkcje;</w:t>
      </w:r>
    </w:p>
    <w:p>
      <w:pPr>
        <w:spacing w:before="25" w:after="0"/>
        <w:ind w:left="0"/>
        <w:jc w:val="both"/>
        <w:textAlignment w:val="auto"/>
      </w:pPr>
      <w:r>
        <w:rPr>
          <w:rFonts w:ascii="Times New Roman"/>
          <w:b w:val="false"/>
          <w:i w:val="false"/>
          <w:color w:val="000000"/>
          <w:sz w:val="24"/>
          <w:lang w:val="pl-Pl"/>
        </w:rPr>
        <w:t>2) rozpoznaje w utworze sposoby kreowania świata przedstawionego i bohatera (bez konieczności definiowania pojęć, np. narracja, fabuła, sytuacja liryczna, akcja).</w:t>
      </w:r>
    </w:p>
    <w:p>
      <w:pPr>
        <w:spacing w:before="25" w:after="0"/>
        <w:ind w:left="0"/>
        <w:jc w:val="both"/>
        <w:textAlignment w:val="auto"/>
      </w:pPr>
      <w:r>
        <w:rPr>
          <w:rFonts w:ascii="Times New Roman"/>
          <w:b w:val="false"/>
          <w:i w:val="false"/>
          <w:color w:val="000000"/>
          <w:sz w:val="24"/>
          <w:lang w:val="pl-Pl"/>
        </w:rPr>
        <w:t>3. Interpretacja. Uczeń:</w:t>
      </w:r>
    </w:p>
    <w:p>
      <w:pPr>
        <w:spacing w:before="25" w:after="0"/>
        <w:ind w:left="0"/>
        <w:jc w:val="both"/>
        <w:textAlignment w:val="auto"/>
      </w:pPr>
      <w:r>
        <w:rPr>
          <w:rFonts w:ascii="Times New Roman"/>
          <w:b w:val="false"/>
          <w:i w:val="false"/>
          <w:color w:val="000000"/>
          <w:sz w:val="24"/>
          <w:lang w:val="pl-Pl"/>
        </w:rPr>
        <w:t>1) wykorzystuje w interpretacji elementy znaczące dla odczytania sensu utworu (tytuł, podtytuł, puenta, kompozycja, słowa-klucze, motto);</w:t>
      </w:r>
    </w:p>
    <w:p>
      <w:pPr>
        <w:spacing w:before="25" w:after="0"/>
        <w:ind w:left="0"/>
        <w:jc w:val="both"/>
        <w:textAlignment w:val="auto"/>
      </w:pPr>
      <w:r>
        <w:rPr>
          <w:rFonts w:ascii="Times New Roman"/>
          <w:b w:val="false"/>
          <w:i w:val="false"/>
          <w:color w:val="000000"/>
          <w:sz w:val="24"/>
          <w:lang w:val="pl-Pl"/>
        </w:rPr>
        <w:t>2) wykorzystuje w interpretacji utworu podstawowe konteksty (biograficzny i historyczny);</w:t>
      </w:r>
    </w:p>
    <w:p>
      <w:pPr>
        <w:spacing w:before="25" w:after="0"/>
        <w:ind w:left="0"/>
        <w:jc w:val="both"/>
        <w:textAlignment w:val="auto"/>
      </w:pPr>
      <w:r>
        <w:rPr>
          <w:rFonts w:ascii="Times New Roman"/>
          <w:b w:val="false"/>
          <w:i w:val="false"/>
          <w:color w:val="000000"/>
          <w:sz w:val="24"/>
          <w:lang w:val="pl-Pl"/>
        </w:rPr>
        <w:t>3) rozpoznaje podstawowe motywy (np. ojczyzny, matki, ziemi, wędrówki, ogrodu, pracy, miłości) oraz omawia ich funkcje w utworze.</w:t>
      </w:r>
    </w:p>
    <w:p>
      <w:pPr>
        <w:spacing w:before="25" w:after="0"/>
        <w:ind w:left="0"/>
        <w:jc w:val="both"/>
        <w:textAlignment w:val="auto"/>
      </w:pPr>
      <w:r>
        <w:rPr>
          <w:rFonts w:ascii="Times New Roman"/>
          <w:b w:val="false"/>
          <w:i w:val="false"/>
          <w:color w:val="000000"/>
          <w:sz w:val="24"/>
          <w:lang w:val="pl-Pl"/>
        </w:rPr>
        <w:t>4. Wartości i wartościowanie. Uczeń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Mówienie i pisanie. Uczeń:</w:t>
      </w:r>
    </w:p>
    <w:p>
      <w:pPr>
        <w:spacing w:before="25" w:after="0"/>
        <w:ind w:left="0"/>
        <w:jc w:val="both"/>
        <w:textAlignment w:val="auto"/>
      </w:pPr>
      <w:r>
        <w:rPr>
          <w:rFonts w:ascii="Times New Roman"/>
          <w:b w:val="false"/>
          <w:i w:val="false"/>
          <w:color w:val="000000"/>
          <w:sz w:val="24"/>
          <w:lang w:val="pl-Pl"/>
        </w:rPr>
        <w:t>1) tworzy tekst pisany lub mówiony (rozwijane są formy wypowiedzi poznane w gimnazjum) poprawny pod względem językowym, logicznym i kompozycyjnym;</w:t>
      </w:r>
    </w:p>
    <w:p>
      <w:pPr>
        <w:spacing w:before="25" w:after="0"/>
        <w:ind w:left="0"/>
        <w:jc w:val="both"/>
        <w:textAlignment w:val="auto"/>
      </w:pPr>
      <w:r>
        <w:rPr>
          <w:rFonts w:ascii="Times New Roman"/>
          <w:b w:val="false"/>
          <w:i w:val="false"/>
          <w:color w:val="000000"/>
          <w:sz w:val="24"/>
          <w:lang w:val="pl-Pl"/>
        </w:rPr>
        <w:t>2) publicznie wygłasza przygotowaną przez siebie wypowiedź, dbając o dźwiękową wyrazistość przekazu (tempo mowy i donośność);</w:t>
      </w:r>
    </w:p>
    <w:p>
      <w:pPr>
        <w:spacing w:before="25" w:after="0"/>
        <w:ind w:left="0"/>
        <w:jc w:val="both"/>
        <w:textAlignment w:val="auto"/>
      </w:pPr>
      <w:r>
        <w:rPr>
          <w:rFonts w:ascii="Times New Roman"/>
          <w:b w:val="false"/>
          <w:i w:val="false"/>
          <w:color w:val="000000"/>
          <w:sz w:val="24"/>
          <w:lang w:val="pl-Pl"/>
        </w:rPr>
        <w:t>3) wykonuje różne działania na tekście cudzym (np. streszcza, sporządza konspekt, cytuje).</w:t>
      </w:r>
    </w:p>
    <w:p>
      <w:pPr>
        <w:spacing w:before="25" w:after="0"/>
        <w:ind w:left="0"/>
        <w:jc w:val="both"/>
        <w:textAlignment w:val="auto"/>
      </w:pPr>
      <w:r>
        <w:rPr>
          <w:rFonts w:ascii="Times New Roman"/>
          <w:b w:val="false"/>
          <w:i w:val="false"/>
          <w:color w:val="000000"/>
          <w:sz w:val="24"/>
          <w:lang w:val="pl-Pl"/>
        </w:rPr>
        <w:t>2. Świadomość językowa. Uczeń operuje podstawowym słownictwem z kręgów tematycznych: Polska, Europa, świat - współczesność i przeszłość; kultura, cywilizacja, polityka.</w:t>
      </w:r>
    </w:p>
    <w:p>
      <w:pPr>
        <w:spacing w:before="25" w:after="0"/>
        <w:ind w:left="0"/>
        <w:jc w:val="both"/>
        <w:textAlignment w:val="auto"/>
      </w:pPr>
      <w:r>
        <w:rPr>
          <w:rFonts w:ascii="Times New Roman"/>
          <w:b w:val="false"/>
          <w:i w:val="false"/>
          <w:color w:val="000000"/>
          <w:sz w:val="24"/>
          <w:lang w:val="pl-Pl"/>
        </w:rPr>
        <w:t>Spis tekstów kultury ustala nauczyciel, dostosowując go do potrzeb, możliwości, zainteresowań uczniów (punktem wyjścia może być wykaz lektur dla szkół ponadgimnazjalnych, których ukończenie umożliwia przystąpienie do egzaminu maturalnego w zakresie podstawowym). Należy zrealizować nie mniej niż cztery pozycje książkowe w roku szkolnym.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język obcy nowożytny, na poziomach IV.0 i IV.1 -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historia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wiedza o społeczeństwie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PODSTAWY PRZEDSIĘBIORCZOŚCI</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podstawy przedsiębiorczości dla IV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GEOGRAFIA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geografia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BIOLOGIA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biologia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CHEMIA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chemia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FIZYKA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fizyka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informacji.</w:t>
      </w:r>
    </w:p>
    <w:p>
      <w:pPr>
        <w:spacing w:before="25" w:after="0"/>
        <w:ind w:left="0"/>
        <w:jc w:val="both"/>
        <w:textAlignment w:val="auto"/>
      </w:pPr>
      <w:r>
        <w:rPr>
          <w:rFonts w:ascii="Times New Roman"/>
          <w:b w:val="false"/>
          <w:i w:val="false"/>
          <w:color w:val="000000"/>
          <w:sz w:val="24"/>
          <w:lang w:val="pl-Pl"/>
        </w:rPr>
        <w:t>Uczeń interpretuje tekst matematyczny. Po rozwiązaniu zadania interpretuje otrzymany wynik.</w:t>
      </w:r>
    </w:p>
    <w:p>
      <w:pPr>
        <w:spacing w:before="25" w:after="0"/>
        <w:ind w:left="0"/>
        <w:jc w:val="both"/>
        <w:textAlignment w:val="auto"/>
      </w:pPr>
      <w:r>
        <w:rPr>
          <w:rFonts w:ascii="Times New Roman"/>
          <w:b w:val="false"/>
          <w:i w:val="false"/>
          <w:color w:val="000000"/>
          <w:sz w:val="24"/>
          <w:lang w:val="pl-Pl"/>
        </w:rPr>
        <w:t>II. Wykorzystanie i interpretowanie reprezentacji.</w:t>
      </w:r>
    </w:p>
    <w:p>
      <w:pPr>
        <w:spacing w:before="25" w:after="0"/>
        <w:ind w:left="0"/>
        <w:jc w:val="both"/>
        <w:textAlignment w:val="auto"/>
      </w:pPr>
      <w:r>
        <w:rPr>
          <w:rFonts w:ascii="Times New Roman"/>
          <w:b w:val="false"/>
          <w:i w:val="false"/>
          <w:color w:val="000000"/>
          <w:sz w:val="24"/>
          <w:lang w:val="pl-Pl"/>
        </w:rPr>
        <w:t>Uczeń używa prostych, dobrze znanych obiektów matematycznych.</w:t>
      </w:r>
    </w:p>
    <w:p>
      <w:pPr>
        <w:spacing w:before="25" w:after="0"/>
        <w:ind w:left="0"/>
        <w:jc w:val="both"/>
        <w:textAlignment w:val="auto"/>
      </w:pPr>
      <w:r>
        <w:rPr>
          <w:rFonts w:ascii="Times New Roman"/>
          <w:b w:val="false"/>
          <w:i w:val="false"/>
          <w:color w:val="000000"/>
          <w:sz w:val="24"/>
          <w:lang w:val="pl-Pl"/>
        </w:rPr>
        <w:t>III. Modelowanie matematyczne.</w:t>
      </w:r>
    </w:p>
    <w:p>
      <w:pPr>
        <w:spacing w:before="25" w:after="0"/>
        <w:ind w:left="0"/>
        <w:jc w:val="both"/>
        <w:textAlignment w:val="auto"/>
      </w:pPr>
      <w:r>
        <w:rPr>
          <w:rFonts w:ascii="Times New Roman"/>
          <w:b w:val="false"/>
          <w:i w:val="false"/>
          <w:color w:val="000000"/>
          <w:sz w:val="24"/>
          <w:lang w:val="pl-Pl"/>
        </w:rPr>
        <w:t>Uczeń dobiera model matematyczny do prostej sytuacji i krytycznie ocenia trafność modelu.</w:t>
      </w:r>
    </w:p>
    <w:p>
      <w:pPr>
        <w:spacing w:before="25" w:after="0"/>
        <w:ind w:left="0"/>
        <w:jc w:val="both"/>
        <w:textAlignment w:val="auto"/>
      </w:pPr>
      <w:r>
        <w:rPr>
          <w:rFonts w:ascii="Times New Roman"/>
          <w:b w:val="false"/>
          <w:i w:val="false"/>
          <w:color w:val="000000"/>
          <w:sz w:val="24"/>
          <w:lang w:val="pl-Pl"/>
        </w:rPr>
        <w:t>IV. Użycie i tworzenie strategii.</w:t>
      </w:r>
    </w:p>
    <w:p>
      <w:pPr>
        <w:spacing w:before="25" w:after="0"/>
        <w:ind w:left="0"/>
        <w:jc w:val="both"/>
        <w:textAlignment w:val="auto"/>
      </w:pPr>
      <w:r>
        <w:rPr>
          <w:rFonts w:ascii="Times New Roman"/>
          <w:b w:val="false"/>
          <w:i w:val="false"/>
          <w:color w:val="000000"/>
          <w:sz w:val="24"/>
          <w:lang w:val="pl-Pl"/>
        </w:rPr>
        <w:t>Uczeń stosuje strategię, która jasno wynika z treści zadania.</w:t>
      </w:r>
    </w:p>
    <w:p>
      <w:pPr>
        <w:spacing w:before="25" w:after="0"/>
        <w:ind w:left="0"/>
        <w:jc w:val="both"/>
        <w:textAlignment w:val="auto"/>
      </w:pPr>
      <w:r>
        <w:rPr>
          <w:rFonts w:ascii="Times New Roman"/>
          <w:b w:val="false"/>
          <w:i w:val="false"/>
          <w:color w:val="000000"/>
          <w:sz w:val="24"/>
          <w:lang w:val="pl-Pl"/>
        </w:rPr>
        <w:t>V. Rozumowanie i argumentacja.</w:t>
      </w:r>
    </w:p>
    <w:p>
      <w:pPr>
        <w:spacing w:before="25" w:after="0"/>
        <w:ind w:left="0"/>
        <w:jc w:val="both"/>
        <w:textAlignment w:val="auto"/>
      </w:pPr>
      <w:r>
        <w:rPr>
          <w:rFonts w:ascii="Times New Roman"/>
          <w:b w:val="false"/>
          <w:i w:val="false"/>
          <w:color w:val="000000"/>
          <w:sz w:val="24"/>
          <w:lang w:val="pl-Pl"/>
        </w:rPr>
        <w:t>Uczeń prowadzi proste rozumowanie, składające się z niewielkiej liczby kroków.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rzeczywiste i wrażenia algebraiczne. Uczeń:</w:t>
      </w:r>
    </w:p>
    <w:p>
      <w:pPr>
        <w:spacing w:before="25" w:after="0"/>
        <w:ind w:left="373"/>
        <w:jc w:val="both"/>
        <w:textAlignment w:val="auto"/>
      </w:pPr>
      <w:r>
        <w:rPr>
          <w:rFonts w:ascii="Times New Roman"/>
          <w:b w:val="false"/>
          <w:i w:val="false"/>
          <w:color w:val="000000"/>
          <w:sz w:val="24"/>
          <w:lang w:val="pl-Pl"/>
        </w:rPr>
        <w:t>1) przedstawia liczby rzeczywiste w różnych postaciach (np. ułamka zwykłego, ułamka dziesiętnego okresowego, z użyciem symboli pierwiastków, potęg);</w:t>
      </w:r>
    </w:p>
    <w:p>
      <w:pPr>
        <w:spacing w:before="25" w:after="0"/>
        <w:ind w:left="373"/>
        <w:jc w:val="both"/>
        <w:textAlignment w:val="auto"/>
      </w:pPr>
      <w:r>
        <w:rPr>
          <w:rFonts w:ascii="Times New Roman"/>
          <w:b w:val="false"/>
          <w:i w:val="false"/>
          <w:color w:val="000000"/>
          <w:sz w:val="24"/>
          <w:lang w:val="pl-Pl"/>
        </w:rPr>
        <w:t>2) oblicza błąd bezwzględny i błąd względny przybliżenia;</w:t>
      </w:r>
    </w:p>
    <w:p>
      <w:pPr>
        <w:spacing w:before="25" w:after="0"/>
        <w:ind w:left="373"/>
        <w:jc w:val="both"/>
        <w:textAlignment w:val="auto"/>
      </w:pPr>
      <w:r>
        <w:rPr>
          <w:rFonts w:ascii="Times New Roman"/>
          <w:b w:val="false"/>
          <w:i w:val="false"/>
          <w:color w:val="000000"/>
          <w:sz w:val="24"/>
          <w:lang w:val="pl-Pl"/>
        </w:rPr>
        <w:t>3) posługuje się pojęciem przedziału liczbowego, zaznacza przedziały na osi liczbowej;</w:t>
      </w:r>
    </w:p>
    <w:p>
      <w:pPr>
        <w:spacing w:before="25" w:after="0"/>
        <w:ind w:left="373"/>
        <w:jc w:val="both"/>
        <w:textAlignment w:val="auto"/>
      </w:pPr>
      <w:r>
        <w:rPr>
          <w:rFonts w:ascii="Times New Roman"/>
          <w:b w:val="false"/>
          <w:i w:val="false"/>
          <w:color w:val="000000"/>
          <w:sz w:val="24"/>
          <w:lang w:val="pl-Pl"/>
        </w:rPr>
        <w:t>4) wykonuje obliczenia procentowe, oblicza podatki, zysk z lokat (również złożonych na procent składany i na okres krótszy niż rok);</w:t>
      </w:r>
    </w:p>
    <w:p>
      <w:pPr>
        <w:spacing w:before="25" w:after="0"/>
        <w:ind w:left="373"/>
        <w:jc w:val="both"/>
        <w:textAlignment w:val="auto"/>
      </w:pPr>
      <w:r>
        <w:rPr>
          <w:rFonts w:ascii="Times New Roman"/>
          <w:b w:val="false"/>
          <w:i w:val="false"/>
          <w:color w:val="000000"/>
          <w:sz w:val="24"/>
          <w:lang w:val="pl-Pl"/>
        </w:rPr>
        <w:t>5) używa wzorów skróconego mnożenia na (a ±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Równania i nierówności. Uczeń:</w:t>
      </w:r>
    </w:p>
    <w:p>
      <w:pPr>
        <w:spacing w:before="25" w:after="0"/>
        <w:ind w:left="373"/>
        <w:jc w:val="both"/>
        <w:textAlignment w:val="auto"/>
      </w:pPr>
      <w:r>
        <w:rPr>
          <w:rFonts w:ascii="Times New Roman"/>
          <w:b w:val="false"/>
          <w:i w:val="false"/>
          <w:color w:val="000000"/>
          <w:sz w:val="24"/>
          <w:lang w:val="pl-Pl"/>
        </w:rPr>
        <w:t>1) sprawdza, czy dana liczba jest rozwiązaniem równania;</w:t>
      </w:r>
    </w:p>
    <w:p>
      <w:pPr>
        <w:spacing w:before="25" w:after="0"/>
        <w:ind w:left="373"/>
        <w:jc w:val="both"/>
        <w:textAlignment w:val="auto"/>
      </w:pPr>
      <w:r>
        <w:rPr>
          <w:rFonts w:ascii="Times New Roman"/>
          <w:b w:val="false"/>
          <w:i w:val="false"/>
          <w:color w:val="000000"/>
          <w:sz w:val="24"/>
          <w:lang w:val="pl-Pl"/>
        </w:rPr>
        <w:t>2) wykorzystuje interpretację geometryczną układu równań pierwszego stopnia z dwiema niewiadomymi:</w:t>
      </w:r>
    </w:p>
    <w:p>
      <w:pPr>
        <w:spacing w:before="25" w:after="0"/>
        <w:ind w:left="373"/>
        <w:jc w:val="both"/>
        <w:textAlignment w:val="auto"/>
      </w:pPr>
      <w:r>
        <w:rPr>
          <w:rFonts w:ascii="Times New Roman"/>
          <w:b w:val="false"/>
          <w:i w:val="false"/>
          <w:color w:val="000000"/>
          <w:sz w:val="24"/>
          <w:lang w:val="pl-Pl"/>
        </w:rPr>
        <w:t>3) rozwiązuje nierówności pierwszego stopnia z jedną niewiadomą;</w:t>
      </w:r>
    </w:p>
    <w:p>
      <w:pPr>
        <w:spacing w:before="25" w:after="0"/>
        <w:ind w:left="373"/>
        <w:jc w:val="both"/>
        <w:textAlignment w:val="auto"/>
      </w:pPr>
      <w:r>
        <w:rPr>
          <w:rFonts w:ascii="Times New Roman"/>
          <w:b w:val="false"/>
          <w:i w:val="false"/>
          <w:color w:val="000000"/>
          <w:sz w:val="24"/>
          <w:lang w:val="pl-Pl"/>
        </w:rPr>
        <w:t>4) rozwiązuje równania kwadratowe z jedną niewiadomą;</w:t>
      </w:r>
    </w:p>
    <w:p>
      <w:pPr>
        <w:spacing w:before="25" w:after="0"/>
        <w:ind w:left="373"/>
        <w:jc w:val="both"/>
        <w:textAlignment w:val="auto"/>
      </w:pPr>
      <w:r>
        <w:rPr>
          <w:rFonts w:ascii="Times New Roman"/>
          <w:b w:val="false"/>
          <w:i w:val="false"/>
          <w:color w:val="000000"/>
          <w:sz w:val="24"/>
          <w:lang w:val="pl-Pl"/>
        </w:rPr>
        <w:t>5) rozwiązuje nierówności kwadratowe z jedną niewiadomą.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Funkcje. Uczeń:</w:t>
      </w:r>
    </w:p>
    <w:p>
      <w:pPr>
        <w:spacing w:before="25" w:after="0"/>
        <w:ind w:left="373"/>
        <w:jc w:val="both"/>
        <w:textAlignment w:val="auto"/>
      </w:pPr>
      <w:r>
        <w:rPr>
          <w:rFonts w:ascii="Times New Roman"/>
          <w:b w:val="false"/>
          <w:i w:val="false"/>
          <w:color w:val="000000"/>
          <w:sz w:val="24"/>
          <w:lang w:val="pl-Pl"/>
        </w:rPr>
        <w:t>1) oblicza ze wzoru wartość funkcji dla danego argumentu;</w:t>
      </w:r>
    </w:p>
    <w:p>
      <w:pPr>
        <w:spacing w:before="25" w:after="0"/>
        <w:ind w:left="373"/>
        <w:jc w:val="both"/>
        <w:textAlignment w:val="auto"/>
      </w:pPr>
      <w:r>
        <w:rPr>
          <w:rFonts w:ascii="Times New Roman"/>
          <w:b w:val="false"/>
          <w:i w:val="false"/>
          <w:color w:val="000000"/>
          <w:sz w:val="24"/>
          <w:lang w:val="pl-Pl"/>
        </w:rPr>
        <w:t>2) odczytuje z wykresu niektóre własności funkcji (miejsca zerowe, maksymalne przedziały, w których funkcja rośnie, maleje, ma stały znak, punkty, w których funkcja przyjmuje w danym przedziale wartość największą lub najmniejszą);</w:t>
      </w:r>
    </w:p>
    <w:p>
      <w:pPr>
        <w:spacing w:before="25" w:after="0"/>
        <w:ind w:left="373"/>
        <w:jc w:val="both"/>
        <w:textAlignment w:val="auto"/>
      </w:pPr>
      <w:r>
        <w:rPr>
          <w:rFonts w:ascii="Times New Roman"/>
          <w:b w:val="false"/>
          <w:i w:val="false"/>
          <w:color w:val="000000"/>
          <w:sz w:val="24"/>
          <w:lang w:val="pl-Pl"/>
        </w:rPr>
        <w:t>3) rysuje wykres funkcji liniowej, korzystając z jej wzoru;</w:t>
      </w:r>
    </w:p>
    <w:p>
      <w:pPr>
        <w:spacing w:before="25" w:after="0"/>
        <w:ind w:left="373"/>
        <w:jc w:val="both"/>
        <w:textAlignment w:val="auto"/>
      </w:pPr>
      <w:r>
        <w:rPr>
          <w:rFonts w:ascii="Times New Roman"/>
          <w:b w:val="false"/>
          <w:i w:val="false"/>
          <w:color w:val="000000"/>
          <w:sz w:val="24"/>
          <w:lang w:val="pl-Pl"/>
        </w:rPr>
        <w:t>4) wyznacza wzór funkcji liniowej na podstawie informacji o tej funkcji lub o jej wykresie;</w:t>
      </w:r>
    </w:p>
    <w:p>
      <w:pPr>
        <w:spacing w:before="25" w:after="0"/>
        <w:ind w:left="373"/>
        <w:jc w:val="both"/>
        <w:textAlignment w:val="auto"/>
      </w:pPr>
      <w:r>
        <w:rPr>
          <w:rFonts w:ascii="Times New Roman"/>
          <w:b w:val="false"/>
          <w:i w:val="false"/>
          <w:color w:val="000000"/>
          <w:sz w:val="24"/>
          <w:lang w:val="pl-Pl"/>
        </w:rPr>
        <w:t>5) interpretuje współczynniki występujące we wzorze funkcji liniowej;</w:t>
      </w:r>
    </w:p>
    <w:p>
      <w:pPr>
        <w:spacing w:before="25" w:after="0"/>
        <w:ind w:left="373"/>
        <w:jc w:val="both"/>
        <w:textAlignment w:val="auto"/>
      </w:pPr>
      <w:r>
        <w:rPr>
          <w:rFonts w:ascii="Times New Roman"/>
          <w:b w:val="false"/>
          <w:i w:val="false"/>
          <w:color w:val="000000"/>
          <w:sz w:val="24"/>
          <w:lang w:val="pl-Pl"/>
        </w:rPr>
        <w:t>6) szkicuje wykres funkcji kwadratowej, korzystając z jej wzoru;</w:t>
      </w:r>
    </w:p>
    <w:p>
      <w:pPr>
        <w:spacing w:before="25" w:after="0"/>
        <w:ind w:left="373"/>
        <w:jc w:val="both"/>
        <w:textAlignment w:val="auto"/>
      </w:pPr>
      <w:r>
        <w:rPr>
          <w:rFonts w:ascii="Times New Roman"/>
          <w:b w:val="false"/>
          <w:i w:val="false"/>
          <w:color w:val="000000"/>
          <w:sz w:val="24"/>
          <w:lang w:val="pl-Pl"/>
        </w:rPr>
        <w:t>7) interpretuje współczynniki występujące we wzorze funkcji kwadratowej w postaci kanonicznej, w postaci ogólnej i w postaci iloczynowej (o ile istnieje);</w:t>
      </w:r>
    </w:p>
    <w:p>
      <w:pPr>
        <w:spacing w:before="25" w:after="0"/>
        <w:ind w:left="373"/>
        <w:jc w:val="both"/>
        <w:textAlignment w:val="auto"/>
      </w:pPr>
      <w:r>
        <w:rPr>
          <w:rFonts w:ascii="Times New Roman"/>
          <w:b w:val="false"/>
          <w:i w:val="false"/>
          <w:color w:val="000000"/>
          <w:sz w:val="24"/>
          <w:lang w:val="pl-Pl"/>
        </w:rPr>
        <w:t>8) wyznacza wartość najmniejszą i wartość największą funkcji kwadratowej w przedziale domkniętym;</w:t>
      </w:r>
    </w:p>
    <w:p>
      <w:pPr>
        <w:spacing w:before="25" w:after="0"/>
        <w:ind w:left="373"/>
        <w:jc w:val="both"/>
        <w:textAlignment w:val="auto"/>
      </w:pPr>
      <w:r>
        <w:rPr>
          <w:rFonts w:ascii="Times New Roman"/>
          <w:b w:val="false"/>
          <w:i w:val="false"/>
          <w:color w:val="000000"/>
          <w:sz w:val="24"/>
          <w:lang w:val="pl-Pl"/>
        </w:rPr>
        <w:t>9) wykorzystuje własności funkcji liniowej i kwadratowej do interpretacji zagadnień geometrycznych, fizycznych itp. (także osadzonych w kontekście praktycznym);</w:t>
      </w:r>
    </w:p>
    <w:p>
      <w:pPr>
        <w:spacing w:before="25" w:after="0"/>
        <w:ind w:left="373"/>
        <w:jc w:val="both"/>
        <w:textAlignment w:val="auto"/>
      </w:pPr>
      <w:r>
        <w:rPr>
          <w:rFonts w:ascii="Times New Roman"/>
          <w:b w:val="false"/>
          <w:i w:val="false"/>
          <w:color w:val="000000"/>
          <w:sz w:val="24"/>
          <w:lang w:val="pl-Pl"/>
        </w:rPr>
        <w:t>10) szkicuje wykres funkcji f(x) = a/x dla danego a, korzysta ze wzoru i wykresu tej funkcji do interpretacji zagadnień związanych z wielkościami odwrotnie proporcjonalnymi.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Trygonometria. Uczeń:</w:t>
      </w:r>
    </w:p>
    <w:p>
      <w:pPr>
        <w:spacing w:before="25" w:after="0"/>
        <w:ind w:left="373"/>
        <w:jc w:val="both"/>
        <w:textAlignment w:val="auto"/>
      </w:pPr>
      <w:r>
        <w:rPr>
          <w:rFonts w:ascii="Times New Roman"/>
          <w:b w:val="false"/>
          <w:i w:val="false"/>
          <w:color w:val="000000"/>
          <w:sz w:val="24"/>
          <w:lang w:val="pl-Pl"/>
        </w:rPr>
        <w:t>1) wykorzystuje definicje i wyznacza wartości funkcji sinus, cosinus i tangens kątów ostrych;</w:t>
      </w:r>
    </w:p>
    <w:p>
      <w:pPr>
        <w:spacing w:before="25" w:after="0"/>
        <w:ind w:left="373"/>
        <w:jc w:val="both"/>
        <w:textAlignment w:val="auto"/>
      </w:pPr>
      <w:r>
        <w:rPr>
          <w:rFonts w:ascii="Times New Roman"/>
          <w:b w:val="false"/>
          <w:i w:val="false"/>
          <w:color w:val="000000"/>
          <w:sz w:val="24"/>
          <w:lang w:val="pl-Pl"/>
        </w:rPr>
        <w:t>2) korzysta z przybliżonych wartości funkcji trygonometrycznych (odczytanych z tablic lub obliczonych za pomocą kalkulatora);</w:t>
      </w:r>
    </w:p>
    <w:p>
      <w:pPr>
        <w:spacing w:before="25" w:after="0"/>
        <w:ind w:left="373"/>
        <w:jc w:val="both"/>
        <w:textAlignment w:val="auto"/>
      </w:pPr>
      <w:r>
        <w:rPr>
          <w:rFonts w:ascii="Times New Roman"/>
          <w:b w:val="false"/>
          <w:i w:val="false"/>
          <w:color w:val="000000"/>
          <w:sz w:val="24"/>
          <w:lang w:val="pl-Pl"/>
        </w:rPr>
        <w:t>3) oblicza miarę kąta ostrego, dla której funkcja trygonometryczna przyjmuje daną wartość (miarę dokładną albo - korzystając z tablic lub kalkulatora - przybliżoną):</w:t>
      </w:r>
    </w:p>
    <w:p>
      <w:pPr>
        <w:spacing w:before="25" w:after="0"/>
        <w:ind w:left="373"/>
        <w:jc w:val="both"/>
        <w:textAlignment w:val="auto"/>
      </w:pPr>
      <w:r>
        <w:rPr>
          <w:rFonts w:ascii="Times New Roman"/>
          <w:b w:val="false"/>
          <w:i w:val="false"/>
          <w:color w:val="000000"/>
          <w:sz w:val="24"/>
          <w:lang w:val="pl-Pl"/>
        </w:rPr>
        <w:t>4) stosuje proste zależności między funkcjami trygonometrycznymi:</w:t>
      </w:r>
    </w:p>
    <w:p>
      <w:pPr>
        <w:spacing w:before="25" w:after="0"/>
        <w:ind w:left="373"/>
        <w:jc w:val="both"/>
        <w:textAlignment w:val="auto"/>
      </w:pPr>
      <w:r>
        <w:rPr>
          <w:rFonts w:ascii="Times New Roman"/>
          <w:b w:val="false"/>
          <w:i w:val="false"/>
          <w:color w:val="000000"/>
          <w:sz w:val="24"/>
          <w:lang w:val="pl-Pl"/>
        </w:rPr>
        <w:t>sin</w:t>
      </w:r>
      <w:r>
        <w:rPr>
          <w:rFonts w:ascii="Times New Roman"/>
          <w:b w:val="false"/>
          <w:i w:val="false"/>
          <w:color w:val="000000"/>
          <w:sz w:val="24"/>
          <w:vertAlign w:val="superscript"/>
          <w:lang w:val="pl-Pl"/>
        </w:rPr>
        <w:t>2</w:t>
      </w:r>
      <w:r>
        <w:rPr>
          <w:rFonts w:ascii="Times New Roman"/>
          <w:b w:val="false"/>
          <w:i w:val="false"/>
          <w:color w:val="000000"/>
          <w:sz w:val="24"/>
          <w:lang w:val="pl-Pl"/>
        </w:rPr>
        <w:t>α + cos</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α = 1, </w:t>
      </w:r>
      <w:r>
        <w:drawing>
          <wp:inline distT="0" distB="0" distL="0" distR="0">
            <wp:extent cx="96520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25145"/>
                    </a:xfrm>
                    <a:prstGeom prst="rect">
                      <a:avLst/>
                    </a:prstGeom>
                  </pic:spPr>
                </pic:pic>
              </a:graphicData>
            </a:graphic>
          </wp:inline>
        </w:drawing>
      </w:r>
      <w:r>
        <w:rPr>
          <w:rFonts w:ascii="Times New Roman"/>
          <w:b w:val="false"/>
          <w:i w:val="false"/>
          <w:color w:val="000000"/>
          <w:sz w:val="24"/>
          <w:lang w:val="pl-Pl"/>
        </w:rPr>
        <w:t xml:space="preserve"> oraz sin(90° - α) = cosα .</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Planimetria. Uczeń:</w:t>
      </w:r>
    </w:p>
    <w:p>
      <w:pPr>
        <w:spacing w:before="25" w:after="0"/>
        <w:ind w:left="373"/>
        <w:jc w:val="both"/>
        <w:textAlignment w:val="auto"/>
      </w:pPr>
      <w:r>
        <w:rPr>
          <w:rFonts w:ascii="Times New Roman"/>
          <w:b w:val="false"/>
          <w:i w:val="false"/>
          <w:color w:val="000000"/>
          <w:sz w:val="24"/>
          <w:lang w:val="pl-Pl"/>
        </w:rPr>
        <w:t>1) stosuje zależności między katem środkowym i kątem wpisanym;</w:t>
      </w:r>
    </w:p>
    <w:p>
      <w:pPr>
        <w:spacing w:before="25" w:after="0"/>
        <w:ind w:left="373"/>
        <w:jc w:val="both"/>
        <w:textAlignment w:val="auto"/>
      </w:pPr>
      <w:r>
        <w:rPr>
          <w:rFonts w:ascii="Times New Roman"/>
          <w:b w:val="false"/>
          <w:i w:val="false"/>
          <w:color w:val="000000"/>
          <w:sz w:val="24"/>
          <w:lang w:val="pl-Pl"/>
        </w:rPr>
        <w:t>2) korzysta z własności funkcji trygonometrycznych w obliczeniach geometrycznych.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Stereometria. Uczeń:</w:t>
      </w:r>
    </w:p>
    <w:p>
      <w:pPr>
        <w:spacing w:before="25" w:after="0"/>
        <w:ind w:left="373"/>
        <w:jc w:val="both"/>
        <w:textAlignment w:val="auto"/>
      </w:pPr>
      <w:r>
        <w:rPr>
          <w:rFonts w:ascii="Times New Roman"/>
          <w:b w:val="false"/>
          <w:i w:val="false"/>
          <w:color w:val="000000"/>
          <w:sz w:val="24"/>
          <w:lang w:val="pl-Pl"/>
        </w:rPr>
        <w:t>1) rozpoznaje w graniastosłupach i ostrosłupach kąty między odcinkami (np. krawędziami, krawędziami i przekątnymi), oblicza miary tych kątów;</w:t>
      </w:r>
    </w:p>
    <w:p>
      <w:pPr>
        <w:spacing w:before="25" w:after="0"/>
        <w:ind w:left="373"/>
        <w:jc w:val="both"/>
        <w:textAlignment w:val="auto"/>
      </w:pPr>
      <w:r>
        <w:rPr>
          <w:rFonts w:ascii="Times New Roman"/>
          <w:b w:val="false"/>
          <w:i w:val="false"/>
          <w:color w:val="000000"/>
          <w:sz w:val="24"/>
          <w:lang w:val="pl-Pl"/>
        </w:rPr>
        <w:t>2) rozpoznaje w graniastosłupach i ostrosłupach kąt między odcinkami i płaszczyznami (między krawędziami i ścianami, przekątnymi i ścianami), oblicza miary tych kątów;</w:t>
      </w:r>
    </w:p>
    <w:p>
      <w:pPr>
        <w:spacing w:before="25" w:after="0"/>
        <w:ind w:left="373"/>
        <w:jc w:val="both"/>
        <w:textAlignment w:val="auto"/>
      </w:pPr>
      <w:r>
        <w:rPr>
          <w:rFonts w:ascii="Times New Roman"/>
          <w:b w:val="false"/>
          <w:i w:val="false"/>
          <w:color w:val="000000"/>
          <w:sz w:val="24"/>
          <w:lang w:val="pl-Pl"/>
        </w:rPr>
        <w:t>3) rozpoznaje w walcach i w stożkach kąt między odcinkami oraz kąt między odcinkami i płaszczyznami (np. kąt między tworzącymi stożka, kąt między tworzącą a podstawą), oblicza miary tych kątów;</w:t>
      </w:r>
    </w:p>
    <w:p>
      <w:pPr>
        <w:spacing w:before="25" w:after="0"/>
        <w:ind w:left="373"/>
        <w:jc w:val="both"/>
        <w:textAlignment w:val="auto"/>
      </w:pPr>
      <w:r>
        <w:rPr>
          <w:rFonts w:ascii="Times New Roman"/>
          <w:b w:val="false"/>
          <w:i w:val="false"/>
          <w:color w:val="000000"/>
          <w:sz w:val="24"/>
          <w:lang w:val="pl-Pl"/>
        </w:rPr>
        <w:t>4) rozpoznaje w graniastosłupach i ostrosłupach kąty między ścianami;</w:t>
      </w:r>
    </w:p>
    <w:p>
      <w:pPr>
        <w:spacing w:before="25" w:after="0"/>
        <w:ind w:left="373"/>
        <w:jc w:val="both"/>
        <w:textAlignment w:val="auto"/>
      </w:pPr>
      <w:r>
        <w:rPr>
          <w:rFonts w:ascii="Times New Roman"/>
          <w:b w:val="false"/>
          <w:i w:val="false"/>
          <w:color w:val="000000"/>
          <w:sz w:val="24"/>
          <w:lang w:val="pl-Pl"/>
        </w:rPr>
        <w:t>5) wyznacza przekroje prostopadłościanów płaszczyzną;</w:t>
      </w:r>
    </w:p>
    <w:p>
      <w:pPr>
        <w:spacing w:before="25" w:after="0"/>
        <w:ind w:left="373"/>
        <w:jc w:val="both"/>
        <w:textAlignment w:val="auto"/>
      </w:pPr>
      <w:r>
        <w:rPr>
          <w:rFonts w:ascii="Times New Roman"/>
          <w:b w:val="false"/>
          <w:i w:val="false"/>
          <w:color w:val="000000"/>
          <w:sz w:val="24"/>
          <w:lang w:val="pl-Pl"/>
        </w:rPr>
        <w:t>6) stosuje trygonometrię do obliczeń długości odcinków, miar kątów, pól powierzchni i objętości.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Elementy statystyki opisowej. Uczeń:</w:t>
      </w:r>
    </w:p>
    <w:p>
      <w:pPr>
        <w:spacing w:before="25" w:after="0"/>
        <w:ind w:left="373"/>
        <w:jc w:val="both"/>
        <w:textAlignment w:val="auto"/>
      </w:pPr>
      <w:r>
        <w:rPr>
          <w:rFonts w:ascii="Times New Roman"/>
          <w:b w:val="false"/>
          <w:i w:val="false"/>
          <w:color w:val="000000"/>
          <w:sz w:val="24"/>
          <w:lang w:val="pl-Pl"/>
        </w:rPr>
        <w:t>1) oblicza średnią arytmetyczną, średnią ważoną i medianę (także w przypadku danych pogrupowanych);</w:t>
      </w:r>
    </w:p>
    <w:p>
      <w:pPr>
        <w:spacing w:before="25" w:after="0"/>
        <w:ind w:left="373"/>
        <w:jc w:val="both"/>
        <w:textAlignment w:val="auto"/>
      </w:pPr>
      <w:r>
        <w:rPr>
          <w:rFonts w:ascii="Times New Roman"/>
          <w:b w:val="false"/>
          <w:i w:val="false"/>
          <w:color w:val="000000"/>
          <w:sz w:val="24"/>
          <w:lang w:val="pl-Pl"/>
        </w:rPr>
        <w:t>2) odczytuje i interpretuje dane przedstawione w postaci diagramów, wykresów i tabel.</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informatyka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wychowanie fizyczne dla IV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EDUKACJA DLA BEZPIECZEŃSTWA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edukacja dla bezpieczeństwa dla IV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DCI ŻYCIA W RODZINIE</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wychowanie do życia w rodzinie dla IV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etyka dla IV etapu edukacyjnego.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język mniejszości narodowej lub etnicznej - dla IV etapu edukacyjnego, w zakresie podstawowym.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left"/>
        <w:textAlignment w:val="auto"/>
      </w:pPr>
      <w:r>
        <w:rPr>
          <w:rFonts w:ascii="Times New Roman"/>
          <w:b w:val="false"/>
          <w:i w:val="false"/>
          <w:color w:val="000000"/>
          <w:sz w:val="24"/>
          <w:lang w:val="pl-Pl"/>
        </w:rPr>
        <w:t>Obowiązuje podstawa programowa kształcenia ogólnego dla szkół ponadgimnazjalnych, których ukończenie umożliwia uzyskanie świadectwa dojrzałości po zdaniu egzaminu maturalnego, dla przedmiotu język regionalny - język kaszubski - dla IV etapu edukacyjnego w zakresie podstawowym.</w:t>
      </w:r>
    </w:p>
    <w:p>
      <w:pPr>
        <w:spacing w:before="25" w:after="0"/>
        <w:ind w:left="0"/>
        <w:jc w:val="center"/>
        <w:textAlignment w:val="auto"/>
      </w:pPr>
      <w:r>
        <w:rPr>
          <w:rFonts w:ascii="Times New Roman"/>
          <w:b w:val="false"/>
          <w:i w:val="false"/>
          <w:color w:val="000000"/>
          <w:sz w:val="24"/>
          <w:lang w:val="pl-Pl"/>
        </w:rPr>
        <w:t>Zalecane warunki i sposób realizacji</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Szkoła ponadgimnazjalna, w tym także zasadnicza szkoła zawodowa, to czas wchodzenia młodego człowieka w dorosłe życie. Dojrzewa wtedy osobowość ucznia, zarówno pod względem intelektualnym, jak i emocjonalnym, krystalizują się jego zainteresowania, wyraźnie zarysowują cele, do których dąży. Uczeń tworzy fundamenty swojego światopoglądu, uzewnętrznia hierarchię wartości, samodzielnie analizuje i porządkuje rzeczywistość.</w:t>
      </w:r>
    </w:p>
    <w:p>
      <w:pPr>
        <w:spacing w:before="25" w:after="0"/>
        <w:ind w:left="0"/>
        <w:jc w:val="both"/>
        <w:textAlignment w:val="auto"/>
      </w:pPr>
      <w:r>
        <w:rPr>
          <w:rFonts w:ascii="Times New Roman"/>
          <w:b w:val="false"/>
          <w:i w:val="false"/>
          <w:color w:val="000000"/>
          <w:sz w:val="24"/>
          <w:lang w:val="pl-Pl"/>
        </w:rPr>
        <w:t>Zadania nauczyciela języka polskiego na etapie zasadniczej szkoły zawodowej to przede wszystkim: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stymulowanie i rozwijanie zainteresowań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wprowadzanie go w świat różnych kręgów tradycji - polskiej, europejskiej, 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wyrobienie przyzwyczajeń w zakresie lektury tekstu;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inspirowanie refleksji na różne tematy;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pogłębianie świadomości językowej i komunikacyjnej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rozwijanie jego sprawności wypowiadania się w różnych formach;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stymulowanie umiejętności samokształcenia ucznia.</w:t>
      </w:r>
    </w:p>
    <w:p>
      <w:pPr>
        <w:spacing w:before="25" w:after="0"/>
        <w:ind w:left="0"/>
        <w:jc w:val="both"/>
        <w:textAlignment w:val="auto"/>
      </w:pPr>
      <w:r>
        <w:rPr>
          <w:rFonts w:ascii="Times New Roman"/>
          <w:b w:val="false"/>
          <w:i w:val="false"/>
          <w:color w:val="000000"/>
          <w:sz w:val="24"/>
          <w:lang w:val="pl-Pl"/>
        </w:rPr>
        <w:t>Nauczyciel w zasadniczej szkole zawodowej odwołuje się do wiedzy i umiejętności, które uczeń nabył na wcześniejszych etapach edukacyjnych. Wprowadza ucznia w świat kultury, inspiruje do refleksji wypływającej z poznawania dzieł. Zwraca uwagę na kulturę współczesną, popularną, nowoczesne środki przekazywania informacji w kontekście tradycji.</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Nauczyciel powinien sprawdzić, jakie wiadomości i umiejętności posiada uczeń rozpoczynający naukę w zasadniczej szkole zawodowej.</w:t>
      </w:r>
    </w:p>
    <w:p>
      <w:pPr>
        <w:spacing w:before="25" w:after="0"/>
        <w:ind w:left="0"/>
        <w:jc w:val="both"/>
        <w:textAlignment w:val="auto"/>
      </w:pPr>
      <w:r>
        <w:rPr>
          <w:rFonts w:ascii="Times New Roman"/>
          <w:b w:val="false"/>
          <w:i w:val="false"/>
          <w:color w:val="000000"/>
          <w:sz w:val="24"/>
          <w:lang w:val="pl-Pl"/>
        </w:rPr>
        <w:t>Przy wykonywaniu obliczeń uczeń powinien umieć w razie potrzeby posługiwać się kalkulatorem. Powinien też umieć przy obliczeniach praktycznych podać rozsądne zaokrąglenia obliczonych wielkości.</w:t>
      </w:r>
    </w:p>
    <w:p>
      <w:pPr>
        <w:spacing w:before="25" w:after="0"/>
        <w:ind w:left="0"/>
        <w:jc w:val="both"/>
        <w:textAlignment w:val="auto"/>
      </w:pPr>
      <w:r>
        <w:rPr>
          <w:rFonts w:ascii="Times New Roman"/>
          <w:b w:val="false"/>
          <w:i w:val="false"/>
          <w:color w:val="000000"/>
          <w:sz w:val="24"/>
          <w:lang w:val="pl-Pl"/>
        </w:rPr>
        <w:t>Przed omówieniem interpretacji geometrycznej układu równań pierwszego stopnia z dwiema niewiadomymi należy przypomnieć algebraiczne metody rozwiązywania takich układów.</w:t>
      </w:r>
    </w:p>
    <w:p>
      <w:pPr>
        <w:spacing w:before="25" w:after="0"/>
        <w:ind w:left="0"/>
        <w:jc w:val="both"/>
        <w:textAlignment w:val="auto"/>
      </w:pPr>
      <w:r>
        <w:rPr>
          <w:rFonts w:ascii="Times New Roman"/>
          <w:b w:val="false"/>
          <w:i w:val="false"/>
          <w:color w:val="000000"/>
          <w:sz w:val="24"/>
          <w:lang w:val="pl-Pl"/>
        </w:rPr>
        <w:t>Korzystając z własności funkcji kwadratowej, uczeń powinien na przykład umieć rozstrzygnąć proste zagadnienia optymalizacyjne.</w:t>
      </w:r>
    </w:p>
    <w:p>
      <w:pPr>
        <w:spacing w:before="25" w:after="0"/>
        <w:ind w:left="0"/>
        <w:jc w:val="both"/>
        <w:textAlignment w:val="auto"/>
      </w:pPr>
      <w:r>
        <w:rPr>
          <w:rFonts w:ascii="Times New Roman"/>
          <w:b w:val="false"/>
          <w:i w:val="false"/>
          <w:color w:val="000000"/>
          <w:sz w:val="24"/>
          <w:lang w:val="pl-Pl"/>
        </w:rPr>
        <w:t>Znaczna część lekcji geometrii powinna być poświęcona utrwaleniu umiejętności obliczania pól i obwodów wielokątów i kół.</w:t>
      </w:r>
    </w:p>
    <w:p>
      <w:pPr>
        <w:spacing w:before="25" w:after="0"/>
        <w:ind w:left="0"/>
        <w:jc w:val="both"/>
        <w:textAlignment w:val="auto"/>
      </w:pPr>
      <w:r>
        <w:rPr>
          <w:rFonts w:ascii="Times New Roman"/>
          <w:b/>
          <w:i w:val="false"/>
          <w:color w:val="000000"/>
          <w:sz w:val="24"/>
          <w:lang w:val="pl-Pl"/>
        </w:rPr>
        <w:t>Pozostałe przedmioty</w:t>
      </w:r>
    </w:p>
    <w:p>
      <w:pPr>
        <w:spacing w:before="25" w:after="0"/>
        <w:ind w:left="0"/>
        <w:jc w:val="both"/>
        <w:textAlignment w:val="auto"/>
      </w:pPr>
      <w:r>
        <w:rPr>
          <w:rFonts w:ascii="Times New Roman"/>
          <w:b w:val="false"/>
          <w:i w:val="false"/>
          <w:color w:val="000000"/>
          <w:sz w:val="24"/>
          <w:lang w:val="pl-Pl"/>
        </w:rPr>
        <w:t>Dla pozostałych przedmiotów mają zastosowanie zalecenia dotyczące warunków i sposobu realizacji, opisane w podstawie programowej kształcenia ogólnego dla szkół ponadgimnazjalnych, których ukończenie umożliwia uzyskanie świadectwa dojrzałości po zdaniu egzaminy maturalnego, dla IV etapu edukacyjnego, w zakresie podstawowym.</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Zalecenie Parlamentu Europejskiego i Rady z dnia 23 kwietnia 2008 r. w sprawie ustanowienia europejskich ram kwalifikacji dla uczenia się przez całe życie (2008/C111/01).</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Sposób nauczania przedmiotu wychowanie do życia w rodzinie określa 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2001 r. Nr 79, poz. 845, z 2002 r. Nr 121, poz. 1037, z 2009 r. Nr 131, poz. 1079 oraz z 2012 r. poz. 300).</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Przedmiot język mniejszości narodowej lub etniczny oraz przedmiot regionalny - język kaszubski jest realizowany w szkołach (oddziałach) z nauczaniem języka mniejszości narodowych lub etnicznych oraz języka regionalnego - języka kaszubskiego, zgodnie z rozporządzeniem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Nr 214, poz. 1579, z 2010 r. Nr 109, poz. 712 oraz z 2012 r. poz. 393).</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p>
    <w:p>
      <w:pPr>
        <w:spacing w:before="25" w:after="0"/>
        <w:ind w:left="0"/>
        <w:jc w:val="center"/>
        <w:textAlignment w:val="auto"/>
      </w:pPr>
      <w:r>
        <w:rPr>
          <w:rFonts w:ascii="Times New Roman"/>
          <w:b/>
          <w:i w:val="false"/>
          <w:color w:val="000000"/>
          <w:sz w:val="24"/>
          <w:lang w:val="pl-Pl"/>
        </w:rPr>
        <w:t>PODSTAWA PROGRAMOWA KSZTAŁCENIA OGÓLNEGO DLA SZKÓŁ POLICEALNYCH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edukacyjne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umiejętności dbania o zdrowie i sprawność fizyczną.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Kształtowanie aktywnych postaw moralnych i społecznych przez wartości odnajdywane w sporcie, rekreacji i turystyce, w szczególności wytrwałość, systematyczność, odpowiedzialność, samodyscyplina, równość szans, szacunek dla przeciwnika, "czysta gra", umiejętność właściwego zachowania się w sytuacji zwycięstwa i porażki.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Zadania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Utrwalenie wiedzy uczniów niezbędnej dla podejmowania świadomej, systematycznej aktywności fizycznej jako warunku zdrowego stylu życia i racjonalnej troski o witalną gotowość organizmu do przeciwstawiania się negatywnym skutkom cywilizacji.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Wdrażanie do samodzielnych działań na rzecz harmonijnego rozwoju fizycznego oraz dbałości o należyty poziom sprawności fizycznej.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Organizowanie zajęć z zakresu różnych form aktywności fizycznej.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Ćwiczenia siły mięśniowej - dbałość o prawidłową sylwetkę, zapobieganie otyłości.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Ćwiczenia wzmacniające kondycję organizmu - wydolność krążeniowo-oddechowa, wysiłki o charakterze aerobowym - marszobiegi, biegi, aerobik, dynamiczne formy gier sportowych, pływanie.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relaksacyjne, rozładowujące napięcie emocjonalne, redukujące poziom stresu i poprawiające samopoczucie.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 rekreacyjno-sportowe w wybranej dziedzinie (dyscyplinie) sportu, uwzględniające zainteresowania i preferencje uczniów oraz ich indywidualne predyspozycje psychomotoryczne.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Współudział uczniów w prowadzeniu zajęć ruchowych oraz organizowaniu imprez rekreacyjnych i rozgrywek sportowych: umiejętność zagospodarowania czasu wolnego.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Organizowanie imprez turystycznych (w tym także tzw. "małej turystyki").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Wdrażanie do samokontroli i samooceny stanu zdrowia i poziomu sprawności fizycznej.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Osiągnięcia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Umiejętność dokonania samooceny stanu zdrowia na podstawie pomiarów cech somatycznych oraz pomiarów wydolności wysiłkowej organizmu.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Umiejętność dokonania samooceny poziomu sprawności fizycznej na podstawie określonego testu, a także stosowania ćwiczeń wpływających na zachowanie prawidłowej sylwetki i należytej 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Umiejętność stosowania ćwiczeń relaksacyjnych i rozluźniających - redukujących poziom napięć emocjonalnych i stresów oraz poprawiających samopoczucie i pewność siebie.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Umiejętność organizowania i aktywnego uczestnictwa w różnych (indywidualnych i zespołowych) formach aktywności sportowej, rekreacyjnej i turystycznej.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Przyjęcie na siebie odpowiedzialności za zdrowie własne i innych, w tym także własnej rodziny.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PODSTAWY PRZEDSIĘBIORCZOŚCI</w:t>
      </w:r>
    </w:p>
    <w:p>
      <w:pPr>
        <w:spacing w:after="0"/>
        <w:ind w:left="0"/>
        <w:jc w:val="left"/>
        <w:textAlignment w:val="auto"/>
      </w:pPr>
      <w:r>
        <w:rPr>
          <w:rFonts w:ascii="Times New Roman"/>
          <w:b w:val="false"/>
          <w:i w:val="false"/>
          <w:color w:val="000000"/>
          <w:sz w:val="24"/>
          <w:lang w:val="pl-Pl"/>
        </w:rPr>
        <w:t>Przedmiot jest realizowany przez uczniów, którzy nie realizowali tego przedmiotu na wcześniejszym etapie edukacyjnym.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edukacyjne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Przygotowanie do aktywnego i świadomego uczestnictwa w życiu gospodarczym.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Kształcenie postawy rzetelnej pracy i przedsiębiorczości.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Kształtowanie umiejętności pracy w zespole i skutecznego komunikowania się.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Kształtowanie umiejętności aktywnego poszukiwania pracy i świadomego jej wyboru.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Poznanie mechanizmów funkcjonowania gospodarki rynkowej.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Rozwijanie zainteresowania podejmowaniem i prowadzeniem działalności gospodarczej. Poznanie podstawowych zasad podejmowania i prowadzenia działalności gospodarczej w różnych formach, w tym zasad etycznych.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Poznanie roli państwa i prawa w gospodarce rynkowej. Rola państwa w tworzeniu norm prawnych przeciwdziałających korupcji.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Poznanie zasad funkcjonowania gospodarki europejskiej i światowej.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Zadania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uczniom możliwości uzyskania wiedzy, umiejętności i kształtowania postaw przedsiębiorczych, warunkujących aktywne uczestnictwo w życiu gospodarczym, z uwzględnieniem zasad etycznych.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w rozwijaniu u uczniów umiejętności samokształcenia i samodoskonalenia oraz indywidualnych zainteresowań prowadzeniem działalności gospodarczej.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sprzyjającej atmosfery dla współpracy szkoły z przedstawicielami życia gospodarczego w regionie.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Wspomaganie uczniów w wyborze kierunku dalszego kształcenia.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Umożliwienie poznania specyfiki lokalnego rynku pracy.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Postawa przedsiębiorczości. Mocne i słabe strony własnej osobowości, samoakceptacja, asertywność, inicjatywność, odpowiedzialność.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Organizacja pracy. Zasady pracy zespołowej. Kierowanie i podejmowanie decyzji, z uwzględnieniem zasad etycznych obowiązujących w działalności gospodarczej oraz etyki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Mobbing w miejscu pracy, sposoby przeciwdziałania.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Zależność między zyskiem a ryzykiem.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Motywy aktywności zawodowej i gospodarczej człowieka. Rodzaje potrzeb. Zdolność do wyznaczania sobie celów i zadań.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Funkcjonowanie rynku i gospodarki rynkowej. Rola norm etycznych w funkcjonowaniu rynku ("kreatywna księgowość", korupcja).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Funkcjonowanie giełdy papierów wartościowych.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Gospodarstwa domowe - dochody i wydatki, inwestowanie własnych pieniędzy. Ochrona praw konsumentów.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System zabezpieczenia emerytalnego. Ubezpieczenie zdrowotne i ubezpieczenia majątkowe.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Przedsiębiorstwo w gospodarce - różnorodność form organizacyjno-prawnych i ich rola w rozwoju gospodarki.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Majątek przedsiębiorstwa. Koszty i przychody oraz zasady rozliczeń finansowych przedsiębiorstwa.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Formy pozyskiwania kapitału i jego inwestowania.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Planowanie procedury podjęcia działalności gospodarczej.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Nawiązywanie i rozwiązywanie stosunku pracy. Podstawowe prawa i obowiązki pracownika i pracodawcy.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Rola państwa w gospodarce rynkowej. Podstawowe funkcje ekonomiczne państwa.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Wzrost gospodarczy i jego mierniki.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Pieniądz i banki - bank centralny, banki komercyjne, bankowe i pozabankowe usługi finansowe. Inflacja.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Budżet państwa, budżety jednostek samorządu terytorialnego - funkcje, źródła wpływów, kierunki wydatków.</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Rynek pracy i bezrobocie.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Metody aktywnego poszukiwania pracy. Instytucje wspomagające aktywne poszukiwanie pracy.</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Współpraca gospodarcza Polski z zagranicą. Integracja z Unią Europejską.</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Proces globalizacji gospodarki i jego konsekwencje dla Polski.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Etyka biznesu.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Osiągnięcia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Dokonanie trafnej samooceny oraz umiejętność autoprezentacji.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Umiejętność stosowania podstawowych zasad pracy w zespole i prowadzenia negocjacji.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Planowanie budżetu gospodarstwa domowego.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Rozróżnianie form inwestowania.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Umiejętność przewidywania opłacalności przedsięwzięcia gospodarczego w kontekście wydatków i przychodów, zysku i ryzyka.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Identyfikowanie podstawowych form własności oraz form organizacyjno-prawnych przedsiębiorstw.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Przygotowanie dokumentów do założenia i prowadzenia przedsiębiorstwa oraz stosowanie wymaganych procedur w celu podjęcia działalności gospodarczej przez osobę fizyczną.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Obliczanie prostych przykładów dotyczących wyniku finansowego przedsiębiorstwa.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Przygotowanie podstawowych dokumentów niezbędnych do ubiegania się o pracę oraz prowadzenie rozmowy kwalifikacyjnej z pracodawcą w warunkach symulowanych.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Znajomość podstawowych przepisów prawa dotyczących zatrudnienia oraz praw i obowiązków pracownika i pracodawcy.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Odróżnianie zachowań etycznych i nieetycznych w roli pracodawcy i pracownika.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Identyfikowanie podstawowych wskaźników makroekonomicznych (PKB, PNB - nominalny i realny oraz w przeliczeniu na jednego mieszkańca, inflacja, bezrobocie).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Rozumienie wpływu polityki fiskalnej i monetarnej na życie gospodarcze kraju.</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Wskazywanie korzyści i zagrożeń wynikających ze współpracy międzynarodowej, w tym z integracji Polski z Unią Europejską oraz globalizacji gospodarki.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7 </w:t>
      </w:r>
    </w:p>
    <w:p>
      <w:pPr>
        <w:spacing w:before="25" w:after="0"/>
        <w:ind w:left="0"/>
        <w:jc w:val="center"/>
        <w:textAlignment w:val="auto"/>
      </w:pPr>
      <w:r>
        <w:rPr>
          <w:rFonts w:ascii="Times New Roman"/>
          <w:b/>
          <w:i w:val="false"/>
          <w:color w:val="000000"/>
          <w:sz w:val="24"/>
          <w:lang w:val="pl-Pl"/>
        </w:rPr>
        <w:t>PODSTAWA PROGRAMOWA KSZTAŁCENIA OGÓLNEGO DLA SZKÓŁ SPECJALNYCH PRZYSPOSABIAJĄCYCH DO PRACY DLA UCZNIÓW Z UPOŚLEDZENIEM UMYSŁOWYM W STOPNIU UMIARKOWANYM LUB ZNACZNYM ORAZ DLA UCZNIÓW Z NIEPEŁNOSPRAWNOŚCIAMI SPRZĘŻONYMI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Wskazania ogólne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Szkoła specjalna przysposabiająca do pracy dla uczniów z upośledzeniem umysłowym w stopniu umiarkowanym lub znacznym oraz dla uczniów z niepełnosprawnościami sprzężonymi przygotowuje młodzież do pełnienia różnych ról społecznych oraz autonomicznego (na miarę ich możliwości rozwojowych) i aktywnego dorosłego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Edukacja uczniów z upośledzeniem umysłowym w stopniu umiarkowanym lub znacznym oraz uczniów z niepełnosprawnościami sprzężonymi polega na całościowej i jednoczesnej realizacji funkcji dydaktycznej, wychowawczej, opiekuńczej i profilaktycznej szkoły, z uwzględnieniem specyficznych form i metod pracy oraz zasad nauczania, opisanych przez współczesne nauki społeczno-pedagogiczne.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uczniów z upośledzeniem umysłowym w stopniu umiarkowanym lub znacznym oraz uczniów z niepełnosprawnościami sprzężonymi jest dostosowane do potrzeb edukacyjnych i możliwości psychofizycznych uczniów. Kształcenie obejmuje:</w:t>
      </w:r>
    </w:p>
    <w:p>
      <w:pPr>
        <w:spacing w:before="25" w:after="0"/>
        <w:ind w:left="373"/>
        <w:jc w:val="both"/>
        <w:textAlignment w:val="auto"/>
      </w:pPr>
      <w:r>
        <w:rPr>
          <w:rFonts w:ascii="Times New Roman"/>
          <w:b w:val="false"/>
          <w:i w:val="false"/>
          <w:color w:val="000000"/>
          <w:sz w:val="24"/>
          <w:lang w:val="pl-Pl"/>
        </w:rPr>
        <w:t>1) kształcenie ogólne umożliwiające utrwalenie i poszerzenie zakresu posiadanej wiedzy i nabywanie nowych umiejętności;</w:t>
      </w:r>
    </w:p>
    <w:p>
      <w:pPr>
        <w:spacing w:before="25" w:after="0"/>
        <w:ind w:left="373"/>
        <w:jc w:val="both"/>
        <w:textAlignment w:val="auto"/>
      </w:pPr>
      <w:r>
        <w:rPr>
          <w:rFonts w:ascii="Times New Roman"/>
          <w:b w:val="false"/>
          <w:i w:val="false"/>
          <w:color w:val="000000"/>
          <w:sz w:val="24"/>
          <w:lang w:val="pl-Pl"/>
        </w:rPr>
        <w:t>2) przysposobienie do pracy rozumiane jako: kształtowanie właściwych postaw wobec pracy, przyswajanie podstawowej wiedzy o pracy i poznawanie typowych sytuacji związanych z pracą, uczenie wykonywania różnych prac, w tym porządkowych i pomocniczych oraz opanowanie podstawowych umiejętności i czynności pracy, a także przygotowanie do podjęcia samodzielnej lub wspomaganej pracy na określonym stanowisku na wolnym lub chronionym rynku pracy.</w:t>
      </w:r>
    </w:p>
    <w:p>
      <w:pPr>
        <w:spacing w:before="25" w:after="0"/>
        <w:ind w:left="373"/>
        <w:jc w:val="both"/>
        <w:textAlignment w:val="auto"/>
      </w:pPr>
      <w:r>
        <w:rPr>
          <w:rFonts w:ascii="Times New Roman"/>
          <w:b w:val="false"/>
          <w:i w:val="false"/>
          <w:color w:val="000000"/>
          <w:sz w:val="24"/>
          <w:lang w:val="pl-Pl"/>
        </w:rPr>
        <w:t>Edukacja uczniów z upośledzeniem umysłowym w stopniu umiarkowanym lub znacznym oraz uczniów z niepełnosprawnościami sprzężonymi opiera się na indywidualnych programach edukacyjnych, opracowanych przez nauczycieli i specjalistów pracujących z uczniami na podstawie odrębnych przepisów.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procesie kształcenia uczniów z upośledzeniem umysłowym w stopniu umiarkowanym lub znacznym oraz uczniów z niepełnosprawnościami sprzężonymi nauczyciele współpracują z rodzicami (prawnymi opiekunami) uczniów, ustalając kierunki oddziaływań wychowawczo-edukacyjnych i konsultując z nimi sposoby rozwiązywania problemów ucznia respektujące wyznawane przez rodzinę wartości.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procesie kształcenia uczniów wyodrębnia się:</w:t>
      </w:r>
    </w:p>
    <w:p>
      <w:pPr>
        <w:spacing w:before="25" w:after="0"/>
        <w:ind w:left="373"/>
        <w:jc w:val="both"/>
        <w:textAlignment w:val="auto"/>
      </w:pPr>
      <w:r>
        <w:rPr>
          <w:rFonts w:ascii="Times New Roman"/>
          <w:b w:val="false"/>
          <w:i w:val="false"/>
          <w:color w:val="000000"/>
          <w:sz w:val="24"/>
          <w:lang w:val="pl-Pl"/>
        </w:rPr>
        <w:t>1) zajęcia edukacyjne:</w:t>
      </w:r>
    </w:p>
    <w:p>
      <w:pPr>
        <w:spacing w:before="25" w:after="0"/>
        <w:ind w:left="373"/>
        <w:jc w:val="both"/>
        <w:textAlignment w:val="auto"/>
      </w:pPr>
      <w:r>
        <w:rPr>
          <w:rFonts w:ascii="Times New Roman"/>
          <w:b w:val="false"/>
          <w:i w:val="false"/>
          <w:color w:val="000000"/>
          <w:sz w:val="24"/>
          <w:lang w:val="pl-Pl"/>
        </w:rPr>
        <w:t>a) funkcjonowanie osobiste i społeczne,</w:t>
      </w:r>
    </w:p>
    <w:p>
      <w:pPr>
        <w:spacing w:before="25" w:after="0"/>
        <w:ind w:left="373"/>
        <w:jc w:val="both"/>
        <w:textAlignment w:val="auto"/>
      </w:pPr>
      <w:r>
        <w:rPr>
          <w:rFonts w:ascii="Times New Roman"/>
          <w:b w:val="false"/>
          <w:i w:val="false"/>
          <w:color w:val="000000"/>
          <w:sz w:val="24"/>
          <w:lang w:val="pl-Pl"/>
        </w:rPr>
        <w:t>b) wychowanie fizyczne,</w:t>
      </w:r>
    </w:p>
    <w:p>
      <w:pPr>
        <w:spacing w:before="25" w:after="0"/>
        <w:ind w:left="373"/>
        <w:jc w:val="both"/>
        <w:textAlignment w:val="auto"/>
      </w:pPr>
      <w:r>
        <w:rPr>
          <w:rFonts w:ascii="Times New Roman"/>
          <w:b w:val="false"/>
          <w:i w:val="false"/>
          <w:color w:val="000000"/>
          <w:sz w:val="24"/>
          <w:lang w:val="pl-Pl"/>
        </w:rPr>
        <w:t>c) przysposobienie do pracy,</w:t>
      </w:r>
    </w:p>
    <w:p>
      <w:pPr>
        <w:spacing w:before="25" w:after="0"/>
        <w:ind w:left="373"/>
        <w:jc w:val="both"/>
        <w:textAlignment w:val="auto"/>
      </w:pPr>
      <w:r>
        <w:rPr>
          <w:rFonts w:ascii="Times New Roman"/>
          <w:b w:val="false"/>
          <w:i w:val="false"/>
          <w:color w:val="000000"/>
          <w:sz w:val="24"/>
          <w:lang w:val="pl-Pl"/>
        </w:rPr>
        <w:t>d) etyka</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2) zajęcia rewalidacyjne;</w:t>
      </w:r>
    </w:p>
    <w:p>
      <w:pPr>
        <w:spacing w:before="25" w:after="0"/>
        <w:ind w:left="373"/>
        <w:jc w:val="both"/>
        <w:textAlignment w:val="auto"/>
      </w:pPr>
      <w:r>
        <w:rPr>
          <w:rFonts w:ascii="Times New Roman"/>
          <w:b w:val="false"/>
          <w:i w:val="false"/>
          <w:color w:val="000000"/>
          <w:sz w:val="24"/>
          <w:lang w:val="pl-Pl"/>
        </w:rPr>
        <w:t>3) zajęcia sportowe;</w:t>
      </w:r>
    </w:p>
    <w:p>
      <w:pPr>
        <w:spacing w:before="25" w:after="0"/>
        <w:ind w:left="373"/>
        <w:jc w:val="both"/>
        <w:textAlignment w:val="auto"/>
      </w:pPr>
      <w:r>
        <w:rPr>
          <w:rFonts w:ascii="Times New Roman"/>
          <w:b w:val="false"/>
          <w:i w:val="false"/>
          <w:color w:val="000000"/>
          <w:sz w:val="24"/>
          <w:lang w:val="pl-Pl"/>
        </w:rPr>
        <w:t>4) zajęcia kształtujące kreatywność, w szczególności muzyka, plastyka, zajęcia rozwijające zainteresowania, zajęcia kształtujące umiejętność spędzania wolnego czasu.</w:t>
      </w:r>
    </w:p>
    <w:p>
      <w:pPr>
        <w:spacing w:after="0"/>
        <w:ind w:left="0"/>
        <w:jc w:val="left"/>
        <w:textAlignment w:val="auto"/>
      </w:pPr>
      <w:r>
        <w:rPr>
          <w:rFonts w:ascii="Times New Roman"/>
          <w:b w:val="false"/>
          <w:i w:val="false"/>
          <w:color w:val="000000"/>
          <w:sz w:val="24"/>
          <w:lang w:val="pl-Pl"/>
        </w:rPr>
        <w:t>Ze względu na integralny, całościowy charakter kształcenia uczniów z upośledzeniem umysłowym w stopniu umiarkowanym lub znacznym oraz uczniów z niepełnosprawnościami sprzężonymi podstawa programowa nie wyróżnia odrębnych celów, zadań ani treści nauczania dla poszczególnych zajęć edukacyjnych.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Działalność edukacyjna szkoły jest określona przez:</w:t>
      </w:r>
    </w:p>
    <w:p>
      <w:pPr>
        <w:spacing w:before="25" w:after="0"/>
        <w:ind w:left="373"/>
        <w:jc w:val="both"/>
        <w:textAlignment w:val="auto"/>
      </w:pPr>
      <w:r>
        <w:rPr>
          <w:rFonts w:ascii="Times New Roman"/>
          <w:b w:val="false"/>
          <w:i w:val="false"/>
          <w:color w:val="000000"/>
          <w:sz w:val="24"/>
          <w:lang w:val="pl-Pl"/>
        </w:rPr>
        <w:t>1) indywidualne programy edukacyjne;</w:t>
      </w:r>
    </w:p>
    <w:p>
      <w:pPr>
        <w:spacing w:before="25" w:after="0"/>
        <w:ind w:left="373"/>
        <w:jc w:val="both"/>
        <w:textAlignment w:val="auto"/>
      </w:pPr>
      <w:r>
        <w:rPr>
          <w:rFonts w:ascii="Times New Roman"/>
          <w:b w:val="false"/>
          <w:i w:val="false"/>
          <w:color w:val="000000"/>
          <w:sz w:val="24"/>
          <w:lang w:val="pl-Pl"/>
        </w:rPr>
        <w:t>2) program wychowawczy szkoły, który opisuje w sposób całościowy wszystkie treści i działania o charakterze wychowawczym i jest realizowany przez wszystkich nauczycieli;</w:t>
      </w:r>
    </w:p>
    <w:p>
      <w:pPr>
        <w:spacing w:before="25" w:after="0"/>
        <w:ind w:left="373"/>
        <w:jc w:val="both"/>
        <w:textAlignment w:val="auto"/>
      </w:pPr>
      <w:r>
        <w:rPr>
          <w:rFonts w:ascii="Times New Roman"/>
          <w:b w:val="false"/>
          <w:i w:val="false"/>
          <w:color w:val="000000"/>
          <w:sz w:val="24"/>
          <w:lang w:val="pl-Pl"/>
        </w:rPr>
        <w:t>3) program profilaktyki dostosowany do potrzeb rozwojowych uczniów oraz potrzeb danego środowiska, który opisuje w sposób całościowy wszystkie treści i działania szkoły zapobiegające zjawisku przemocy, patologiom życia społecznego oraz wspierające promocję zdrowia i wychowanie do życia w rodzinie, a także inne zagadnienia, ważne dla osoby dorosłej, niepełnosprawnej intelektualnie, które wynikają z potrzeb uczniów;</w:t>
      </w:r>
    </w:p>
    <w:p>
      <w:pPr>
        <w:spacing w:before="25" w:after="0"/>
        <w:ind w:left="373"/>
        <w:jc w:val="both"/>
        <w:textAlignment w:val="auto"/>
      </w:pPr>
      <w:r>
        <w:rPr>
          <w:rFonts w:ascii="Times New Roman"/>
          <w:b w:val="false"/>
          <w:i w:val="false"/>
          <w:color w:val="000000"/>
          <w:sz w:val="24"/>
          <w:lang w:val="pl-Pl"/>
        </w:rPr>
        <w:t>4) program przysposobienia do pracy opracowany dla danego oddziału, który opisuje wszystkie działania szkoły przygotowujące ucznia do wykonywania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celu nabywania praktycznych umiejętności związanych z. pracą szkoła zapewnia uczniowi zajęcia przysposobienia do pracy oraz - zgodnie z jego predyspozycjami i zainteresowaniami - zajęcia praktyczne w pracowniach szkolnych i poza szkołą.</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Cele edukacyjne</w:t>
      </w:r>
    </w:p>
    <w:p>
      <w:pPr>
        <w:spacing w:after="0"/>
        <w:ind w:left="0"/>
        <w:jc w:val="left"/>
        <w:textAlignment w:val="auto"/>
      </w:pPr>
      <w:r>
        <w:rPr>
          <w:rFonts w:ascii="Times New Roman"/>
          <w:b w:val="false"/>
          <w:i w:val="false"/>
          <w:color w:val="000000"/>
          <w:sz w:val="24"/>
          <w:lang w:val="pl-Pl"/>
        </w:rPr>
        <w:t>Celem edukacji uczniów z upośledzeniem umysłowym w stopniu umiarkowanym lub znacznym oraz uczniów z niepełnosprawnościami sprzężonymi jest utrwalanie i poszerzanie zakresu posiadanej wiedzy, kształcenie kompetencji społecznych, zdolności adaptacyjnych i nabywanie nowych umiejętności umożliwiających samodzielne, niezależne funkcjonowanie tych uczniów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wspomaganie wszechstronnego i harmonijnego rozwoju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rozbudzanie motywacji i rozwijanie zdolności dostrzegania związków funkcjonalnych, czasowych i przestrzennych oraz ich praktycznego wykorzystania;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kształtowanie zainteresowań i ujawnianie zdolności, w szczególności zdolności muzycznych, plastycznych i sportowych;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rozwijanie w uczniach postawy ciekawości, otwartości i poszanowania 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utrwalanie wiadomości i umiejętności zdobytych przez uczniów na wcześniejszych etapach edukacyjnych;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przyswajanie prostego języka matematyki, dostrzeganie oraz formułowanie różnic pomiędzy zjawiskami, czynnościami i liczbami, rozwijanie wyobraźni przestrzennej;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poznawanie różnorodności świata przyrody, poznawanie i rozumienie podstawowych procesów życiowych organizmów, kształtowanie zachowań ukierunkowanych na ochronę środowiska;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rozwijanie wiedzy o kulturze własnego regionu i jej związku z kulturą Polski;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umożliwianie kontaktu ze środowiskiem lokalnym i zrozumienia przynależności człowieka do tego środowiska;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osiągnięcie maksymalnej zaradności i niezależności na miarę indywidualnych możliwości uczniów;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kształtowanie prawidłowej postawy uczniów wobec pracy, w aspekcie motywacji, kompetencji i wykonania;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przygotowanie do wykonywania, indywidualnie i zespołowo, różnych prac mających na celu zaspokojenie potrzeb własnych i otoczenia;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kształtowanie umiejętności posługiwania się narzędziami, maszynami i urządzeniami oraz opanowanie prostych umiejętności i czynności pracy;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kształtowanie umiejętności związanych z poszukiwaniem pracy, w tym korzystania z różnych źródeł informacji;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przygotowanie do aktywnego uczestnictwa w różnych formach życia społecznego na równi z innymi członkami danej zbiorowości, pełnienia ról społecznych oraz przygotowanie do załatwiania różnych spraw osobistych w urzędach i innych instytucjach;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kształtowanie poczucia odpowiedzialności za samodzielnie dokonywane wybory i podejmowane decyzje;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kształtowanie umiejętności samodzielnego organizowania wypoczynku i czasu wolnego;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rozwijanie kreatywności uczniów oraz ich uzdolnień i zainteresowań;</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doskonalenie sprawności i wydolności fizycznej uczniów oraz działania prozdrowotne.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Zadania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Tworzenie warunków niezbędnych do zapewnienia uczniowi komfortu psychicznego i poczucia bezpieczeństwa emocjonalnego oraz warunków i sytuacji sprzyjających i doskonalących jego zaradność życiową oraz niezależność w czynnościach samoobsługowych.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Przygotowanie ucznia do odróżniania fikcji od rzeczywistości przekazywanej za pośrednictwem środków masowego przekazu.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Podtrzymywanie i rozwijanie umiejętności komunikowania się, w tym - jeżeli jest to konieczne - wspomagających sposobów porozumiewania się, a także umiejętności czytania i pisania (w miarę możliwości ucznia) oraz umiejętności matematycznych, przydatnych w dorosłym życiu.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Umożliwienie prowadzenia obserwacji zjawisk przyrodniczych i prowadzenie ćwiczeń kształtujących umiejętność orientowania się w terenie.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Tworzenie warunków do poznawania przyrody, wychowania do życia w harmonii z przyrodą, kształtowania postawy proekologicznej.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Ukazywanie znaczenia zasad moralnych dla rozwoju osobistego człowieka, kształtowania się relacji między ludźmi oraz życia społecznego, gospodarczego i politycznego. Uczenie rozumienia swoich praw i umiejętności ich egzekwowania.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Tworzenie warunków do kształtowania zachowań sprzyjających zdrowiu i bezpieczeństwu.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Dokonywanie wielospecjalistycznej oceny poziomu funkcjonowania ucznia i na jej podstawie opracowywanie i modyfikowanie indywidualnego programu edukacyjnego.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Tworzenie warunków umożliwiających uczniom dokonywanie właściwego wyboru kierunków przyszłej pracy przez przygotowanie bazy umożliwiającej uczniom zapoznanie się z różnymi czynnościami pracy, wytworami pracy oraz dokonanie samooceny własnych umiejętności i możliwości (po praktycznym poznaniu wybranych czynności pracy i niezbędnych do ich wykonywania umiejętności).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Organizowanie w szkole pracowni umożliwiających realizację przysposobienia do pracy oraz wykorzystanie opanowanych umiejętności praktycznych w typowych i nowych sytuacjach.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Nawiązywanie kontaktu z pracodawcami, w tym pracodawcami będącymi osobami fizycznymi, u których uczniowie mogliby realizować zajęcia praktyczne lub po zakończeniu edukacji uzyskać zatrudnienie.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Tworzenie warunków sprzyjających podejmowaniu przez uczniów samodzielnych inicjatyw i odpowiedzialnych decyzji.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Kształtowanie pozytywnego wizerunku ucznia w środowisku społecznym jako potencjalnego pracownika, klienta i użytkownika.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Nawiązywanie kontaktu z lokalnymi ośrodkami wsparcia oraz instytucjami promującymi rehabilitację społeczną osób niepełnosprawnych.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Umożliwianie uczniom udziału w aktualnych wydarzeniach społecznych i kulturalnych oraz zapewnienie możliwości korzystania z różnych form spędzania wolnego czasu (turystyka, krajoznawstwo, rekreacja, imprezy sportowe i kulturalne). Rozwijanie zainteresowań i kreatywności ucznia.</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Tworzenie warunków do rozwijania kondycji fizycznej i troski o własne zdrowie jako warunku niezbędnego do wykonywania pracy.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Przybliżanie tradycji i obyczajów lokalnych, narodowych, rozbudzanie poczucia przynależności do społeczności lokalnej, regionu i kraju.</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Zapoznawanie uczniów z prawami człowieka i zasadą, że niepełnosprawność intelektualna nie może być przyczyną dyskryminacji.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Nawiązywanie kontaktu z instytucjami i organizacjami pozarządowymi działającymi na rzecz osób niepełnosprawnych intelektualnie.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Zapewnienie uczniowi udziału w różnych zajęciach rewalidacyjnych, sportowych oraz kształtujących kreatywność uczniów. Zajęcia te mają wpływ na możliwości kształcenia ogólnego oraz kształcenia w zakresie przysposobienia do pracy, a także realizację treści podstawy programowej. Zajęcia te są prowadzone w celu:</w:t>
      </w:r>
    </w:p>
    <w:p>
      <w:pPr>
        <w:spacing w:before="25" w:after="0"/>
        <w:ind w:left="373"/>
        <w:jc w:val="both"/>
        <w:textAlignment w:val="auto"/>
      </w:pPr>
      <w:r>
        <w:rPr>
          <w:rFonts w:ascii="Times New Roman"/>
          <w:b w:val="false"/>
          <w:i w:val="false"/>
          <w:color w:val="000000"/>
          <w:sz w:val="24"/>
          <w:lang w:val="pl-Pl"/>
        </w:rPr>
        <w:t>1) wspomagania rozwoju ucznia;</w:t>
      </w:r>
    </w:p>
    <w:p>
      <w:pPr>
        <w:spacing w:before="25" w:after="0"/>
        <w:ind w:left="373"/>
        <w:jc w:val="both"/>
        <w:textAlignment w:val="auto"/>
      </w:pPr>
      <w:r>
        <w:rPr>
          <w:rFonts w:ascii="Times New Roman"/>
          <w:b w:val="false"/>
          <w:i w:val="false"/>
          <w:color w:val="000000"/>
          <w:sz w:val="24"/>
          <w:lang w:val="pl-Pl"/>
        </w:rPr>
        <w:t>2) rozwijania psychofizycznej sprawności ucznia oraz zdolności do odniesienia sukcesu;</w:t>
      </w:r>
    </w:p>
    <w:p>
      <w:pPr>
        <w:spacing w:before="25" w:after="0"/>
        <w:ind w:left="373"/>
        <w:jc w:val="both"/>
        <w:textAlignment w:val="auto"/>
      </w:pPr>
      <w:r>
        <w:rPr>
          <w:rFonts w:ascii="Times New Roman"/>
          <w:b w:val="false"/>
          <w:i w:val="false"/>
          <w:color w:val="000000"/>
          <w:sz w:val="24"/>
          <w:lang w:val="pl-Pl"/>
        </w:rPr>
        <w:t>3) rozwijania zainteresowań (w szczególności muzycznych, teatralnych, tanecznych, śpiewu i sportowych), sprawności manualnej oraz zdolności plastycznych;</w:t>
      </w:r>
    </w:p>
    <w:p>
      <w:pPr>
        <w:spacing w:before="25" w:after="0"/>
        <w:ind w:left="373"/>
        <w:jc w:val="both"/>
        <w:textAlignment w:val="auto"/>
      </w:pPr>
      <w:r>
        <w:rPr>
          <w:rFonts w:ascii="Times New Roman"/>
          <w:b w:val="false"/>
          <w:i w:val="false"/>
          <w:color w:val="000000"/>
          <w:sz w:val="24"/>
          <w:lang w:val="pl-Pl"/>
        </w:rPr>
        <w:t>4) usprawniania funkcjonowania ucznia oraz jego kondycji fizycznej;</w:t>
      </w:r>
    </w:p>
    <w:p>
      <w:pPr>
        <w:spacing w:before="25" w:after="0"/>
        <w:ind w:left="373"/>
        <w:jc w:val="both"/>
        <w:textAlignment w:val="auto"/>
      </w:pPr>
      <w:r>
        <w:rPr>
          <w:rFonts w:ascii="Times New Roman"/>
          <w:b w:val="false"/>
          <w:i w:val="false"/>
          <w:color w:val="000000"/>
          <w:sz w:val="24"/>
          <w:lang w:val="pl-Pl"/>
        </w:rPr>
        <w:t>5) rozbudzania postawy kreatywnej ucznia w procesie zdobywania umiejętności i gromadzenia wiedzy ogólnej oraz wiedzy z zakresu przysposobienia do pracy, w tym o poszczególnych stanowiskach pracy;</w:t>
      </w:r>
    </w:p>
    <w:p>
      <w:pPr>
        <w:spacing w:before="25" w:after="0"/>
        <w:ind w:left="373"/>
        <w:jc w:val="both"/>
        <w:textAlignment w:val="auto"/>
      </w:pPr>
      <w:r>
        <w:rPr>
          <w:rFonts w:ascii="Times New Roman"/>
          <w:b w:val="false"/>
          <w:i w:val="false"/>
          <w:color w:val="000000"/>
          <w:sz w:val="24"/>
          <w:lang w:val="pl-Pl"/>
        </w:rPr>
        <w:t>6) wspomagania samodzielności społecznej;</w:t>
      </w:r>
    </w:p>
    <w:p>
      <w:pPr>
        <w:spacing w:before="25" w:after="0"/>
        <w:ind w:left="373"/>
        <w:jc w:val="both"/>
        <w:textAlignment w:val="auto"/>
      </w:pPr>
      <w:r>
        <w:rPr>
          <w:rFonts w:ascii="Times New Roman"/>
          <w:b w:val="false"/>
          <w:i w:val="false"/>
          <w:color w:val="000000"/>
          <w:sz w:val="24"/>
          <w:lang w:val="pl-Pl"/>
        </w:rPr>
        <w:t>7) wdrażania do aktywności ruchowej i kształtowania umiejętności samodzielnego organizowania wypoczynku i rekreacji.</w:t>
      </w:r>
    </w:p>
    <w:p>
      <w:pPr>
        <w:spacing w:after="0"/>
        <w:ind w:left="0"/>
        <w:jc w:val="left"/>
        <w:textAlignment w:val="auto"/>
      </w:pPr>
      <w:r>
        <w:rPr>
          <w:rFonts w:ascii="Times New Roman"/>
          <w:b w:val="false"/>
          <w:i w:val="false"/>
          <w:color w:val="000000"/>
          <w:sz w:val="24"/>
          <w:lang w:val="pl-Pl"/>
        </w:rPr>
        <w:t>Zajęcia rewalidacyjne, sportowe oraz kształtujące kreatywność ucznia są ustalane na podstawie orzeczenia o potrzebie kształcenia specjalnego.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Treści nauczania</w:t>
      </w:r>
    </w:p>
    <w:p>
      <w:pPr>
        <w:spacing w:after="0"/>
        <w:ind w:left="0"/>
        <w:jc w:val="left"/>
        <w:textAlignment w:val="auto"/>
      </w:pPr>
      <w:r>
        <w:rPr>
          <w:rFonts w:ascii="Times New Roman"/>
          <w:b w:val="false"/>
          <w:i w:val="false"/>
          <w:color w:val="000000"/>
          <w:sz w:val="24"/>
          <w:lang w:val="pl-Pl"/>
        </w:rPr>
        <w:t>Zakres treści nauczania i wychowania wynika z poziomu indywidualnego rozwoju i tempa przyswajania wiedzy przez ucznia. Przy realizacji treści nauczania i wychowania oraz wyborze kierunku przygotowania do pracy należy wykorzystać możliwości, jakie stwarza środowisko społeczno-kulturowe ucznia i lokalny rynek pracy (możliwość zatrudnienia w zakładach pracy chronionej, w zakładach aktywizacji zawodowej lub u pracodawców będących osobami fizycznymi) oraz baza materialno-dydaktyczna szkoły.</w:t>
      </w:r>
    </w:p>
    <w:p>
      <w:pPr>
        <w:spacing w:before="25" w:after="0"/>
        <w:ind w:left="0"/>
        <w:jc w:val="both"/>
        <w:textAlignment w:val="auto"/>
      </w:pPr>
      <w:r>
        <w:rPr>
          <w:rFonts w:ascii="Times New Roman"/>
          <w:b w:val="false"/>
          <w:i w:val="false"/>
          <w:color w:val="000000"/>
          <w:sz w:val="24"/>
          <w:lang w:val="pl-Pl"/>
        </w:rPr>
        <w:t>Zdobyta przez uczniów wiedza, umiejętności i ukształtowane wartości, wzorce osobowe, zachowania i motywacje powinny ułatwiać im umiejętne pełnienie ról społecznych.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Rozwijanie i utrwalanie (na miarę możliwości ucznia) umiejętności pisania i czytania oraz ich praktycznego wykorzystania do formułowania krótkich wypowiedzi, tworzenia i przekazywania informacji z zastosowaniem form gramatycznych odpowiednich do wyrażania teraźniejszości, przeszłości i przyszłości (w szczególności tekstów kierowanych do różnych adresatów i w różnych celach, pisania na temat własnych doznań).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Przekazywanie, odbiór i wykorzystywanie różnych informacji, w tym docieranie do informacji, korzystanie z informacji, tworzenie informacji, przetwarzanie informacji za pomocą różnych środków (również z wykorzystaniem komputera).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Doskonalenie umiejętności porównywania, segregowania, klasyfikowania oraz posługiwania się pieniędzmi, a także wykonywania prostych działań matematycznych przydatnych w codziennym życiu.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Zauważanie stosunków przestrzennych, czasowych, ilościowych i wielkościowych.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Kształtowanie umiejętności niezbędnych w autonomicznym, dorosłym życiu:</w:t>
      </w:r>
    </w:p>
    <w:p>
      <w:pPr>
        <w:spacing w:before="25" w:after="0"/>
        <w:ind w:left="373"/>
        <w:jc w:val="both"/>
        <w:textAlignment w:val="auto"/>
      </w:pPr>
      <w:r>
        <w:rPr>
          <w:rFonts w:ascii="Times New Roman"/>
          <w:b w:val="false"/>
          <w:i w:val="false"/>
          <w:color w:val="000000"/>
          <w:sz w:val="24"/>
          <w:lang w:val="pl-Pl"/>
        </w:rPr>
        <w:t>1) świadomości własnej tożsamości, akceptacji siebie jako osoby niepełnosprawnej;</w:t>
      </w:r>
    </w:p>
    <w:p>
      <w:pPr>
        <w:spacing w:before="25" w:after="0"/>
        <w:ind w:left="373"/>
        <w:jc w:val="both"/>
        <w:textAlignment w:val="auto"/>
      </w:pPr>
      <w:r>
        <w:rPr>
          <w:rFonts w:ascii="Times New Roman"/>
          <w:b w:val="false"/>
          <w:i w:val="false"/>
          <w:color w:val="000000"/>
          <w:sz w:val="24"/>
          <w:lang w:val="pl-Pl"/>
        </w:rPr>
        <w:t>2) rozróżniania koleżeństwa, przyjaźni, miłości, wolności osobistej oraz przewidywania konsekwencji własnych działań;</w:t>
      </w:r>
    </w:p>
    <w:p>
      <w:pPr>
        <w:spacing w:before="25" w:after="0"/>
        <w:ind w:left="373"/>
        <w:jc w:val="both"/>
        <w:textAlignment w:val="auto"/>
      </w:pPr>
      <w:r>
        <w:rPr>
          <w:rFonts w:ascii="Times New Roman"/>
          <w:b w:val="false"/>
          <w:i w:val="false"/>
          <w:color w:val="000000"/>
          <w:sz w:val="24"/>
          <w:lang w:val="pl-Pl"/>
        </w:rPr>
        <w:t>3) ustalania hierarchii potrzeb i podejmowania samodzielnych decyzji, poczucia obowiązków;</w:t>
      </w:r>
    </w:p>
    <w:p>
      <w:pPr>
        <w:spacing w:before="25" w:after="0"/>
        <w:ind w:left="373"/>
        <w:jc w:val="both"/>
        <w:textAlignment w:val="auto"/>
      </w:pPr>
      <w:r>
        <w:rPr>
          <w:rFonts w:ascii="Times New Roman"/>
          <w:b w:val="false"/>
          <w:i w:val="false"/>
          <w:color w:val="000000"/>
          <w:sz w:val="24"/>
          <w:lang w:val="pl-Pl"/>
        </w:rPr>
        <w:t>4) ustalania celów dalekich i bliskich, planowania dnia i organizowania czasu wolnego;</w:t>
      </w:r>
    </w:p>
    <w:p>
      <w:pPr>
        <w:spacing w:before="25" w:after="0"/>
        <w:ind w:left="373"/>
        <w:jc w:val="both"/>
        <w:textAlignment w:val="auto"/>
      </w:pPr>
      <w:r>
        <w:rPr>
          <w:rFonts w:ascii="Times New Roman"/>
          <w:b w:val="false"/>
          <w:i w:val="false"/>
          <w:color w:val="000000"/>
          <w:sz w:val="24"/>
          <w:lang w:val="pl-Pl"/>
        </w:rPr>
        <w:t>5) dokonywania wyborów w różnych sytuacjach życiowych;</w:t>
      </w:r>
    </w:p>
    <w:p>
      <w:pPr>
        <w:spacing w:before="25" w:after="0"/>
        <w:ind w:left="373"/>
        <w:jc w:val="both"/>
        <w:textAlignment w:val="auto"/>
      </w:pPr>
      <w:r>
        <w:rPr>
          <w:rFonts w:ascii="Times New Roman"/>
          <w:b w:val="false"/>
          <w:i w:val="false"/>
          <w:color w:val="000000"/>
          <w:sz w:val="24"/>
          <w:lang w:val="pl-Pl"/>
        </w:rPr>
        <w:t>6) nawiązywania pozytywnych relacji z ludźmi (współdziałania i współpracy, rozwiązywania problemów i sytuacji konfliktowych, umiejętności odmawiania, nawiązywania i podtrzymywania przyjaźni, dbania o przyjaciół i znajomych);</w:t>
      </w:r>
    </w:p>
    <w:p>
      <w:pPr>
        <w:spacing w:before="25" w:after="0"/>
        <w:ind w:left="373"/>
        <w:jc w:val="both"/>
        <w:textAlignment w:val="auto"/>
      </w:pPr>
      <w:r>
        <w:rPr>
          <w:rFonts w:ascii="Times New Roman"/>
          <w:b w:val="false"/>
          <w:i w:val="false"/>
          <w:color w:val="000000"/>
          <w:sz w:val="24"/>
          <w:lang w:val="pl-Pl"/>
        </w:rPr>
        <w:t>7) posługiwania się dowodem osobistym i innymi dokumentami;</w:t>
      </w:r>
    </w:p>
    <w:p>
      <w:pPr>
        <w:spacing w:before="25" w:after="0"/>
        <w:ind w:left="373"/>
        <w:jc w:val="both"/>
        <w:textAlignment w:val="auto"/>
      </w:pPr>
      <w:r>
        <w:rPr>
          <w:rFonts w:ascii="Times New Roman"/>
          <w:b w:val="false"/>
          <w:i w:val="false"/>
          <w:color w:val="000000"/>
          <w:sz w:val="24"/>
          <w:lang w:val="pl-Pl"/>
        </w:rPr>
        <w:t>8) urządzania miejsca zamieszkania i planowania wydatków;</w:t>
      </w:r>
    </w:p>
    <w:p>
      <w:pPr>
        <w:spacing w:before="25" w:after="0"/>
        <w:ind w:left="373"/>
        <w:jc w:val="both"/>
        <w:textAlignment w:val="auto"/>
      </w:pPr>
      <w:r>
        <w:rPr>
          <w:rFonts w:ascii="Times New Roman"/>
          <w:b w:val="false"/>
          <w:i w:val="false"/>
          <w:color w:val="000000"/>
          <w:sz w:val="24"/>
          <w:lang w:val="pl-Pl"/>
        </w:rPr>
        <w:t>9) korzystania z usług pocztowych, bankowych;</w:t>
      </w:r>
    </w:p>
    <w:p>
      <w:pPr>
        <w:spacing w:before="25" w:after="0"/>
        <w:ind w:left="373"/>
        <w:jc w:val="both"/>
        <w:textAlignment w:val="auto"/>
      </w:pPr>
      <w:r>
        <w:rPr>
          <w:rFonts w:ascii="Times New Roman"/>
          <w:b w:val="false"/>
          <w:i w:val="false"/>
          <w:color w:val="000000"/>
          <w:sz w:val="24"/>
          <w:lang w:val="pl-Pl"/>
        </w:rPr>
        <w:t>10) samodzielnego lub wspieranego dokonywania zakupów w różnych rodzajach sklepów.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Kształtowanie i utrwalanie zachowań i nawyków ogólnie akceptowanych w świecie ludzi dorosłych w zakresie higieny i wyglądu zewnętrznego.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Umiejętność dbania o własne zdrowie, korzystania z pomocy lekarza podstawowej opieki zdrowotnej, umiejętność udzielania pierwszej pomocy, korzystania z pogotowia ratunkowego. Poznawanie czynników zagrażających zdrowiu oraz sposobów unikania zagrożeń.</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Znajomość i rozumienie swoich praw obywatelskich, umiejętność dbania o ich przestrzeganie; uprawnienia osób z niepełnosprawnościami do korzystania z systemu wsparcia społecznego.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Poznawanie własnego regionu, kultury, tradycji regionalnych, organizacji i instytucji działających na danym terenie.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Wychowanie do życia w rodzinie, którego celem jest:</w:t>
      </w:r>
    </w:p>
    <w:p>
      <w:pPr>
        <w:spacing w:before="25" w:after="0"/>
        <w:ind w:left="373"/>
        <w:jc w:val="both"/>
        <w:textAlignment w:val="auto"/>
      </w:pPr>
      <w:r>
        <w:rPr>
          <w:rFonts w:ascii="Times New Roman"/>
          <w:b w:val="false"/>
          <w:i w:val="false"/>
          <w:color w:val="000000"/>
          <w:sz w:val="24"/>
          <w:lang w:val="pl-Pl"/>
        </w:rPr>
        <w:t>1) wzmacnianie prawidłowych relacji między osobami przeciwnej płci oraz aktywnego udziału w życiu rodziny;</w:t>
      </w:r>
    </w:p>
    <w:p>
      <w:pPr>
        <w:spacing w:before="25" w:after="0"/>
        <w:ind w:left="373"/>
        <w:jc w:val="both"/>
        <w:textAlignment w:val="auto"/>
      </w:pPr>
      <w:r>
        <w:rPr>
          <w:rFonts w:ascii="Times New Roman"/>
          <w:b w:val="false"/>
          <w:i w:val="false"/>
          <w:color w:val="000000"/>
          <w:sz w:val="24"/>
          <w:lang w:val="pl-Pl"/>
        </w:rPr>
        <w:t>2) ukazywanie wartości rodziny w życiu człowieka;</w:t>
      </w:r>
    </w:p>
    <w:p>
      <w:pPr>
        <w:spacing w:before="25" w:after="0"/>
        <w:ind w:left="373"/>
        <w:jc w:val="both"/>
        <w:textAlignment w:val="auto"/>
      </w:pPr>
      <w:r>
        <w:rPr>
          <w:rFonts w:ascii="Times New Roman"/>
          <w:b w:val="false"/>
          <w:i w:val="false"/>
          <w:color w:val="000000"/>
          <w:sz w:val="24"/>
          <w:lang w:val="pl-Pl"/>
        </w:rPr>
        <w:t>3) pomoc w zaakceptowaniu i poszanowaniu własnego ciała;</w:t>
      </w:r>
    </w:p>
    <w:p>
      <w:pPr>
        <w:spacing w:before="25" w:after="0"/>
        <w:ind w:left="373"/>
        <w:jc w:val="both"/>
        <w:textAlignment w:val="auto"/>
      </w:pPr>
      <w:r>
        <w:rPr>
          <w:rFonts w:ascii="Times New Roman"/>
          <w:b w:val="false"/>
          <w:i w:val="false"/>
          <w:color w:val="000000"/>
          <w:sz w:val="24"/>
          <w:lang w:val="pl-Pl"/>
        </w:rPr>
        <w:t>4) zapoznanie ucznia z prawem do ochrony intymności.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Przygotowanie ucznia (zgodnie z jego możliwościami) do podejmowania pracy, w szczególności w następujących dziedzinach:</w:t>
      </w:r>
    </w:p>
    <w:p>
      <w:pPr>
        <w:spacing w:before="25" w:after="0"/>
        <w:ind w:left="373"/>
        <w:jc w:val="both"/>
        <w:textAlignment w:val="auto"/>
      </w:pPr>
      <w:r>
        <w:rPr>
          <w:rFonts w:ascii="Times New Roman"/>
          <w:b w:val="false"/>
          <w:i w:val="false"/>
          <w:color w:val="000000"/>
          <w:sz w:val="24"/>
          <w:lang w:val="pl-Pl"/>
        </w:rPr>
        <w:t>1) wytwarzanie przedmiotów dekoracyjnych i pamiątkarskich (w szczególności z drewna, metalu, modeliny, gliny, drutu, sznurka);</w:t>
      </w:r>
    </w:p>
    <w:p>
      <w:pPr>
        <w:spacing w:before="25" w:after="0"/>
        <w:ind w:left="373"/>
        <w:jc w:val="both"/>
        <w:textAlignment w:val="auto"/>
      </w:pPr>
      <w:r>
        <w:rPr>
          <w:rFonts w:ascii="Times New Roman"/>
          <w:b w:val="false"/>
          <w:i w:val="false"/>
          <w:color w:val="000000"/>
          <w:sz w:val="24"/>
          <w:lang w:val="pl-Pl"/>
        </w:rPr>
        <w:t>2) gospodarstwo domowe (pranie, prasowanie, sprzątanie);</w:t>
      </w:r>
    </w:p>
    <w:p>
      <w:pPr>
        <w:spacing w:before="25" w:after="0"/>
        <w:ind w:left="373"/>
        <w:jc w:val="both"/>
        <w:textAlignment w:val="auto"/>
      </w:pPr>
      <w:r>
        <w:rPr>
          <w:rFonts w:ascii="Times New Roman"/>
          <w:b w:val="false"/>
          <w:i w:val="false"/>
          <w:color w:val="000000"/>
          <w:sz w:val="24"/>
          <w:lang w:val="pl-Pl"/>
        </w:rPr>
        <w:t>3) prace poligraficzno-introligatorskie;</w:t>
      </w:r>
    </w:p>
    <w:p>
      <w:pPr>
        <w:spacing w:before="25" w:after="0"/>
        <w:ind w:left="373"/>
        <w:jc w:val="both"/>
        <w:textAlignment w:val="auto"/>
      </w:pPr>
      <w:r>
        <w:rPr>
          <w:rFonts w:ascii="Times New Roman"/>
          <w:b w:val="false"/>
          <w:i w:val="false"/>
          <w:color w:val="000000"/>
          <w:sz w:val="24"/>
          <w:lang w:val="pl-Pl"/>
        </w:rPr>
        <w:t>4) prace ogrodnicze;</w:t>
      </w:r>
    </w:p>
    <w:p>
      <w:pPr>
        <w:spacing w:before="25" w:after="0"/>
        <w:ind w:left="373"/>
        <w:jc w:val="both"/>
        <w:textAlignment w:val="auto"/>
      </w:pPr>
      <w:r>
        <w:rPr>
          <w:rFonts w:ascii="Times New Roman"/>
          <w:b w:val="false"/>
          <w:i w:val="false"/>
          <w:color w:val="000000"/>
          <w:sz w:val="24"/>
          <w:lang w:val="pl-Pl"/>
        </w:rPr>
        <w:t>5) zadania kurierskie, prace biurowe, w tym obsługa kserokopiarki, faksu, bindownicy, przyjmowanie telefonów;</w:t>
      </w:r>
    </w:p>
    <w:p>
      <w:pPr>
        <w:spacing w:before="25" w:after="0"/>
        <w:ind w:left="373"/>
        <w:jc w:val="both"/>
        <w:textAlignment w:val="auto"/>
      </w:pPr>
      <w:r>
        <w:rPr>
          <w:rFonts w:ascii="Times New Roman"/>
          <w:b w:val="false"/>
          <w:i w:val="false"/>
          <w:color w:val="000000"/>
          <w:sz w:val="24"/>
          <w:lang w:val="pl-Pl"/>
        </w:rPr>
        <w:t>6) pomoc osobom starszym;</w:t>
      </w:r>
    </w:p>
    <w:p>
      <w:pPr>
        <w:spacing w:before="25" w:after="0"/>
        <w:ind w:left="373"/>
        <w:jc w:val="both"/>
        <w:textAlignment w:val="auto"/>
      </w:pPr>
      <w:r>
        <w:rPr>
          <w:rFonts w:ascii="Times New Roman"/>
          <w:b w:val="false"/>
          <w:i w:val="false"/>
          <w:color w:val="000000"/>
          <w:sz w:val="24"/>
          <w:lang w:val="pl-Pl"/>
        </w:rPr>
        <w:t>7) zabawy z dziećmi w różnych placówkach:</w:t>
      </w:r>
    </w:p>
    <w:p>
      <w:pPr>
        <w:spacing w:before="25" w:after="0"/>
        <w:ind w:left="373"/>
        <w:jc w:val="both"/>
        <w:textAlignment w:val="auto"/>
      </w:pPr>
      <w:r>
        <w:rPr>
          <w:rFonts w:ascii="Times New Roman"/>
          <w:b w:val="false"/>
          <w:i w:val="false"/>
          <w:color w:val="000000"/>
          <w:sz w:val="24"/>
          <w:lang w:val="pl-Pl"/>
        </w:rPr>
        <w:t>8) elementy bukieciarstwa;</w:t>
      </w:r>
    </w:p>
    <w:p>
      <w:pPr>
        <w:spacing w:before="25" w:after="0"/>
        <w:ind w:left="373"/>
        <w:jc w:val="both"/>
        <w:textAlignment w:val="auto"/>
      </w:pPr>
      <w:r>
        <w:rPr>
          <w:rFonts w:ascii="Times New Roman"/>
          <w:b w:val="false"/>
          <w:i w:val="false"/>
          <w:color w:val="000000"/>
          <w:sz w:val="24"/>
          <w:lang w:val="pl-Pl"/>
        </w:rPr>
        <w:t>9) elementy sadownictwa;</w:t>
      </w:r>
    </w:p>
    <w:p>
      <w:pPr>
        <w:spacing w:before="25" w:after="0"/>
        <w:ind w:left="373"/>
        <w:jc w:val="both"/>
        <w:textAlignment w:val="auto"/>
      </w:pPr>
      <w:r>
        <w:rPr>
          <w:rFonts w:ascii="Times New Roman"/>
          <w:b w:val="false"/>
          <w:i w:val="false"/>
          <w:color w:val="000000"/>
          <w:sz w:val="24"/>
          <w:lang w:val="pl-Pl"/>
        </w:rPr>
        <w:t>10) elementy tkactwa, elementy szycia ręcznego, maszynowego;</w:t>
      </w:r>
    </w:p>
    <w:p>
      <w:pPr>
        <w:spacing w:before="25" w:after="0"/>
        <w:ind w:left="373"/>
        <w:jc w:val="both"/>
        <w:textAlignment w:val="auto"/>
      </w:pPr>
      <w:r>
        <w:rPr>
          <w:rFonts w:ascii="Times New Roman"/>
          <w:b w:val="false"/>
          <w:i w:val="false"/>
          <w:color w:val="000000"/>
          <w:sz w:val="24"/>
          <w:lang w:val="pl-Pl"/>
        </w:rPr>
        <w:t>11) sporządzanie i wydawanie posiłków;</w:t>
      </w:r>
    </w:p>
    <w:p>
      <w:pPr>
        <w:spacing w:before="25" w:after="0"/>
        <w:ind w:left="373"/>
        <w:jc w:val="both"/>
        <w:textAlignment w:val="auto"/>
      </w:pPr>
      <w:r>
        <w:rPr>
          <w:rFonts w:ascii="Times New Roman"/>
          <w:b w:val="false"/>
          <w:i w:val="false"/>
          <w:color w:val="000000"/>
          <w:sz w:val="24"/>
          <w:lang w:val="pl-Pl"/>
        </w:rPr>
        <w:t>12) hodowla zwierząt;</w:t>
      </w:r>
    </w:p>
    <w:p>
      <w:pPr>
        <w:spacing w:before="25" w:after="0"/>
        <w:ind w:left="373"/>
        <w:jc w:val="both"/>
        <w:textAlignment w:val="auto"/>
      </w:pPr>
      <w:r>
        <w:rPr>
          <w:rFonts w:ascii="Times New Roman"/>
          <w:b w:val="false"/>
          <w:i w:val="false"/>
          <w:color w:val="000000"/>
          <w:sz w:val="24"/>
          <w:lang w:val="pl-Pl"/>
        </w:rPr>
        <w:t>13) prace stolarskie;</w:t>
      </w:r>
    </w:p>
    <w:p>
      <w:pPr>
        <w:spacing w:before="25" w:after="0"/>
        <w:ind w:left="373"/>
        <w:jc w:val="both"/>
        <w:textAlignment w:val="auto"/>
      </w:pPr>
      <w:r>
        <w:rPr>
          <w:rFonts w:ascii="Times New Roman"/>
          <w:b w:val="false"/>
          <w:i w:val="false"/>
          <w:color w:val="000000"/>
          <w:sz w:val="24"/>
          <w:lang w:val="pl-Pl"/>
        </w:rPr>
        <w:t>14) prace w szatni;</w:t>
      </w:r>
    </w:p>
    <w:p>
      <w:pPr>
        <w:spacing w:before="25" w:after="0"/>
        <w:ind w:left="373"/>
        <w:jc w:val="both"/>
        <w:textAlignment w:val="auto"/>
      </w:pPr>
      <w:r>
        <w:rPr>
          <w:rFonts w:ascii="Times New Roman"/>
          <w:b w:val="false"/>
          <w:i w:val="false"/>
          <w:color w:val="000000"/>
          <w:sz w:val="24"/>
          <w:lang w:val="pl-Pl"/>
        </w:rPr>
        <w:t>15) mycie szyb samochodowych i samochodów:</w:t>
      </w:r>
    </w:p>
    <w:p>
      <w:pPr>
        <w:spacing w:before="25" w:after="0"/>
        <w:ind w:left="373"/>
        <w:jc w:val="both"/>
        <w:textAlignment w:val="auto"/>
      </w:pPr>
      <w:r>
        <w:rPr>
          <w:rFonts w:ascii="Times New Roman"/>
          <w:b w:val="false"/>
          <w:i w:val="false"/>
          <w:color w:val="000000"/>
          <w:sz w:val="24"/>
          <w:lang w:val="pl-Pl"/>
        </w:rPr>
        <w:t>16) pakowanie różnych przedmiotów;</w:t>
      </w:r>
    </w:p>
    <w:p>
      <w:pPr>
        <w:spacing w:before="25" w:after="0"/>
        <w:ind w:left="373"/>
        <w:jc w:val="both"/>
        <w:textAlignment w:val="auto"/>
      </w:pPr>
      <w:r>
        <w:rPr>
          <w:rFonts w:ascii="Times New Roman"/>
          <w:b w:val="false"/>
          <w:i w:val="false"/>
          <w:color w:val="000000"/>
          <w:sz w:val="24"/>
          <w:lang w:val="pl-Pl"/>
        </w:rPr>
        <w:t>17) elementy dziewiarstwa;</w:t>
      </w:r>
    </w:p>
    <w:p>
      <w:pPr>
        <w:spacing w:before="25" w:after="0"/>
        <w:ind w:left="373"/>
        <w:jc w:val="both"/>
        <w:textAlignment w:val="auto"/>
      </w:pPr>
      <w:r>
        <w:rPr>
          <w:rFonts w:ascii="Times New Roman"/>
          <w:b w:val="false"/>
          <w:i w:val="false"/>
          <w:color w:val="000000"/>
          <w:sz w:val="24"/>
          <w:lang w:val="pl-Pl"/>
        </w:rPr>
        <w:t>18) ceramika.</w:t>
      </w:r>
    </w:p>
    <w:p>
      <w:pPr>
        <w:spacing w:before="25" w:after="0"/>
        <w:ind w:left="0"/>
        <w:jc w:val="both"/>
        <w:textAlignment w:val="auto"/>
      </w:pPr>
      <w:r>
        <w:rPr>
          <w:rFonts w:ascii="Times New Roman"/>
          <w:b w:val="false"/>
          <w:i w:val="false"/>
          <w:color w:val="000000"/>
          <w:sz w:val="24"/>
          <w:lang w:val="pl-Pl"/>
        </w:rPr>
        <w:t>W ramach przygotowania do pracy i zajęć praktycznych uczeń może:</w:t>
      </w:r>
    </w:p>
    <w:p>
      <w:pPr>
        <w:spacing w:before="25" w:after="0"/>
        <w:ind w:left="0"/>
        <w:jc w:val="both"/>
        <w:textAlignment w:val="auto"/>
      </w:pPr>
      <w:r>
        <w:rPr>
          <w:rFonts w:ascii="Times New Roman"/>
          <w:b w:val="false"/>
          <w:i w:val="false"/>
          <w:color w:val="000000"/>
          <w:sz w:val="24"/>
          <w:lang w:val="pl-Pl"/>
        </w:rPr>
        <w:t>1) malować meble, ściany, naprawiać sprzęt w szkole;</w:t>
      </w:r>
    </w:p>
    <w:p>
      <w:pPr>
        <w:spacing w:before="25" w:after="0"/>
        <w:ind w:left="0"/>
        <w:jc w:val="both"/>
        <w:textAlignment w:val="auto"/>
      </w:pPr>
      <w:r>
        <w:rPr>
          <w:rFonts w:ascii="Times New Roman"/>
          <w:b w:val="false"/>
          <w:i w:val="false"/>
          <w:color w:val="000000"/>
          <w:sz w:val="24"/>
          <w:lang w:val="pl-Pl"/>
        </w:rPr>
        <w:t>2) opiekować się boiskiem szkolnym i terenem wokół szkoły;</w:t>
      </w:r>
    </w:p>
    <w:p>
      <w:pPr>
        <w:spacing w:before="25" w:after="0"/>
        <w:ind w:left="0"/>
        <w:jc w:val="both"/>
        <w:textAlignment w:val="auto"/>
      </w:pPr>
      <w:r>
        <w:rPr>
          <w:rFonts w:ascii="Times New Roman"/>
          <w:b w:val="false"/>
          <w:i w:val="false"/>
          <w:color w:val="000000"/>
          <w:sz w:val="24"/>
          <w:lang w:val="pl-Pl"/>
        </w:rPr>
        <w:t>3) pracować w kawiarence szkolnej, sklepiku szkolnym.</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trakcie trwania zajęć przysposobienia do pracy są realizowane następujące zagadnienia:</w:t>
      </w:r>
    </w:p>
    <w:p>
      <w:pPr>
        <w:spacing w:before="25" w:after="0"/>
        <w:ind w:left="373"/>
        <w:jc w:val="both"/>
        <w:textAlignment w:val="auto"/>
      </w:pPr>
      <w:r>
        <w:rPr>
          <w:rFonts w:ascii="Times New Roman"/>
          <w:b w:val="false"/>
          <w:i w:val="false"/>
          <w:color w:val="000000"/>
          <w:sz w:val="24"/>
          <w:lang w:val="pl-Pl"/>
        </w:rPr>
        <w:t>1) praca i jej znaczenie w życiu człowieka, prawa i obowiązki pracownika i pracodawcy;</w:t>
      </w:r>
    </w:p>
    <w:p>
      <w:pPr>
        <w:spacing w:before="25" w:after="0"/>
        <w:ind w:left="373"/>
        <w:jc w:val="both"/>
        <w:textAlignment w:val="auto"/>
      </w:pPr>
      <w:r>
        <w:rPr>
          <w:rFonts w:ascii="Times New Roman"/>
          <w:b w:val="false"/>
          <w:i w:val="false"/>
          <w:color w:val="000000"/>
          <w:sz w:val="24"/>
          <w:lang w:val="pl-Pl"/>
        </w:rPr>
        <w:t>2) poszukiwanie zatrudnienia i poznanie sposobu dopełniania formalności związanych z zatrudnianiem;</w:t>
      </w:r>
    </w:p>
    <w:p>
      <w:pPr>
        <w:spacing w:before="25" w:after="0"/>
        <w:ind w:left="373"/>
        <w:jc w:val="both"/>
        <w:textAlignment w:val="auto"/>
      </w:pPr>
      <w:r>
        <w:rPr>
          <w:rFonts w:ascii="Times New Roman"/>
          <w:b w:val="false"/>
          <w:i w:val="false"/>
          <w:color w:val="000000"/>
          <w:sz w:val="24"/>
          <w:lang w:val="pl-Pl"/>
        </w:rPr>
        <w:t>3) rodzaje pracy i specyficzne zachowania zawodowe;</w:t>
      </w:r>
    </w:p>
    <w:p>
      <w:pPr>
        <w:spacing w:before="25" w:after="0"/>
        <w:ind w:left="373"/>
        <w:jc w:val="both"/>
        <w:textAlignment w:val="auto"/>
      </w:pPr>
      <w:r>
        <w:rPr>
          <w:rFonts w:ascii="Times New Roman"/>
          <w:b w:val="false"/>
          <w:i w:val="false"/>
          <w:color w:val="000000"/>
          <w:sz w:val="24"/>
          <w:lang w:val="pl-Pl"/>
        </w:rPr>
        <w:t>4) organizacja i środowisko pracy; umiejętność pracy w zespole;</w:t>
      </w:r>
    </w:p>
    <w:p>
      <w:pPr>
        <w:spacing w:before="25" w:after="0"/>
        <w:ind w:left="373"/>
        <w:jc w:val="both"/>
        <w:textAlignment w:val="auto"/>
      </w:pPr>
      <w:r>
        <w:rPr>
          <w:rFonts w:ascii="Times New Roman"/>
          <w:b w:val="false"/>
          <w:i w:val="false"/>
          <w:color w:val="000000"/>
          <w:sz w:val="24"/>
          <w:lang w:val="pl-Pl"/>
        </w:rPr>
        <w:t>5) podstawowa wiedza o narzędziach, urządzeniach i materiałach stosowanych podczas wykonywania prac (budowa narzędzi, korzystanie z nich i konserwowanie, sprawdzanie jakości materiału, postępowanie w przypadku stwierdzenia wady narzędzi lub złej jakości materiału);</w:t>
      </w:r>
    </w:p>
    <w:p>
      <w:pPr>
        <w:spacing w:before="25" w:after="0"/>
        <w:ind w:left="373"/>
        <w:jc w:val="both"/>
        <w:textAlignment w:val="auto"/>
      </w:pPr>
      <w:r>
        <w:rPr>
          <w:rFonts w:ascii="Times New Roman"/>
          <w:b w:val="false"/>
          <w:i w:val="false"/>
          <w:color w:val="000000"/>
          <w:sz w:val="24"/>
          <w:lang w:val="pl-Pl"/>
        </w:rPr>
        <w:t>6) bezpieczeństwo i higiena pracy oraz przepisy przeciwpożarowe;</w:t>
      </w:r>
    </w:p>
    <w:p>
      <w:pPr>
        <w:spacing w:before="25" w:after="0"/>
        <w:ind w:left="373"/>
        <w:jc w:val="both"/>
        <w:textAlignment w:val="auto"/>
      </w:pPr>
      <w:r>
        <w:rPr>
          <w:rFonts w:ascii="Times New Roman"/>
          <w:b w:val="false"/>
          <w:i w:val="false"/>
          <w:color w:val="000000"/>
          <w:sz w:val="24"/>
          <w:lang w:val="pl-Pl"/>
        </w:rPr>
        <w:t>7) posługiwanie się narzędziami i urządzeniami charakterystycznymi dla różnych prac; obsługa maszyn i urządzeń technicznych; montaż i demontaż;</w:t>
      </w:r>
    </w:p>
    <w:p>
      <w:pPr>
        <w:spacing w:before="25" w:after="0"/>
        <w:ind w:left="373"/>
        <w:jc w:val="both"/>
        <w:textAlignment w:val="auto"/>
      </w:pPr>
      <w:r>
        <w:rPr>
          <w:rFonts w:ascii="Times New Roman"/>
          <w:b w:val="false"/>
          <w:i w:val="false"/>
          <w:color w:val="000000"/>
          <w:sz w:val="24"/>
          <w:lang w:val="pl-Pl"/>
        </w:rPr>
        <w:t>8) przygotowanie teoretyczne i praktyczne do wykonywania czynności pracy w zakresie:</w:t>
      </w:r>
    </w:p>
    <w:p>
      <w:pPr>
        <w:spacing w:before="25" w:after="0"/>
        <w:ind w:left="373"/>
        <w:jc w:val="both"/>
        <w:textAlignment w:val="auto"/>
      </w:pPr>
      <w:r>
        <w:rPr>
          <w:rFonts w:ascii="Times New Roman"/>
          <w:b w:val="false"/>
          <w:i w:val="false"/>
          <w:color w:val="000000"/>
          <w:sz w:val="24"/>
          <w:lang w:val="pl-Pl"/>
        </w:rPr>
        <w:t>a) zasad organizacji miejsca pracy,</w:t>
      </w:r>
    </w:p>
    <w:p>
      <w:pPr>
        <w:spacing w:before="25" w:after="0"/>
        <w:ind w:left="373"/>
        <w:jc w:val="both"/>
        <w:textAlignment w:val="auto"/>
      </w:pPr>
      <w:r>
        <w:rPr>
          <w:rFonts w:ascii="Times New Roman"/>
          <w:b w:val="false"/>
          <w:i w:val="false"/>
          <w:color w:val="000000"/>
          <w:sz w:val="24"/>
          <w:lang w:val="pl-Pl"/>
        </w:rPr>
        <w:t>b) przygotowywania narzędzi i materiałów (jakościowa i ilościowa kontrola ich stanu),</w:t>
      </w:r>
    </w:p>
    <w:p>
      <w:pPr>
        <w:spacing w:before="25" w:after="0"/>
        <w:ind w:left="373"/>
        <w:jc w:val="both"/>
        <w:textAlignment w:val="auto"/>
      </w:pPr>
      <w:r>
        <w:rPr>
          <w:rFonts w:ascii="Times New Roman"/>
          <w:b w:val="false"/>
          <w:i w:val="false"/>
          <w:color w:val="000000"/>
          <w:sz w:val="24"/>
          <w:lang w:val="pl-Pl"/>
        </w:rPr>
        <w:t>c) opanowania koniecznych ruchów oraz ich rytmu podczas wykonywania konkretnych czynności; umiejętności planowania przerw w pracy,</w:t>
      </w:r>
    </w:p>
    <w:p>
      <w:pPr>
        <w:spacing w:before="25" w:after="0"/>
        <w:ind w:left="373"/>
        <w:jc w:val="both"/>
        <w:textAlignment w:val="auto"/>
      </w:pPr>
      <w:r>
        <w:rPr>
          <w:rFonts w:ascii="Times New Roman"/>
          <w:b w:val="false"/>
          <w:i w:val="false"/>
          <w:color w:val="000000"/>
          <w:sz w:val="24"/>
          <w:lang w:val="pl-Pl"/>
        </w:rPr>
        <w:t>d) opanowania prawidłowego trzymania narzędzi,</w:t>
      </w:r>
    </w:p>
    <w:p>
      <w:pPr>
        <w:spacing w:before="25" w:after="0"/>
        <w:ind w:left="373"/>
        <w:jc w:val="both"/>
        <w:textAlignment w:val="auto"/>
      </w:pPr>
      <w:r>
        <w:rPr>
          <w:rFonts w:ascii="Times New Roman"/>
          <w:b w:val="false"/>
          <w:i w:val="false"/>
          <w:color w:val="000000"/>
          <w:sz w:val="24"/>
          <w:lang w:val="pl-Pl"/>
        </w:rPr>
        <w:t>e) zasad łączenia różnych materiałów (w szczególności przy składaniu, wiązaniu, zsuwaniu, nitowaniu, lutowaniu, zbijaniu, skręcaniu, zgrzewaniu),</w:t>
      </w:r>
    </w:p>
    <w:p>
      <w:pPr>
        <w:spacing w:before="25" w:after="0"/>
        <w:ind w:left="373"/>
        <w:jc w:val="both"/>
        <w:textAlignment w:val="auto"/>
      </w:pPr>
      <w:r>
        <w:rPr>
          <w:rFonts w:ascii="Times New Roman"/>
          <w:b w:val="false"/>
          <w:i w:val="false"/>
          <w:color w:val="000000"/>
          <w:sz w:val="24"/>
          <w:lang w:val="pl-Pl"/>
        </w:rPr>
        <w:t>f) sposobów kontroli przebiegu i rezultatów pracy;</w:t>
      </w:r>
    </w:p>
    <w:p>
      <w:pPr>
        <w:spacing w:before="25" w:after="0"/>
        <w:ind w:left="373"/>
        <w:jc w:val="both"/>
        <w:textAlignment w:val="auto"/>
      </w:pPr>
      <w:r>
        <w:rPr>
          <w:rFonts w:ascii="Times New Roman"/>
          <w:b w:val="false"/>
          <w:i w:val="false"/>
          <w:color w:val="000000"/>
          <w:sz w:val="24"/>
          <w:lang w:val="pl-Pl"/>
        </w:rPr>
        <w:t>9) najczęściej popełniane błędy i sposoby ich eliminowania.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Doskonalenie umiejętności porozumiewania się z otoczeniem, w tym - jeżeli jest to konieczne - z wykorzystaniem wspomagających metod komunikowania się.</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Rozwijanie umiejętności wypowiadania się, słuchania i zadawania pytań.</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Doskonalenie sprawności manualnej, zdolności percepcyjnych oraz procesów pamięci i uwagi; doskonalenie integracji sensorycznej.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Doskonalenie sprawności fizycznej, kondycyjnej i koordynacyjnej.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Kształtowanie zdolności do empatii oraz umiejętności udzielania i korzystania ze wsparcia emocjonalnego.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Rozeznanie w organizacji życia społecznego, podstawowe zasady funkcjonowania państwa.</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Poznanie osób i instytucji, do których można zwracać się o pomoc w rozwiązywaniu różnych spraw oraz trybu zwracania się o pomoc.</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Kształtowanie postaw proekologicznych w kontaktach z przyrodą.</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Osiągnięcia</w:t>
      </w:r>
    </w:p>
    <w:p>
      <w:pPr>
        <w:spacing w:after="0"/>
        <w:ind w:left="0"/>
        <w:jc w:val="left"/>
        <w:textAlignment w:val="auto"/>
      </w:pPr>
      <w:r>
        <w:rPr>
          <w:rFonts w:ascii="Times New Roman"/>
          <w:b w:val="false"/>
          <w:i w:val="false"/>
          <w:color w:val="000000"/>
          <w:sz w:val="24"/>
          <w:lang w:val="pl-Pl"/>
        </w:rPr>
        <w:t>Ze względu na specyficzny charakter edukacji uczniów z upośledzeniem umysłowym w stopniu umiarkowanym lub znacznym oraz uczniów z niepełnosprawnościami sprzężonymi, a także indywidualne tempo i zakres nauki każdego ucznia, osiągnięcia w poszczególnych sferach oddziaływań pedagogicznych i rewalidacyjnych są planowane indywidualnie. Dokonywana okresowo przez nauczycieli i specjalistów wielospecjalistyczna ocena poziomu funkcjonowania ucznia umożliwia modyfikowanie indywidualnego programu edukacyjnego i dostosowanie poziomu oczekiwanych osiągnięć ucznia do jego możliwości.</w:t>
      </w:r>
    </w:p>
    <w:p>
      <w:pPr>
        <w:spacing w:before="25" w:after="0"/>
        <w:ind w:left="0"/>
        <w:jc w:val="both"/>
        <w:textAlignment w:val="auto"/>
      </w:pPr>
      <w:r>
        <w:rPr>
          <w:rFonts w:ascii="Times New Roman"/>
          <w:b w:val="false"/>
          <w:i w:val="false"/>
          <w:color w:val="000000"/>
          <w:sz w:val="24"/>
          <w:lang w:val="pl-Pl"/>
        </w:rPr>
        <w:t>Planując osiągnięcia uczniów w zakresie kształcenia ogólnego i przysposobienia do pracy, należy brać pod uwagę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przekazywanie wiadomości teoretycznych możliwych do opanowania przez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umiejętność łączenia teorii z praktyką;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przestrzeganie dyscypliny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jakość wykonywanej pracy;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umiejętność kontrolowania przebiegu pracy oraz jej rezultatów, eliminowania, błędów;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prawidłowość postawy ucznia podczas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poszanowanie mienia i dbałość o sprzęt;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przestrzeganie zasad bezpieczeństwa i higieny pracy;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samodzielność i własną inicjatywę ucznia;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sposób i czas wykonywania zadania;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organizację stanowiska pracy;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dokładność i systematyczność;</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umiejętność współdziałania w zespole i rozwiązywania konfliktów interpersonalnych;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poszanowanie pracy własnej i innych;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estetyczny wygląd i higienę osobistą.</w:t>
      </w:r>
    </w:p>
    <w:p>
      <w:pPr>
        <w:spacing w:before="25" w:after="0"/>
        <w:ind w:left="373"/>
        <w:jc w:val="both"/>
        <w:textAlignment w:val="auto"/>
      </w:pPr>
      <w:r>
        <w:rPr>
          <w:rFonts w:ascii="Times New Roman"/>
          <w:b w:val="false"/>
          <w:i w:val="false"/>
          <w:color w:val="000000"/>
          <w:sz w:val="24"/>
          <w:lang w:val="pl-Pl"/>
        </w:rPr>
        <w:t>______</w:t>
      </w:r>
    </w:p>
    <w:p>
      <w:pPr>
        <w:spacing w:before="25" w:after="0"/>
        <w:ind w:left="37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Nauczanie religii jest realizowane zgodnie z rozporządzeniem Ministra Edukacji Narodowej z dnia 14 kwietnia 1992 r. w sprawie warunków i sposobu organizowania nauki religii w publicznych przedszkolach i szkołach (Dz. U. Nr 36, poz. 155, z 1993 r. Nr 83, poz. 390 oraz z 1999 r. Nr 67, poz. 753).</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18 listopada 2011 r. w sprawie szczegółowego zakresu działania Ministra Edukacji Narodowej (Dz. U. Nr 248, poz. 1480).</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 1 pkt 1 zmieniony przez § 1 pkt 1 rozporządzenia z dnia 30 maja 2014 r. (Dz.U.2014.803) zmieniającego nin. rozporządzenie z dniem 1 września 2014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 2a dodany przez § 1 pkt 2 rozporządzenia z dnia 30 maja 2014 r. (Dz.U.2014.803) zmieniającego nin. rozporządzenie z dniem 1 września 2014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Edukacji Narodowej z dnia 23 grudnia 2008 r. w sprawie podstawy programowej wychowania przedszkolnego oraz kształcenia ogólnego w poszczególnych typach szkół (Dz. U. z 2009 r. Nr 4, poz. 17), które traci moc z dniem wejścia w życie niniejszego rozporządzenia, na podstawie </w:t>
      </w:r>
      <w:r>
        <w:rPr>
          <w:rFonts w:ascii="Times New Roman"/>
          <w:b w:val="false"/>
          <w:i w:val="false"/>
          <w:color w:val="1b1b1b"/>
          <w:sz w:val="24"/>
          <w:lang w:val="pl-Pl"/>
        </w:rPr>
        <w:t>art. 21 ust. 2</w:t>
      </w:r>
      <w:r>
        <w:rPr>
          <w:rFonts w:ascii="Times New Roman"/>
          <w:b w:val="false"/>
          <w:i w:val="false"/>
          <w:color w:val="000000"/>
          <w:sz w:val="24"/>
          <w:lang w:val="pl-Pl"/>
        </w:rPr>
        <w:t xml:space="preserve"> ustawy z dnia 19 sierpnia 2011 r. o zmianie ustawy o systemie oświaty oraz niektórych innych ustaw (Dz. U. Nr 205, poz. 1206 oraz z 2012 r. poz. 941).</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Załącznik nr 1:</w:t>
      </w:r>
      <w:r>
        <w:rPr>
          <w:rFonts w:ascii="Times New Roman"/>
          <w:b w:val="false"/>
          <w:i w:val="false"/>
          <w:color w:val="000000"/>
          <w:sz w:val="24"/>
          <w:lang w:val="pl-Pl"/>
        </w:rPr>
        <w:t>-zmieniony przez § 1 pkt 3 rozporządzenia z dnia 30 maja 2014 r. (Dz.U.2014.803) zmieniającego nin. rozporządzenie z dniem 1 września 2014 r.</w:t>
      </w:r>
      <w:r>
        <w:rPr>
          <w:rFonts w:ascii="Times New Roman"/>
          <w:b w:val="false"/>
          <w:i w:val="false"/>
          <w:color w:val="000000"/>
          <w:sz w:val="24"/>
          <w:lang w:val="pl-Pl"/>
        </w:rPr>
        <w:t>- zmieniony przez § 1 pkt 1 rozporządzenia z dnia 17 czerwca 2016 r. (Dz.U.2016.895) zmieniającego nin. rozporządzenie z dniem 1 września 2016r.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Załącznik nr 2:</w:t>
      </w:r>
      <w:r>
        <w:rPr>
          <w:rFonts w:ascii="Times New Roman"/>
          <w:b w:val="false"/>
          <w:i w:val="false"/>
          <w:color w:val="000000"/>
          <w:sz w:val="24"/>
          <w:lang w:val="pl-Pl"/>
        </w:rPr>
        <w:t>-zmieniony przez § 1 pkt 3 rozporządzenia z dnia 30 maja 2014 r. (Dz.U.2014.803) zmieniającego nin. rozporządzenie z dniem 1 września 2014 r.</w:t>
      </w:r>
      <w:r>
        <w:rPr>
          <w:rFonts w:ascii="Times New Roman"/>
          <w:b w:val="false"/>
          <w:i w:val="false"/>
          <w:color w:val="000000"/>
          <w:sz w:val="24"/>
          <w:lang w:val="pl-Pl"/>
        </w:rPr>
        <w:t>- zmieniony przez § 1 pkt 2 rozporządzenia z dnia 17 czerwca 2016 r. (Dz.U.2016.895) zmieniającego nin. rozporządzenie z dniem 1 września 2017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Zalecenie Parlamentu Europejskiego i Rady z dnia 23 kwietnia 2008 r. w sprawie ustanowienia europejskich ram kwalifikacji dla uczenia się przez całe życie (Dz. Urz. UE С 111 z 06.05.2008, str. 1 oraz L 113 z 01.05.2015, str. 60).</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Sposób nauczania przedmiotu wychowanie do życia w rodzinie określa </w:t>
      </w:r>
      <w:r>
        <w:rPr>
          <w:rFonts w:ascii="Times New Roman"/>
          <w:b w:val="false"/>
          <w:i w:val="false"/>
          <w:color w:val="1b1b1b"/>
          <w:sz w:val="24"/>
          <w:lang w:val="pl-Pl"/>
        </w:rPr>
        <w:t>rozporządzenie</w:t>
      </w:r>
      <w:r>
        <w:rPr>
          <w:rFonts w:ascii="Times New Roman"/>
          <w:b w:val="false"/>
          <w:i w:val="false"/>
          <w:color w:val="000000"/>
          <w:sz w:val="24"/>
          <w:lang w:val="pl-Pl"/>
        </w:rPr>
        <w:t xml:space="preserv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Sposób nauczania przedmiotu wychowanie do życia w rodzinie określa </w:t>
      </w:r>
      <w:r>
        <w:rPr>
          <w:rFonts w:ascii="Times New Roman"/>
          <w:b w:val="false"/>
          <w:i w:val="false"/>
          <w:color w:val="1b1b1b"/>
          <w:sz w:val="24"/>
          <w:lang w:val="pl-Pl"/>
        </w:rPr>
        <w:t>rozporządzenie</w:t>
      </w:r>
      <w:r>
        <w:rPr>
          <w:rFonts w:ascii="Times New Roman"/>
          <w:b w:val="false"/>
          <w:i w:val="false"/>
          <w:color w:val="000000"/>
          <w:sz w:val="24"/>
          <w:lang w:val="pl-Pl"/>
        </w:rPr>
        <w:t xml:space="preserv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Europejski System Opisu Kształcenia Językowego: uczenie się, nauczanie, ocenianie (Common European Framework of Reference for Languages: Learning, teaching, assessment).</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 Target="media/document_image_rId5.png" Type="http://schemas.openxmlformats.org/officeDocument/2006/relationships/image" Id="rId5"/><Relationship Target="media/document_image_rId6.png" Type="http://schemas.openxmlformats.org/officeDocument/2006/relationships/image" Id="rId6"/><Relationship Target="media/document_image_rId7.png" Type="http://schemas.openxmlformats.org/officeDocument/2006/relationships/image" Id="rId7"/><Relationship Target="media/document_image_rId8.png" Type="http://schemas.openxmlformats.org/officeDocument/2006/relationships/image" Id="rId8"/><Relationship Target="media/document_image_rId9.pn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